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C61" w:rsidRPr="00DE4C61" w:rsidRDefault="00DE4C61" w:rsidP="00DE4C61">
      <w:pPr>
        <w:widowControl w:val="0"/>
        <w:autoSpaceDE w:val="0"/>
        <w:autoSpaceDN w:val="0"/>
        <w:adjustRightInd w:val="0"/>
        <w:jc w:val="center"/>
        <w:rPr>
          <w:rFonts w:eastAsia="SimSun"/>
          <w:b/>
          <w:sz w:val="28"/>
          <w:szCs w:val="28"/>
          <w:u w:val="single"/>
        </w:rPr>
      </w:pPr>
    </w:p>
    <w:p w:rsidR="00DE4C61" w:rsidRPr="00DE4C61" w:rsidRDefault="00DE4C61" w:rsidP="00DE4C61">
      <w:pPr>
        <w:widowControl w:val="0"/>
        <w:autoSpaceDE w:val="0"/>
        <w:autoSpaceDN w:val="0"/>
        <w:adjustRightInd w:val="0"/>
        <w:jc w:val="center"/>
        <w:rPr>
          <w:rFonts w:eastAsia="SimSun"/>
          <w:b/>
          <w:color w:val="000000"/>
          <w:sz w:val="28"/>
          <w:szCs w:val="28"/>
        </w:rPr>
      </w:pPr>
      <w:r w:rsidRPr="00DE4C61">
        <w:rPr>
          <w:rFonts w:eastAsia="SimSun"/>
          <w:b/>
          <w:color w:val="000000"/>
          <w:sz w:val="28"/>
          <w:szCs w:val="28"/>
        </w:rPr>
        <w:t xml:space="preserve">СОВЕТ ДЕПУТАТОВ </w:t>
      </w:r>
    </w:p>
    <w:p w:rsidR="00DE4C61" w:rsidRPr="00DE4C61" w:rsidRDefault="00DE4C61" w:rsidP="00DE4C61">
      <w:pPr>
        <w:widowControl w:val="0"/>
        <w:autoSpaceDE w:val="0"/>
        <w:autoSpaceDN w:val="0"/>
        <w:adjustRightInd w:val="0"/>
        <w:jc w:val="center"/>
        <w:rPr>
          <w:rFonts w:eastAsia="SimSun"/>
          <w:b/>
          <w:color w:val="000000"/>
          <w:sz w:val="28"/>
          <w:szCs w:val="28"/>
        </w:rPr>
      </w:pPr>
      <w:r w:rsidRPr="00DE4C61">
        <w:rPr>
          <w:rFonts w:eastAsia="SimSun"/>
          <w:b/>
          <w:color w:val="000000"/>
          <w:sz w:val="28"/>
          <w:szCs w:val="28"/>
        </w:rPr>
        <w:t>муниципального округа</w:t>
      </w:r>
    </w:p>
    <w:p w:rsidR="00DE4C61" w:rsidRPr="00DE4C61" w:rsidRDefault="00DE4C61" w:rsidP="00DE4C61">
      <w:pPr>
        <w:widowControl w:val="0"/>
        <w:autoSpaceDE w:val="0"/>
        <w:autoSpaceDN w:val="0"/>
        <w:adjustRightInd w:val="0"/>
        <w:jc w:val="center"/>
        <w:rPr>
          <w:rFonts w:eastAsia="SimSun"/>
          <w:b/>
          <w:color w:val="000000"/>
          <w:sz w:val="28"/>
          <w:szCs w:val="28"/>
        </w:rPr>
      </w:pPr>
      <w:r w:rsidRPr="00DE4C61">
        <w:rPr>
          <w:rFonts w:eastAsia="SimSun"/>
          <w:b/>
          <w:color w:val="000000"/>
          <w:sz w:val="28"/>
          <w:szCs w:val="28"/>
        </w:rPr>
        <w:t>СЕВЕРНОЕ МЕДВЕДКОВО</w:t>
      </w:r>
    </w:p>
    <w:p w:rsidR="00DE4C61" w:rsidRPr="00DE4C61" w:rsidRDefault="00DE4C61" w:rsidP="00DE4C61">
      <w:pPr>
        <w:widowControl w:val="0"/>
        <w:autoSpaceDE w:val="0"/>
        <w:autoSpaceDN w:val="0"/>
        <w:adjustRightInd w:val="0"/>
        <w:jc w:val="center"/>
        <w:rPr>
          <w:rFonts w:eastAsia="SimSun"/>
          <w:b/>
          <w:color w:val="000000"/>
          <w:sz w:val="28"/>
          <w:szCs w:val="28"/>
        </w:rPr>
      </w:pPr>
    </w:p>
    <w:p w:rsidR="00DE4C61" w:rsidRPr="00DE4C61" w:rsidRDefault="00DE4C61" w:rsidP="00DE4C61">
      <w:pPr>
        <w:widowControl w:val="0"/>
        <w:autoSpaceDE w:val="0"/>
        <w:autoSpaceDN w:val="0"/>
        <w:adjustRightInd w:val="0"/>
        <w:jc w:val="center"/>
        <w:rPr>
          <w:rFonts w:eastAsia="SimSun"/>
          <w:b/>
          <w:color w:val="000000"/>
          <w:sz w:val="28"/>
          <w:szCs w:val="28"/>
        </w:rPr>
      </w:pPr>
      <w:r w:rsidRPr="00DE4C61">
        <w:rPr>
          <w:rFonts w:eastAsia="SimSun"/>
          <w:b/>
          <w:color w:val="000000"/>
          <w:sz w:val="28"/>
          <w:szCs w:val="28"/>
        </w:rPr>
        <w:t>РЕШЕНИЕ</w:t>
      </w:r>
    </w:p>
    <w:p w:rsidR="00DE4C61" w:rsidRPr="00DE4C61" w:rsidRDefault="00DE4C61" w:rsidP="00DE4C61">
      <w:pPr>
        <w:widowControl w:val="0"/>
        <w:autoSpaceDE w:val="0"/>
        <w:autoSpaceDN w:val="0"/>
        <w:adjustRightInd w:val="0"/>
        <w:rPr>
          <w:rFonts w:eastAsia="SimSun"/>
          <w:b/>
          <w:sz w:val="28"/>
          <w:szCs w:val="28"/>
        </w:rPr>
      </w:pPr>
    </w:p>
    <w:p w:rsidR="00DE4C61" w:rsidRPr="00DE4C61" w:rsidRDefault="00DE4C61" w:rsidP="00DE4C61">
      <w:pPr>
        <w:widowControl w:val="0"/>
        <w:autoSpaceDE w:val="0"/>
        <w:autoSpaceDN w:val="0"/>
        <w:adjustRightInd w:val="0"/>
        <w:rPr>
          <w:rFonts w:eastAsia="SimSun"/>
          <w:b/>
          <w:sz w:val="28"/>
          <w:szCs w:val="28"/>
        </w:rPr>
      </w:pPr>
      <w:r>
        <w:rPr>
          <w:rFonts w:eastAsia="SimSun"/>
          <w:b/>
          <w:sz w:val="28"/>
          <w:szCs w:val="28"/>
        </w:rPr>
        <w:t>18</w:t>
      </w:r>
      <w:r w:rsidRPr="00DE4C61">
        <w:rPr>
          <w:rFonts w:eastAsia="SimSun"/>
          <w:b/>
          <w:sz w:val="28"/>
          <w:szCs w:val="28"/>
        </w:rPr>
        <w:t>.0</w:t>
      </w:r>
      <w:r>
        <w:rPr>
          <w:rFonts w:eastAsia="SimSun"/>
          <w:b/>
          <w:sz w:val="28"/>
          <w:szCs w:val="28"/>
        </w:rPr>
        <w:t>4</w:t>
      </w:r>
      <w:r w:rsidRPr="00DE4C61">
        <w:rPr>
          <w:rFonts w:eastAsia="SimSun"/>
          <w:b/>
          <w:sz w:val="28"/>
          <w:szCs w:val="28"/>
        </w:rPr>
        <w:t>.201</w:t>
      </w:r>
      <w:r>
        <w:rPr>
          <w:rFonts w:eastAsia="SimSun"/>
          <w:b/>
          <w:sz w:val="28"/>
          <w:szCs w:val="28"/>
        </w:rPr>
        <w:t>7</w:t>
      </w:r>
      <w:r w:rsidRPr="00DE4C61">
        <w:rPr>
          <w:rFonts w:eastAsia="SimSun"/>
          <w:b/>
          <w:sz w:val="28"/>
          <w:szCs w:val="28"/>
        </w:rPr>
        <w:t xml:space="preserve">               № </w:t>
      </w:r>
      <w:r w:rsidR="00DD1F47">
        <w:rPr>
          <w:rFonts w:eastAsia="SimSun"/>
          <w:b/>
          <w:sz w:val="28"/>
          <w:szCs w:val="28"/>
        </w:rPr>
        <w:t>6</w:t>
      </w:r>
      <w:r w:rsidRPr="00DE4C61">
        <w:rPr>
          <w:rFonts w:eastAsia="SimSun"/>
          <w:b/>
          <w:sz w:val="28"/>
          <w:szCs w:val="28"/>
        </w:rPr>
        <w:t>/</w:t>
      </w:r>
      <w:r w:rsidR="00DD1F47">
        <w:rPr>
          <w:rFonts w:eastAsia="SimSun"/>
          <w:b/>
          <w:sz w:val="28"/>
          <w:szCs w:val="28"/>
        </w:rPr>
        <w:t>3</w:t>
      </w:r>
      <w:r w:rsidRPr="00DE4C61">
        <w:rPr>
          <w:rFonts w:eastAsia="SimSun"/>
          <w:b/>
          <w:sz w:val="28"/>
          <w:szCs w:val="28"/>
        </w:rPr>
        <w:t>-СД</w:t>
      </w:r>
    </w:p>
    <w:p w:rsidR="00DE4C61" w:rsidRPr="00DE4C61" w:rsidRDefault="00DE4C61" w:rsidP="00DE4C61">
      <w:pPr>
        <w:widowControl w:val="0"/>
        <w:autoSpaceDE w:val="0"/>
        <w:autoSpaceDN w:val="0"/>
        <w:adjustRightInd w:val="0"/>
        <w:ind w:right="2774"/>
        <w:rPr>
          <w:rFonts w:eastAsia="SimSun"/>
          <w:b/>
        </w:rPr>
      </w:pPr>
    </w:p>
    <w:p w:rsidR="00DE4C61" w:rsidRPr="00DE4C61" w:rsidRDefault="00DE4C61" w:rsidP="00DE4C61">
      <w:pPr>
        <w:widowControl w:val="0"/>
        <w:autoSpaceDE w:val="0"/>
        <w:autoSpaceDN w:val="0"/>
        <w:adjustRightInd w:val="0"/>
        <w:ind w:right="5668"/>
        <w:jc w:val="both"/>
        <w:rPr>
          <w:rFonts w:eastAsia="SimSun"/>
          <w:b/>
          <w:sz w:val="28"/>
          <w:szCs w:val="28"/>
        </w:rPr>
      </w:pPr>
      <w:r w:rsidRPr="00DE4C61">
        <w:rPr>
          <w:rFonts w:eastAsia="SimSun"/>
          <w:b/>
          <w:sz w:val="28"/>
          <w:szCs w:val="28"/>
        </w:rPr>
        <w:t xml:space="preserve">Об исполнении бюджета муниципального округа Северное Медведково за </w:t>
      </w:r>
      <w:r w:rsidRPr="00DE4C61">
        <w:rPr>
          <w:rFonts w:eastAsia="SimSun"/>
          <w:b/>
          <w:sz w:val="28"/>
          <w:szCs w:val="28"/>
          <w:lang w:val="en-US"/>
        </w:rPr>
        <w:t>I</w:t>
      </w:r>
      <w:r w:rsidRPr="00DE4C61">
        <w:rPr>
          <w:rFonts w:eastAsia="SimSun"/>
          <w:b/>
          <w:sz w:val="28"/>
          <w:szCs w:val="28"/>
        </w:rPr>
        <w:t xml:space="preserve"> квартал 201</w:t>
      </w:r>
      <w:r>
        <w:rPr>
          <w:rFonts w:eastAsia="SimSun"/>
          <w:b/>
          <w:sz w:val="28"/>
          <w:szCs w:val="28"/>
        </w:rPr>
        <w:t xml:space="preserve">7 </w:t>
      </w:r>
      <w:r w:rsidRPr="00DE4C61">
        <w:rPr>
          <w:rFonts w:eastAsia="SimSun"/>
          <w:b/>
          <w:sz w:val="28"/>
          <w:szCs w:val="28"/>
        </w:rPr>
        <w:t>года</w:t>
      </w:r>
    </w:p>
    <w:p w:rsidR="00DE4C61" w:rsidRPr="00DE4C61" w:rsidRDefault="00DE4C61" w:rsidP="00DE4C61">
      <w:pPr>
        <w:widowControl w:val="0"/>
        <w:autoSpaceDE w:val="0"/>
        <w:autoSpaceDN w:val="0"/>
        <w:adjustRightInd w:val="0"/>
        <w:ind w:right="4778"/>
        <w:rPr>
          <w:rFonts w:eastAsia="SimSun"/>
          <w:b/>
          <w:sz w:val="28"/>
          <w:szCs w:val="28"/>
        </w:rPr>
      </w:pPr>
    </w:p>
    <w:p w:rsidR="00DE4C61" w:rsidRPr="00DE4C61" w:rsidRDefault="00DE4C61" w:rsidP="00DE4C61">
      <w:pPr>
        <w:ind w:firstLine="709"/>
        <w:jc w:val="both"/>
        <w:rPr>
          <w:b/>
          <w:color w:val="000000"/>
          <w:sz w:val="28"/>
          <w:szCs w:val="28"/>
        </w:rPr>
      </w:pPr>
      <w:r w:rsidRPr="00DE4C61">
        <w:rPr>
          <w:sz w:val="28"/>
          <w:szCs w:val="28"/>
        </w:rPr>
        <w:t>В соответствии со статьей 264.2 Бюджетного кодекса Российской Федерации, статьей 9 Устава муниципального округ</w:t>
      </w:r>
      <w:r w:rsidR="00211A36">
        <w:rPr>
          <w:sz w:val="28"/>
          <w:szCs w:val="28"/>
        </w:rPr>
        <w:t>а Северное Медведково, разделом</w:t>
      </w:r>
      <w:r w:rsidRPr="00DE4C61">
        <w:rPr>
          <w:sz w:val="28"/>
          <w:szCs w:val="28"/>
        </w:rPr>
        <w:t xml:space="preserve"> 24 Положения о бюджетном процессе </w:t>
      </w:r>
      <w:r w:rsidRPr="00DE4C61">
        <w:rPr>
          <w:b/>
          <w:sz w:val="28"/>
          <w:szCs w:val="28"/>
        </w:rPr>
        <w:t>Совет депутатов муниципального округа Северное Медведково</w:t>
      </w:r>
      <w:r w:rsidRPr="00DE4C61">
        <w:rPr>
          <w:sz w:val="28"/>
          <w:szCs w:val="28"/>
        </w:rPr>
        <w:t xml:space="preserve"> </w:t>
      </w:r>
      <w:r w:rsidRPr="00DE4C61">
        <w:rPr>
          <w:b/>
          <w:color w:val="000000"/>
          <w:sz w:val="28"/>
          <w:szCs w:val="28"/>
        </w:rPr>
        <w:t>решил:</w:t>
      </w:r>
    </w:p>
    <w:p w:rsidR="00DE4C61" w:rsidRPr="00DE4C61" w:rsidRDefault="00DE4C61" w:rsidP="00DE4C61">
      <w:pPr>
        <w:ind w:firstLine="709"/>
        <w:jc w:val="both"/>
        <w:rPr>
          <w:b/>
          <w:color w:val="000000"/>
          <w:sz w:val="28"/>
          <w:szCs w:val="28"/>
        </w:rPr>
      </w:pPr>
    </w:p>
    <w:p w:rsidR="00DE4C61" w:rsidRPr="00DE4C61" w:rsidRDefault="00DE4C61" w:rsidP="00DE4C61">
      <w:pPr>
        <w:widowControl w:val="0"/>
        <w:numPr>
          <w:ilvl w:val="0"/>
          <w:numId w:val="20"/>
        </w:numPr>
        <w:autoSpaceDE w:val="0"/>
        <w:autoSpaceDN w:val="0"/>
        <w:adjustRightInd w:val="0"/>
        <w:contextualSpacing/>
        <w:jc w:val="both"/>
        <w:rPr>
          <w:sz w:val="28"/>
          <w:szCs w:val="28"/>
        </w:rPr>
      </w:pPr>
      <w:r w:rsidRPr="00DE4C61">
        <w:rPr>
          <w:sz w:val="28"/>
          <w:szCs w:val="28"/>
        </w:rPr>
        <w:t xml:space="preserve">Принять к сведению информацию об исполнении бюджета муниципального округа Северное Медведково за </w:t>
      </w:r>
      <w:r w:rsidRPr="00DE4C61">
        <w:rPr>
          <w:sz w:val="28"/>
          <w:szCs w:val="28"/>
          <w:lang w:val="en-US"/>
        </w:rPr>
        <w:t>I</w:t>
      </w:r>
      <w:r w:rsidRPr="00DE4C61">
        <w:rPr>
          <w:sz w:val="28"/>
          <w:szCs w:val="28"/>
        </w:rPr>
        <w:t xml:space="preserve"> квартал 201</w:t>
      </w:r>
      <w:r>
        <w:rPr>
          <w:sz w:val="28"/>
          <w:szCs w:val="28"/>
        </w:rPr>
        <w:t>7</w:t>
      </w:r>
      <w:r w:rsidRPr="00DE4C61">
        <w:rPr>
          <w:sz w:val="28"/>
          <w:szCs w:val="28"/>
        </w:rPr>
        <w:t xml:space="preserve"> года с учетом заключения Бюджетно-финансовой комиссии, по доходам в сумме </w:t>
      </w:r>
      <w:r w:rsidRPr="00DE4C61">
        <w:rPr>
          <w:b/>
          <w:sz w:val="28"/>
          <w:szCs w:val="28"/>
        </w:rPr>
        <w:t>5</w:t>
      </w:r>
      <w:r>
        <w:rPr>
          <w:b/>
          <w:sz w:val="28"/>
          <w:szCs w:val="28"/>
        </w:rPr>
        <w:t> 570 704</w:t>
      </w:r>
      <w:r w:rsidRPr="00DE4C61">
        <w:rPr>
          <w:b/>
          <w:sz w:val="28"/>
          <w:szCs w:val="28"/>
        </w:rPr>
        <w:t xml:space="preserve"> </w:t>
      </w:r>
      <w:r w:rsidRPr="00DE4C61">
        <w:rPr>
          <w:sz w:val="28"/>
          <w:szCs w:val="28"/>
        </w:rPr>
        <w:t xml:space="preserve">руб. </w:t>
      </w:r>
      <w:r>
        <w:rPr>
          <w:sz w:val="28"/>
          <w:szCs w:val="28"/>
        </w:rPr>
        <w:t>67</w:t>
      </w:r>
      <w:r w:rsidR="00DD1F47">
        <w:rPr>
          <w:sz w:val="28"/>
          <w:szCs w:val="28"/>
        </w:rPr>
        <w:t xml:space="preserve"> коп. (приложение №1)</w:t>
      </w:r>
      <w:r w:rsidRPr="00DE4C61">
        <w:rPr>
          <w:sz w:val="28"/>
          <w:szCs w:val="28"/>
        </w:rPr>
        <w:t xml:space="preserve">, по расходам в сумме </w:t>
      </w:r>
      <w:r>
        <w:rPr>
          <w:b/>
          <w:sz w:val="28"/>
          <w:szCs w:val="28"/>
        </w:rPr>
        <w:t>4 315 608</w:t>
      </w:r>
      <w:r w:rsidRPr="00DE4C61">
        <w:rPr>
          <w:sz w:val="28"/>
          <w:szCs w:val="28"/>
        </w:rPr>
        <w:t xml:space="preserve"> руб. </w:t>
      </w:r>
      <w:r>
        <w:rPr>
          <w:sz w:val="28"/>
          <w:szCs w:val="28"/>
        </w:rPr>
        <w:t>12</w:t>
      </w:r>
      <w:r w:rsidRPr="00DE4C61">
        <w:rPr>
          <w:b/>
          <w:sz w:val="28"/>
          <w:szCs w:val="28"/>
        </w:rPr>
        <w:t xml:space="preserve"> </w:t>
      </w:r>
      <w:r w:rsidRPr="00DE4C61">
        <w:rPr>
          <w:sz w:val="28"/>
          <w:szCs w:val="28"/>
        </w:rPr>
        <w:t>коп. (приложени</w:t>
      </w:r>
      <w:r w:rsidR="003837B2">
        <w:rPr>
          <w:sz w:val="28"/>
          <w:szCs w:val="28"/>
        </w:rPr>
        <w:t xml:space="preserve">е </w:t>
      </w:r>
      <w:r w:rsidRPr="00DE4C61">
        <w:rPr>
          <w:sz w:val="28"/>
          <w:szCs w:val="28"/>
        </w:rPr>
        <w:t xml:space="preserve">№2), с превышением доходов над расходами (профицит местного бюджета) в сумме </w:t>
      </w:r>
      <w:r w:rsidRPr="00DE4C61">
        <w:rPr>
          <w:b/>
          <w:sz w:val="28"/>
          <w:szCs w:val="28"/>
        </w:rPr>
        <w:t>1 </w:t>
      </w:r>
      <w:r>
        <w:rPr>
          <w:b/>
          <w:sz w:val="28"/>
          <w:szCs w:val="28"/>
        </w:rPr>
        <w:t>255</w:t>
      </w:r>
      <w:r w:rsidRPr="00DE4C61">
        <w:rPr>
          <w:b/>
          <w:sz w:val="28"/>
          <w:szCs w:val="28"/>
        </w:rPr>
        <w:t xml:space="preserve"> 0</w:t>
      </w:r>
      <w:r>
        <w:rPr>
          <w:b/>
          <w:sz w:val="28"/>
          <w:szCs w:val="28"/>
        </w:rPr>
        <w:t>96</w:t>
      </w:r>
      <w:r w:rsidRPr="00DE4C61">
        <w:rPr>
          <w:sz w:val="28"/>
          <w:szCs w:val="28"/>
        </w:rPr>
        <w:t xml:space="preserve"> руб. </w:t>
      </w:r>
      <w:r>
        <w:rPr>
          <w:sz w:val="28"/>
          <w:szCs w:val="28"/>
        </w:rPr>
        <w:t>55</w:t>
      </w:r>
      <w:r w:rsidR="003837B2">
        <w:rPr>
          <w:sz w:val="28"/>
          <w:szCs w:val="28"/>
        </w:rPr>
        <w:t xml:space="preserve"> коп. </w:t>
      </w:r>
    </w:p>
    <w:p w:rsidR="00DE4C61" w:rsidRPr="00DE4C61" w:rsidRDefault="00DE4C61" w:rsidP="00DE4C61">
      <w:pPr>
        <w:ind w:left="720"/>
        <w:contextualSpacing/>
        <w:jc w:val="both"/>
        <w:rPr>
          <w:sz w:val="28"/>
          <w:szCs w:val="28"/>
        </w:rPr>
      </w:pPr>
    </w:p>
    <w:p w:rsidR="00DE4C61" w:rsidRPr="00DE4C61" w:rsidRDefault="00DE4C61" w:rsidP="00DE4C61">
      <w:pPr>
        <w:widowControl w:val="0"/>
        <w:numPr>
          <w:ilvl w:val="0"/>
          <w:numId w:val="20"/>
        </w:numPr>
        <w:autoSpaceDE w:val="0"/>
        <w:autoSpaceDN w:val="0"/>
        <w:adjustRightInd w:val="0"/>
        <w:contextualSpacing/>
        <w:jc w:val="both"/>
        <w:rPr>
          <w:rFonts w:eastAsia="SimSun"/>
          <w:sz w:val="28"/>
          <w:szCs w:val="28"/>
        </w:rPr>
      </w:pPr>
      <w:r w:rsidRPr="00DE4C61">
        <w:rPr>
          <w:rFonts w:eastAsia="SimSun"/>
          <w:sz w:val="28"/>
          <w:szCs w:val="28"/>
        </w:rPr>
        <w:t>Опубликовать настоящее решение в бюллетене «Московский муниципальный вестник» и разместить на официальном сайте муниципального округа Северное Медведково.</w:t>
      </w:r>
    </w:p>
    <w:p w:rsidR="00DE4C61" w:rsidRPr="00DE4C61" w:rsidRDefault="00DE4C61" w:rsidP="00DE4C61">
      <w:pPr>
        <w:ind w:left="720"/>
        <w:contextualSpacing/>
        <w:jc w:val="both"/>
        <w:rPr>
          <w:sz w:val="28"/>
          <w:szCs w:val="28"/>
        </w:rPr>
      </w:pPr>
    </w:p>
    <w:p w:rsidR="00DE4C61" w:rsidRPr="00DE4C61" w:rsidRDefault="00DE4C61" w:rsidP="00DE4C61">
      <w:pPr>
        <w:widowControl w:val="0"/>
        <w:numPr>
          <w:ilvl w:val="0"/>
          <w:numId w:val="20"/>
        </w:numPr>
        <w:autoSpaceDE w:val="0"/>
        <w:autoSpaceDN w:val="0"/>
        <w:adjustRightInd w:val="0"/>
        <w:contextualSpacing/>
        <w:jc w:val="both"/>
        <w:rPr>
          <w:sz w:val="28"/>
          <w:szCs w:val="28"/>
        </w:rPr>
      </w:pPr>
      <w:r w:rsidRPr="00DE4C61">
        <w:rPr>
          <w:sz w:val="28"/>
          <w:szCs w:val="28"/>
        </w:rPr>
        <w:t>Настоящее решение вступает в силу со дня его принятия.</w:t>
      </w:r>
    </w:p>
    <w:p w:rsidR="00DE4C61" w:rsidRPr="00DE4C61" w:rsidRDefault="00DE4C61" w:rsidP="00DE4C61">
      <w:pPr>
        <w:autoSpaceDE w:val="0"/>
        <w:autoSpaceDN w:val="0"/>
        <w:adjustRightInd w:val="0"/>
        <w:ind w:left="720"/>
        <w:contextualSpacing/>
        <w:jc w:val="both"/>
        <w:rPr>
          <w:sz w:val="28"/>
          <w:szCs w:val="28"/>
        </w:rPr>
      </w:pPr>
    </w:p>
    <w:p w:rsidR="00DE4C61" w:rsidRPr="00DE4C61" w:rsidRDefault="00DE4C61" w:rsidP="00DE4C61">
      <w:pPr>
        <w:widowControl w:val="0"/>
        <w:numPr>
          <w:ilvl w:val="0"/>
          <w:numId w:val="20"/>
        </w:numPr>
        <w:autoSpaceDE w:val="0"/>
        <w:autoSpaceDN w:val="0"/>
        <w:adjustRightInd w:val="0"/>
        <w:contextualSpacing/>
        <w:jc w:val="both"/>
        <w:rPr>
          <w:sz w:val="28"/>
          <w:szCs w:val="28"/>
        </w:rPr>
      </w:pPr>
      <w:r w:rsidRPr="00DE4C61">
        <w:rPr>
          <w:rFonts w:eastAsia="SimSun"/>
          <w:sz w:val="28"/>
          <w:szCs w:val="28"/>
        </w:rPr>
        <w:t>Контроль за исполнением настоящего решения возложить на главу муниципального округа Северное Медведково Денисову Т.Н.</w:t>
      </w:r>
    </w:p>
    <w:p w:rsidR="00DE4C61" w:rsidRPr="00DE4C61" w:rsidRDefault="00DE4C61" w:rsidP="00DE4C61">
      <w:pPr>
        <w:ind w:left="720"/>
        <w:jc w:val="both"/>
        <w:rPr>
          <w:rFonts w:eastAsia="SimSun"/>
          <w:sz w:val="28"/>
          <w:szCs w:val="28"/>
        </w:rPr>
      </w:pPr>
    </w:p>
    <w:p w:rsidR="00DE4C61" w:rsidRPr="00DE4C61" w:rsidRDefault="00DE4C61" w:rsidP="00DE4C61">
      <w:pPr>
        <w:ind w:left="720"/>
        <w:jc w:val="both"/>
        <w:rPr>
          <w:rFonts w:eastAsia="SimSun"/>
          <w:b/>
          <w:sz w:val="28"/>
          <w:szCs w:val="28"/>
        </w:rPr>
      </w:pPr>
    </w:p>
    <w:p w:rsidR="00DE4C61" w:rsidRPr="00DE4C61" w:rsidRDefault="00DE4C61" w:rsidP="00DE4C61">
      <w:pPr>
        <w:jc w:val="both"/>
        <w:rPr>
          <w:rFonts w:eastAsia="SimSun"/>
          <w:b/>
          <w:sz w:val="28"/>
          <w:szCs w:val="28"/>
        </w:rPr>
      </w:pPr>
    </w:p>
    <w:p w:rsidR="00DE4C61" w:rsidRPr="00DE4C61" w:rsidRDefault="00DE4C61" w:rsidP="00DE4C61">
      <w:pPr>
        <w:widowControl w:val="0"/>
        <w:autoSpaceDE w:val="0"/>
        <w:autoSpaceDN w:val="0"/>
        <w:adjustRightInd w:val="0"/>
        <w:jc w:val="both"/>
        <w:rPr>
          <w:rFonts w:eastAsia="SimSun"/>
          <w:b/>
          <w:sz w:val="28"/>
          <w:szCs w:val="28"/>
        </w:rPr>
      </w:pPr>
      <w:r w:rsidRPr="00DE4C61">
        <w:rPr>
          <w:rFonts w:eastAsia="SimSun"/>
          <w:b/>
          <w:sz w:val="28"/>
          <w:szCs w:val="28"/>
        </w:rPr>
        <w:t xml:space="preserve">Глава муниципального округа </w:t>
      </w:r>
    </w:p>
    <w:p w:rsidR="00DE4C61" w:rsidRPr="00DE4C61" w:rsidRDefault="00DE4C61" w:rsidP="00DE4C61">
      <w:pPr>
        <w:widowControl w:val="0"/>
        <w:autoSpaceDE w:val="0"/>
        <w:autoSpaceDN w:val="0"/>
        <w:adjustRightInd w:val="0"/>
        <w:jc w:val="both"/>
        <w:rPr>
          <w:rFonts w:eastAsia="SimSun"/>
          <w:b/>
          <w:sz w:val="28"/>
          <w:szCs w:val="28"/>
        </w:rPr>
      </w:pPr>
      <w:r w:rsidRPr="00DE4C61">
        <w:rPr>
          <w:rFonts w:eastAsia="SimSun"/>
          <w:b/>
          <w:sz w:val="28"/>
          <w:szCs w:val="28"/>
        </w:rPr>
        <w:t xml:space="preserve">Северное Медведково  </w:t>
      </w:r>
      <w:r w:rsidRPr="00DE4C61">
        <w:rPr>
          <w:rFonts w:eastAsia="SimSun"/>
          <w:b/>
          <w:sz w:val="28"/>
          <w:szCs w:val="28"/>
        </w:rPr>
        <w:tab/>
      </w:r>
      <w:r w:rsidRPr="00DE4C61">
        <w:rPr>
          <w:rFonts w:eastAsia="SimSun"/>
          <w:b/>
          <w:sz w:val="28"/>
          <w:szCs w:val="28"/>
        </w:rPr>
        <w:tab/>
        <w:t xml:space="preserve"> </w:t>
      </w:r>
      <w:r w:rsidRPr="00DE4C61">
        <w:rPr>
          <w:rFonts w:eastAsia="SimSun"/>
          <w:b/>
          <w:sz w:val="28"/>
          <w:szCs w:val="28"/>
        </w:rPr>
        <w:tab/>
      </w:r>
      <w:r w:rsidRPr="00DE4C61">
        <w:rPr>
          <w:rFonts w:eastAsia="SimSun"/>
          <w:b/>
          <w:sz w:val="28"/>
          <w:szCs w:val="28"/>
        </w:rPr>
        <w:tab/>
      </w:r>
      <w:r w:rsidRPr="00DE4C61">
        <w:rPr>
          <w:rFonts w:eastAsia="SimSun"/>
          <w:b/>
          <w:sz w:val="28"/>
          <w:szCs w:val="28"/>
        </w:rPr>
        <w:tab/>
      </w:r>
      <w:r w:rsidRPr="00DE4C61">
        <w:rPr>
          <w:rFonts w:eastAsia="SimSun"/>
          <w:b/>
          <w:sz w:val="28"/>
          <w:szCs w:val="28"/>
        </w:rPr>
        <w:tab/>
        <w:t xml:space="preserve">Денисова Т.Н.      </w:t>
      </w:r>
    </w:p>
    <w:p w:rsidR="00DE4C61" w:rsidRPr="00DE4C61" w:rsidRDefault="00DE4C61" w:rsidP="00DE4C61">
      <w:pPr>
        <w:widowControl w:val="0"/>
        <w:autoSpaceDE w:val="0"/>
        <w:autoSpaceDN w:val="0"/>
        <w:adjustRightInd w:val="0"/>
        <w:jc w:val="both"/>
        <w:rPr>
          <w:rFonts w:eastAsia="SimSun"/>
          <w:b/>
        </w:rPr>
      </w:pPr>
    </w:p>
    <w:p w:rsidR="00DE4C61" w:rsidRPr="00DE4C61" w:rsidRDefault="00DE4C61" w:rsidP="00DE4C61">
      <w:pPr>
        <w:widowControl w:val="0"/>
        <w:autoSpaceDE w:val="0"/>
        <w:autoSpaceDN w:val="0"/>
        <w:adjustRightInd w:val="0"/>
        <w:jc w:val="both"/>
        <w:rPr>
          <w:rFonts w:eastAsia="SimSun"/>
          <w:b/>
        </w:rPr>
        <w:sectPr w:rsidR="00DE4C61" w:rsidRPr="00DE4C61" w:rsidSect="00211A36">
          <w:footerReference w:type="default" r:id="rId8"/>
          <w:pgSz w:w="11906" w:h="16838" w:code="9"/>
          <w:pgMar w:top="1134" w:right="851" w:bottom="1134" w:left="1701" w:header="709" w:footer="709" w:gutter="0"/>
          <w:cols w:space="708"/>
          <w:docGrid w:linePitch="360"/>
        </w:sectPr>
      </w:pPr>
    </w:p>
    <w:p w:rsidR="00DE4C61" w:rsidRPr="00DE4C61" w:rsidRDefault="00DE4C61" w:rsidP="00DE4C61">
      <w:pPr>
        <w:widowControl w:val="0"/>
        <w:autoSpaceDE w:val="0"/>
        <w:autoSpaceDN w:val="0"/>
        <w:adjustRightInd w:val="0"/>
        <w:ind w:left="5529" w:firstLine="142"/>
        <w:jc w:val="both"/>
        <w:rPr>
          <w:rFonts w:eastAsia="SimSun"/>
        </w:rPr>
      </w:pPr>
      <w:r w:rsidRPr="00DE4C61">
        <w:rPr>
          <w:rFonts w:eastAsia="SimSun"/>
        </w:rPr>
        <w:lastRenderedPageBreak/>
        <w:t>Приложение №1</w:t>
      </w:r>
    </w:p>
    <w:p w:rsidR="00DE4C61" w:rsidRPr="00DE4C61" w:rsidRDefault="00DE4C61" w:rsidP="00DE4C61">
      <w:pPr>
        <w:widowControl w:val="0"/>
        <w:autoSpaceDE w:val="0"/>
        <w:autoSpaceDN w:val="0"/>
        <w:adjustRightInd w:val="0"/>
        <w:ind w:left="5529"/>
        <w:jc w:val="both"/>
        <w:rPr>
          <w:rFonts w:eastAsia="SimSun"/>
        </w:rPr>
      </w:pPr>
      <w:r w:rsidRPr="00DE4C61">
        <w:rPr>
          <w:rFonts w:eastAsia="SimSun"/>
        </w:rPr>
        <w:t xml:space="preserve">к решению Совета депутатов муниципального округа Северное Медведково «Об </w:t>
      </w:r>
      <w:proofErr w:type="gramStart"/>
      <w:r w:rsidRPr="00DE4C61">
        <w:rPr>
          <w:rFonts w:eastAsia="SimSun"/>
        </w:rPr>
        <w:t>исполнении  бюджета</w:t>
      </w:r>
      <w:proofErr w:type="gramEnd"/>
      <w:r w:rsidRPr="00DE4C61">
        <w:rPr>
          <w:rFonts w:eastAsia="SimSun"/>
        </w:rPr>
        <w:t xml:space="preserve"> муниципального за </w:t>
      </w:r>
      <w:r w:rsidRPr="00DE4C61">
        <w:rPr>
          <w:rFonts w:eastAsia="SimSun"/>
          <w:lang w:val="en-US"/>
        </w:rPr>
        <w:t>I</w:t>
      </w:r>
      <w:r w:rsidRPr="00DE4C61">
        <w:rPr>
          <w:rFonts w:eastAsia="SimSun"/>
        </w:rPr>
        <w:t xml:space="preserve"> квартал 201</w:t>
      </w:r>
      <w:r>
        <w:rPr>
          <w:rFonts w:eastAsia="SimSun"/>
        </w:rPr>
        <w:t xml:space="preserve">7 </w:t>
      </w:r>
      <w:r w:rsidRPr="00DE4C61">
        <w:rPr>
          <w:rFonts w:eastAsia="SimSun"/>
        </w:rPr>
        <w:t xml:space="preserve">года» от </w:t>
      </w:r>
      <w:r w:rsidR="00211A36">
        <w:rPr>
          <w:rFonts w:eastAsia="SimSun"/>
        </w:rPr>
        <w:t>18.04.2017</w:t>
      </w:r>
      <w:r w:rsidR="00211A36">
        <w:rPr>
          <w:rFonts w:eastAsia="SimSun"/>
        </w:rPr>
        <w:t xml:space="preserve"> </w:t>
      </w:r>
      <w:bookmarkStart w:id="0" w:name="_GoBack"/>
      <w:bookmarkEnd w:id="0"/>
      <w:r w:rsidR="00DD1F47">
        <w:rPr>
          <w:rFonts w:eastAsia="SimSun"/>
        </w:rPr>
        <w:t>№ 6</w:t>
      </w:r>
      <w:r w:rsidRPr="00DE4C61">
        <w:rPr>
          <w:rFonts w:eastAsia="SimSun"/>
        </w:rPr>
        <w:t>/</w:t>
      </w:r>
      <w:r w:rsidR="00DD1F47">
        <w:rPr>
          <w:rFonts w:eastAsia="SimSun"/>
        </w:rPr>
        <w:t>3</w:t>
      </w:r>
      <w:r w:rsidRPr="00DE4C61">
        <w:rPr>
          <w:rFonts w:eastAsia="SimSun"/>
        </w:rPr>
        <w:t>-СД</w:t>
      </w:r>
    </w:p>
    <w:p w:rsidR="00DE4C61" w:rsidRPr="00DE4C61" w:rsidRDefault="00DE4C61" w:rsidP="00DE4C61">
      <w:pPr>
        <w:widowControl w:val="0"/>
        <w:autoSpaceDE w:val="0"/>
        <w:autoSpaceDN w:val="0"/>
        <w:adjustRightInd w:val="0"/>
        <w:ind w:left="9356"/>
        <w:jc w:val="both"/>
        <w:rPr>
          <w:rFonts w:eastAsia="SimSun"/>
        </w:rPr>
      </w:pPr>
    </w:p>
    <w:p w:rsidR="00DE4C61" w:rsidRPr="00DE4C61" w:rsidRDefault="00DE4C61" w:rsidP="00DE4C61">
      <w:pPr>
        <w:widowControl w:val="0"/>
        <w:autoSpaceDE w:val="0"/>
        <w:autoSpaceDN w:val="0"/>
        <w:adjustRightInd w:val="0"/>
        <w:jc w:val="center"/>
        <w:rPr>
          <w:rFonts w:eastAsia="SimSun"/>
          <w:b/>
          <w:sz w:val="32"/>
          <w:szCs w:val="32"/>
        </w:rPr>
      </w:pPr>
      <w:r w:rsidRPr="00DE4C61">
        <w:rPr>
          <w:rFonts w:eastAsia="SimSun"/>
          <w:b/>
          <w:sz w:val="32"/>
          <w:szCs w:val="32"/>
        </w:rPr>
        <w:t xml:space="preserve">Исполнение бюджета за </w:t>
      </w:r>
      <w:r w:rsidRPr="00DE4C61">
        <w:rPr>
          <w:rFonts w:eastAsia="SimSun"/>
          <w:b/>
          <w:sz w:val="32"/>
          <w:szCs w:val="32"/>
          <w:lang w:val="en-US"/>
        </w:rPr>
        <w:t>I</w:t>
      </w:r>
      <w:r w:rsidRPr="00DE4C61">
        <w:rPr>
          <w:rFonts w:eastAsia="SimSun"/>
          <w:b/>
          <w:sz w:val="32"/>
          <w:szCs w:val="32"/>
        </w:rPr>
        <w:t xml:space="preserve"> квартал 201</w:t>
      </w:r>
      <w:r>
        <w:rPr>
          <w:rFonts w:eastAsia="SimSun"/>
          <w:b/>
          <w:sz w:val="32"/>
          <w:szCs w:val="32"/>
        </w:rPr>
        <w:t>7</w:t>
      </w:r>
      <w:r w:rsidRPr="00DE4C61">
        <w:rPr>
          <w:rFonts w:eastAsia="SimSun"/>
          <w:b/>
          <w:sz w:val="32"/>
          <w:szCs w:val="32"/>
        </w:rPr>
        <w:t xml:space="preserve"> года по доходам бюджета муниципального округа Северное Медведково по кодам классификации доходов.</w:t>
      </w:r>
    </w:p>
    <w:p w:rsidR="00DE4C61" w:rsidRPr="00DE4C61" w:rsidRDefault="00DE4C61" w:rsidP="00DE4C61">
      <w:pPr>
        <w:widowControl w:val="0"/>
        <w:autoSpaceDE w:val="0"/>
        <w:autoSpaceDN w:val="0"/>
        <w:adjustRightInd w:val="0"/>
        <w:jc w:val="both"/>
        <w:rPr>
          <w:rFonts w:eastAsia="SimSun"/>
          <w:b/>
          <w:sz w:val="32"/>
          <w:szCs w:val="32"/>
        </w:rPr>
      </w:pPr>
    </w:p>
    <w:tbl>
      <w:tblPr>
        <w:tblpPr w:leftFromText="180" w:rightFromText="180" w:vertAnchor="text" w:tblpY="1"/>
        <w:tblOverlap w:val="never"/>
        <w:tblW w:w="10598" w:type="dxa"/>
        <w:tblLayout w:type="fixed"/>
        <w:tblLook w:val="04A0" w:firstRow="1" w:lastRow="0" w:firstColumn="1" w:lastColumn="0" w:noHBand="0" w:noVBand="1"/>
      </w:tblPr>
      <w:tblGrid>
        <w:gridCol w:w="4077"/>
        <w:gridCol w:w="2552"/>
        <w:gridCol w:w="1559"/>
        <w:gridCol w:w="1134"/>
        <w:gridCol w:w="1276"/>
      </w:tblGrid>
      <w:tr w:rsidR="00DE4C61" w:rsidRPr="00DE4C61" w:rsidTr="00216FA0">
        <w:trPr>
          <w:trHeight w:val="348"/>
        </w:trPr>
        <w:tc>
          <w:tcPr>
            <w:tcW w:w="4077"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C61" w:rsidRPr="00DE4C61" w:rsidRDefault="00DE4C61" w:rsidP="00DE4C61">
            <w:pPr>
              <w:jc w:val="center"/>
              <w:rPr>
                <w:sz w:val="20"/>
                <w:szCs w:val="20"/>
              </w:rPr>
            </w:pPr>
            <w:r w:rsidRPr="00DE4C61">
              <w:rPr>
                <w:sz w:val="20"/>
                <w:szCs w:val="20"/>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C61" w:rsidRPr="00DE4C61" w:rsidRDefault="00DE4C61" w:rsidP="00DE4C61">
            <w:pPr>
              <w:jc w:val="center"/>
              <w:rPr>
                <w:sz w:val="20"/>
                <w:szCs w:val="20"/>
              </w:rPr>
            </w:pPr>
            <w:r w:rsidRPr="00DE4C61">
              <w:rPr>
                <w:sz w:val="20"/>
                <w:szCs w:val="20"/>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tcPr>
          <w:p w:rsidR="00DE4C61" w:rsidRPr="00DE4C61" w:rsidRDefault="00DE4C61" w:rsidP="00216FA0">
            <w:pPr>
              <w:jc w:val="center"/>
              <w:rPr>
                <w:sz w:val="20"/>
                <w:szCs w:val="20"/>
              </w:rPr>
            </w:pPr>
            <w:r w:rsidRPr="00DE4C61">
              <w:rPr>
                <w:sz w:val="20"/>
                <w:szCs w:val="20"/>
              </w:rPr>
              <w:t>Утвержденные бюджетные назначения на 201</w:t>
            </w:r>
            <w:r w:rsidR="00216FA0">
              <w:rPr>
                <w:sz w:val="20"/>
                <w:szCs w:val="20"/>
              </w:rPr>
              <w:t>7</w:t>
            </w:r>
            <w:r w:rsidRPr="00DE4C61">
              <w:rPr>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DE4C61" w:rsidRPr="00DE4C61" w:rsidRDefault="00DE4C61" w:rsidP="00216FA0">
            <w:pPr>
              <w:jc w:val="center"/>
              <w:rPr>
                <w:sz w:val="20"/>
                <w:szCs w:val="20"/>
              </w:rPr>
            </w:pPr>
            <w:r w:rsidRPr="00DE4C61">
              <w:rPr>
                <w:sz w:val="20"/>
                <w:szCs w:val="20"/>
              </w:rPr>
              <w:t>Доходы бюджета на 01.0</w:t>
            </w:r>
            <w:r w:rsidR="00216FA0">
              <w:rPr>
                <w:sz w:val="20"/>
                <w:szCs w:val="20"/>
              </w:rPr>
              <w:t>4</w:t>
            </w:r>
            <w:r w:rsidRPr="00DE4C61">
              <w:rPr>
                <w:sz w:val="20"/>
                <w:szCs w:val="20"/>
              </w:rPr>
              <w:t>.201</w:t>
            </w:r>
            <w:r w:rsidR="00216FA0">
              <w:rPr>
                <w:sz w:val="20"/>
                <w:szCs w:val="20"/>
              </w:rPr>
              <w:t>7</w:t>
            </w:r>
            <w:r w:rsidRPr="00DE4C61">
              <w:rPr>
                <w:sz w:val="20"/>
                <w:szCs w:val="20"/>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DE4C61" w:rsidRPr="00DE4C61" w:rsidRDefault="00DE4C61" w:rsidP="00DE4C61">
            <w:pPr>
              <w:jc w:val="center"/>
              <w:rPr>
                <w:sz w:val="20"/>
                <w:szCs w:val="20"/>
              </w:rPr>
            </w:pPr>
            <w:r w:rsidRPr="00DE4C61">
              <w:rPr>
                <w:sz w:val="20"/>
                <w:szCs w:val="20"/>
              </w:rPr>
              <w:t>Процент исполнения</w:t>
            </w:r>
          </w:p>
        </w:tc>
      </w:tr>
      <w:tr w:rsidR="00DE4C61" w:rsidRPr="00DE4C61" w:rsidTr="00216FA0">
        <w:trPr>
          <w:trHeight w:val="255"/>
        </w:trPr>
        <w:tc>
          <w:tcPr>
            <w:tcW w:w="4077" w:type="dxa"/>
            <w:tcBorders>
              <w:top w:val="single" w:sz="4" w:space="0" w:color="auto"/>
              <w:left w:val="single" w:sz="4" w:space="0" w:color="auto"/>
              <w:bottom w:val="single" w:sz="4" w:space="0" w:color="auto"/>
              <w:right w:val="single" w:sz="4" w:space="0" w:color="auto"/>
            </w:tcBorders>
            <w:shd w:val="clear" w:color="auto" w:fill="auto"/>
            <w:noWrap/>
            <w:hideMark/>
          </w:tcPr>
          <w:p w:rsidR="00DE4C61" w:rsidRPr="00DE4C61" w:rsidRDefault="00DE4C61" w:rsidP="00DE4C61">
            <w:pPr>
              <w:jc w:val="center"/>
              <w:rPr>
                <w:sz w:val="20"/>
                <w:szCs w:val="20"/>
              </w:rPr>
            </w:pPr>
            <w:r w:rsidRPr="00DE4C61">
              <w:rPr>
                <w:sz w:val="20"/>
                <w:szCs w:val="20"/>
              </w:rPr>
              <w:t>1</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DE4C61" w:rsidRPr="00DE4C61" w:rsidRDefault="00DE4C61" w:rsidP="00DE4C61">
            <w:pPr>
              <w:jc w:val="center"/>
              <w:rPr>
                <w:sz w:val="20"/>
                <w:szCs w:val="20"/>
              </w:rPr>
            </w:pPr>
            <w:r w:rsidRPr="00DE4C61">
              <w:rPr>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DE4C61" w:rsidRPr="00DE4C61" w:rsidRDefault="00DE4C61" w:rsidP="00DE4C61">
            <w:pPr>
              <w:jc w:val="center"/>
              <w:rPr>
                <w:sz w:val="20"/>
                <w:szCs w:val="20"/>
              </w:rPr>
            </w:pPr>
            <w:r w:rsidRPr="00DE4C61">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DE4C61" w:rsidRPr="00DE4C61" w:rsidRDefault="00DE4C61" w:rsidP="00DE4C61">
            <w:pPr>
              <w:jc w:val="center"/>
              <w:rPr>
                <w:sz w:val="20"/>
                <w:szCs w:val="20"/>
              </w:rPr>
            </w:pPr>
            <w:r w:rsidRPr="00DE4C61">
              <w:rPr>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tcPr>
          <w:p w:rsidR="00DE4C61" w:rsidRPr="00DE4C61" w:rsidRDefault="00DE4C61" w:rsidP="00DE4C61">
            <w:pPr>
              <w:jc w:val="center"/>
              <w:rPr>
                <w:bCs/>
                <w:sz w:val="18"/>
                <w:szCs w:val="18"/>
              </w:rPr>
            </w:pPr>
            <w:r w:rsidRPr="00DE4C61">
              <w:rPr>
                <w:b/>
                <w:bCs/>
                <w:sz w:val="18"/>
                <w:szCs w:val="18"/>
              </w:rPr>
              <w:t>5</w:t>
            </w:r>
          </w:p>
        </w:tc>
      </w:tr>
      <w:tr w:rsidR="00DE4C61" w:rsidRPr="00DE4C61" w:rsidTr="00216FA0">
        <w:trPr>
          <w:trHeight w:val="285"/>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4C61" w:rsidRPr="00DE4C61" w:rsidRDefault="00DE4C61" w:rsidP="00DE4C61">
            <w:pPr>
              <w:jc w:val="both"/>
              <w:rPr>
                <w:b/>
                <w:bCs/>
                <w:sz w:val="22"/>
                <w:szCs w:val="22"/>
              </w:rPr>
            </w:pPr>
            <w:r w:rsidRPr="00DE4C61">
              <w:rPr>
                <w:b/>
                <w:bCs/>
                <w:sz w:val="22"/>
                <w:szCs w:val="22"/>
              </w:rPr>
              <w:t>НАЛОГОВЫЕ И НЕНАЛОГОВЫЕ ДОХОДЫ</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4C61" w:rsidRPr="00DE4C61" w:rsidRDefault="00DE4C61" w:rsidP="00DE4C61">
            <w:pPr>
              <w:jc w:val="center"/>
              <w:rPr>
                <w:b/>
                <w:bCs/>
                <w:sz w:val="20"/>
                <w:szCs w:val="20"/>
              </w:rPr>
            </w:pPr>
            <w:r w:rsidRPr="00DE4C61">
              <w:rPr>
                <w:b/>
                <w:bCs/>
                <w:sz w:val="20"/>
                <w:szCs w:val="20"/>
              </w:rPr>
              <w:t>000 1 00 00000 00 0000 000</w:t>
            </w:r>
          </w:p>
        </w:tc>
        <w:tc>
          <w:tcPr>
            <w:tcW w:w="1559" w:type="dxa"/>
            <w:tcBorders>
              <w:top w:val="single" w:sz="4" w:space="0" w:color="auto"/>
              <w:left w:val="single" w:sz="4" w:space="0" w:color="auto"/>
              <w:bottom w:val="single" w:sz="4" w:space="0" w:color="auto"/>
              <w:right w:val="single" w:sz="4" w:space="0" w:color="auto"/>
            </w:tcBorders>
            <w:vAlign w:val="center"/>
          </w:tcPr>
          <w:p w:rsidR="00DE4C61" w:rsidRPr="00DE4C61" w:rsidRDefault="00216FA0" w:rsidP="00DE4C61">
            <w:pPr>
              <w:jc w:val="center"/>
              <w:rPr>
                <w:b/>
                <w:bCs/>
                <w:sz w:val="20"/>
                <w:szCs w:val="20"/>
              </w:rPr>
            </w:pPr>
            <w:r>
              <w:rPr>
                <w:b/>
                <w:bCs/>
                <w:sz w:val="22"/>
                <w:szCs w:val="22"/>
              </w:rPr>
              <w:t>22 261,9</w:t>
            </w:r>
          </w:p>
        </w:tc>
        <w:tc>
          <w:tcPr>
            <w:tcW w:w="1134" w:type="dxa"/>
            <w:tcBorders>
              <w:top w:val="single" w:sz="4" w:space="0" w:color="auto"/>
              <w:left w:val="single" w:sz="4" w:space="0" w:color="auto"/>
              <w:bottom w:val="single" w:sz="4" w:space="0" w:color="auto"/>
              <w:right w:val="single" w:sz="4" w:space="0" w:color="auto"/>
            </w:tcBorders>
            <w:vAlign w:val="center"/>
          </w:tcPr>
          <w:p w:rsidR="00DE4C61" w:rsidRPr="00DE4C61" w:rsidRDefault="00C47E8E" w:rsidP="00216FA0">
            <w:pPr>
              <w:jc w:val="center"/>
              <w:rPr>
                <w:rFonts w:eastAsia="SimSun"/>
                <w:b/>
                <w:bCs/>
                <w:sz w:val="20"/>
                <w:szCs w:val="20"/>
              </w:rPr>
            </w:pPr>
            <w:r>
              <w:rPr>
                <w:rFonts w:eastAsia="SimSun"/>
                <w:b/>
                <w:bCs/>
                <w:sz w:val="20"/>
                <w:szCs w:val="20"/>
              </w:rPr>
              <w:t>4 781,2</w:t>
            </w:r>
          </w:p>
        </w:tc>
        <w:tc>
          <w:tcPr>
            <w:tcW w:w="1276" w:type="dxa"/>
            <w:tcBorders>
              <w:top w:val="single" w:sz="4" w:space="0" w:color="auto"/>
              <w:left w:val="single" w:sz="4" w:space="0" w:color="auto"/>
              <w:bottom w:val="single" w:sz="4" w:space="0" w:color="auto"/>
              <w:right w:val="single" w:sz="4" w:space="0" w:color="auto"/>
            </w:tcBorders>
            <w:vAlign w:val="center"/>
          </w:tcPr>
          <w:p w:rsidR="00DE4C61" w:rsidRPr="00DE4C61" w:rsidRDefault="00DE4C61" w:rsidP="00C47E8E">
            <w:pPr>
              <w:jc w:val="center"/>
              <w:rPr>
                <w:rFonts w:eastAsia="SimSun"/>
                <w:b/>
                <w:bCs/>
                <w:sz w:val="20"/>
                <w:szCs w:val="20"/>
              </w:rPr>
            </w:pPr>
            <w:r w:rsidRPr="00DE4C61">
              <w:rPr>
                <w:rFonts w:eastAsia="SimSun"/>
                <w:b/>
                <w:bCs/>
                <w:sz w:val="20"/>
                <w:szCs w:val="20"/>
              </w:rPr>
              <w:t>2</w:t>
            </w:r>
            <w:r w:rsidR="00C47E8E">
              <w:rPr>
                <w:rFonts w:eastAsia="SimSun"/>
                <w:b/>
                <w:bCs/>
                <w:sz w:val="20"/>
                <w:szCs w:val="20"/>
              </w:rPr>
              <w:t>1</w:t>
            </w:r>
            <w:r w:rsidRPr="00DE4C61">
              <w:rPr>
                <w:rFonts w:eastAsia="SimSun"/>
                <w:b/>
                <w:bCs/>
                <w:sz w:val="20"/>
                <w:szCs w:val="20"/>
              </w:rPr>
              <w:t>,</w:t>
            </w:r>
            <w:r w:rsidR="00C47E8E">
              <w:rPr>
                <w:rFonts w:eastAsia="SimSun"/>
                <w:b/>
                <w:bCs/>
                <w:sz w:val="20"/>
                <w:szCs w:val="20"/>
              </w:rPr>
              <w:t>5</w:t>
            </w:r>
            <w:r w:rsidRPr="00DE4C61">
              <w:rPr>
                <w:rFonts w:eastAsia="SimSun"/>
                <w:b/>
                <w:bCs/>
                <w:sz w:val="20"/>
                <w:szCs w:val="20"/>
              </w:rPr>
              <w:t>%</w:t>
            </w:r>
          </w:p>
        </w:tc>
      </w:tr>
      <w:tr w:rsidR="00C47E8E" w:rsidRPr="00DE4C61" w:rsidTr="007D11EF">
        <w:trPr>
          <w:trHeight w:val="285"/>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E8E" w:rsidRPr="00DE4C61" w:rsidRDefault="00C47E8E" w:rsidP="00C47E8E">
            <w:pPr>
              <w:jc w:val="both"/>
              <w:rPr>
                <w:b/>
                <w:bCs/>
                <w:sz w:val="22"/>
                <w:szCs w:val="22"/>
              </w:rPr>
            </w:pPr>
            <w:r w:rsidRPr="00DE4C61">
              <w:rPr>
                <w:b/>
                <w:bCs/>
                <w:sz w:val="22"/>
                <w:szCs w:val="22"/>
              </w:rPr>
              <w:t>Налоги на прибыль, доходы</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E8E" w:rsidRPr="00DE4C61" w:rsidRDefault="00C47E8E" w:rsidP="00C47E8E">
            <w:pPr>
              <w:jc w:val="center"/>
              <w:rPr>
                <w:b/>
                <w:bCs/>
                <w:sz w:val="20"/>
                <w:szCs w:val="20"/>
              </w:rPr>
            </w:pPr>
            <w:r w:rsidRPr="00DE4C61">
              <w:rPr>
                <w:b/>
                <w:bCs/>
                <w:sz w:val="20"/>
                <w:szCs w:val="20"/>
              </w:rPr>
              <w:t>000 1 01 00000 00 0000 000</w:t>
            </w:r>
          </w:p>
        </w:tc>
        <w:tc>
          <w:tcPr>
            <w:tcW w:w="1559" w:type="dxa"/>
            <w:tcBorders>
              <w:top w:val="single" w:sz="4" w:space="0" w:color="auto"/>
              <w:left w:val="single" w:sz="4" w:space="0" w:color="auto"/>
              <w:bottom w:val="single" w:sz="4" w:space="0" w:color="auto"/>
              <w:right w:val="single" w:sz="4" w:space="0" w:color="auto"/>
            </w:tcBorders>
            <w:vAlign w:val="center"/>
          </w:tcPr>
          <w:p w:rsidR="00C47E8E" w:rsidRPr="00DE4C61" w:rsidRDefault="00C47E8E" w:rsidP="00C47E8E">
            <w:pPr>
              <w:jc w:val="center"/>
              <w:rPr>
                <w:b/>
                <w:bCs/>
                <w:sz w:val="20"/>
                <w:szCs w:val="20"/>
              </w:rPr>
            </w:pPr>
            <w:r>
              <w:rPr>
                <w:b/>
                <w:bCs/>
                <w:sz w:val="22"/>
                <w:szCs w:val="22"/>
              </w:rPr>
              <w:t>22 261,9</w:t>
            </w:r>
          </w:p>
        </w:tc>
        <w:tc>
          <w:tcPr>
            <w:tcW w:w="1134" w:type="dxa"/>
            <w:tcBorders>
              <w:top w:val="single" w:sz="4" w:space="0" w:color="auto"/>
              <w:left w:val="single" w:sz="4" w:space="0" w:color="auto"/>
              <w:bottom w:val="single" w:sz="4" w:space="0" w:color="auto"/>
              <w:right w:val="single" w:sz="4" w:space="0" w:color="auto"/>
            </w:tcBorders>
            <w:vAlign w:val="center"/>
          </w:tcPr>
          <w:p w:rsidR="00C47E8E" w:rsidRPr="00DE4C61" w:rsidRDefault="00C47E8E" w:rsidP="00C47E8E">
            <w:pPr>
              <w:jc w:val="center"/>
              <w:rPr>
                <w:rFonts w:eastAsia="SimSun"/>
                <w:b/>
                <w:bCs/>
                <w:sz w:val="20"/>
                <w:szCs w:val="20"/>
              </w:rPr>
            </w:pPr>
            <w:r>
              <w:rPr>
                <w:rFonts w:eastAsia="SimSun"/>
                <w:b/>
                <w:bCs/>
                <w:sz w:val="20"/>
                <w:szCs w:val="20"/>
              </w:rPr>
              <w:t>4 781,2</w:t>
            </w:r>
          </w:p>
        </w:tc>
        <w:tc>
          <w:tcPr>
            <w:tcW w:w="1276" w:type="dxa"/>
            <w:tcBorders>
              <w:top w:val="single" w:sz="4" w:space="0" w:color="auto"/>
              <w:left w:val="single" w:sz="4" w:space="0" w:color="auto"/>
              <w:bottom w:val="single" w:sz="4" w:space="0" w:color="auto"/>
              <w:right w:val="single" w:sz="4" w:space="0" w:color="auto"/>
            </w:tcBorders>
            <w:vAlign w:val="center"/>
          </w:tcPr>
          <w:p w:rsidR="00C47E8E" w:rsidRPr="00DE4C61" w:rsidRDefault="00C47E8E" w:rsidP="00C47E8E">
            <w:pPr>
              <w:jc w:val="center"/>
              <w:rPr>
                <w:rFonts w:eastAsia="SimSun"/>
                <w:b/>
                <w:bCs/>
                <w:sz w:val="20"/>
                <w:szCs w:val="20"/>
              </w:rPr>
            </w:pPr>
            <w:r w:rsidRPr="00DE4C61">
              <w:rPr>
                <w:rFonts w:eastAsia="SimSun"/>
                <w:b/>
                <w:bCs/>
                <w:sz w:val="20"/>
                <w:szCs w:val="20"/>
              </w:rPr>
              <w:t>2</w:t>
            </w:r>
            <w:r>
              <w:rPr>
                <w:rFonts w:eastAsia="SimSun"/>
                <w:b/>
                <w:bCs/>
                <w:sz w:val="20"/>
                <w:szCs w:val="20"/>
              </w:rPr>
              <w:t>1</w:t>
            </w:r>
            <w:r w:rsidRPr="00DE4C61">
              <w:rPr>
                <w:rFonts w:eastAsia="SimSun"/>
                <w:b/>
                <w:bCs/>
                <w:sz w:val="20"/>
                <w:szCs w:val="20"/>
              </w:rPr>
              <w:t>,</w:t>
            </w:r>
            <w:r>
              <w:rPr>
                <w:rFonts w:eastAsia="SimSun"/>
                <w:b/>
                <w:bCs/>
                <w:sz w:val="20"/>
                <w:szCs w:val="20"/>
              </w:rPr>
              <w:t>5</w:t>
            </w:r>
            <w:r w:rsidRPr="00DE4C61">
              <w:rPr>
                <w:rFonts w:eastAsia="SimSun"/>
                <w:b/>
                <w:bCs/>
                <w:sz w:val="20"/>
                <w:szCs w:val="20"/>
              </w:rPr>
              <w:t>%</w:t>
            </w:r>
          </w:p>
        </w:tc>
      </w:tr>
      <w:tr w:rsidR="00C47E8E" w:rsidRPr="00DE4C61" w:rsidTr="007D11EF">
        <w:trPr>
          <w:trHeight w:val="285"/>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E8E" w:rsidRPr="00DE4C61" w:rsidRDefault="00C47E8E" w:rsidP="00C47E8E">
            <w:pPr>
              <w:jc w:val="both"/>
              <w:rPr>
                <w:b/>
                <w:bCs/>
                <w:sz w:val="22"/>
                <w:szCs w:val="22"/>
              </w:rPr>
            </w:pPr>
            <w:r w:rsidRPr="00DE4C61">
              <w:rPr>
                <w:b/>
                <w:bCs/>
                <w:sz w:val="22"/>
                <w:szCs w:val="22"/>
              </w:rPr>
              <w:t>Налоги на доходы физических лиц</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E8E" w:rsidRPr="00DE4C61" w:rsidRDefault="00C47E8E" w:rsidP="00C47E8E">
            <w:pPr>
              <w:jc w:val="center"/>
              <w:rPr>
                <w:b/>
                <w:bCs/>
                <w:sz w:val="20"/>
                <w:szCs w:val="20"/>
              </w:rPr>
            </w:pPr>
            <w:r w:rsidRPr="00DE4C61">
              <w:rPr>
                <w:b/>
                <w:bCs/>
                <w:sz w:val="20"/>
                <w:szCs w:val="20"/>
              </w:rPr>
              <w:t>000 1 01 02000 00 0000 000</w:t>
            </w:r>
          </w:p>
        </w:tc>
        <w:tc>
          <w:tcPr>
            <w:tcW w:w="1559" w:type="dxa"/>
            <w:tcBorders>
              <w:top w:val="single" w:sz="4" w:space="0" w:color="auto"/>
              <w:left w:val="single" w:sz="4" w:space="0" w:color="auto"/>
              <w:bottom w:val="single" w:sz="4" w:space="0" w:color="auto"/>
              <w:right w:val="single" w:sz="4" w:space="0" w:color="auto"/>
            </w:tcBorders>
            <w:vAlign w:val="center"/>
          </w:tcPr>
          <w:p w:rsidR="00C47E8E" w:rsidRPr="00DE4C61" w:rsidRDefault="00C47E8E" w:rsidP="00C47E8E">
            <w:pPr>
              <w:jc w:val="center"/>
              <w:rPr>
                <w:b/>
                <w:bCs/>
                <w:sz w:val="20"/>
                <w:szCs w:val="20"/>
              </w:rPr>
            </w:pPr>
            <w:r>
              <w:rPr>
                <w:b/>
                <w:bCs/>
                <w:sz w:val="22"/>
                <w:szCs w:val="22"/>
              </w:rPr>
              <w:t>22 261,9</w:t>
            </w:r>
          </w:p>
        </w:tc>
        <w:tc>
          <w:tcPr>
            <w:tcW w:w="1134" w:type="dxa"/>
            <w:tcBorders>
              <w:top w:val="single" w:sz="4" w:space="0" w:color="auto"/>
              <w:left w:val="single" w:sz="4" w:space="0" w:color="auto"/>
              <w:bottom w:val="single" w:sz="4" w:space="0" w:color="auto"/>
              <w:right w:val="single" w:sz="4" w:space="0" w:color="auto"/>
            </w:tcBorders>
            <w:vAlign w:val="center"/>
          </w:tcPr>
          <w:p w:rsidR="00C47E8E" w:rsidRPr="00DE4C61" w:rsidRDefault="00C47E8E" w:rsidP="00C47E8E">
            <w:pPr>
              <w:jc w:val="center"/>
              <w:rPr>
                <w:rFonts w:eastAsia="SimSun"/>
                <w:b/>
                <w:bCs/>
                <w:sz w:val="20"/>
                <w:szCs w:val="20"/>
              </w:rPr>
            </w:pPr>
            <w:r>
              <w:rPr>
                <w:rFonts w:eastAsia="SimSun"/>
                <w:b/>
                <w:bCs/>
                <w:sz w:val="20"/>
                <w:szCs w:val="20"/>
              </w:rPr>
              <w:t>4 781,2</w:t>
            </w:r>
          </w:p>
        </w:tc>
        <w:tc>
          <w:tcPr>
            <w:tcW w:w="1276" w:type="dxa"/>
            <w:tcBorders>
              <w:top w:val="single" w:sz="4" w:space="0" w:color="auto"/>
              <w:left w:val="single" w:sz="4" w:space="0" w:color="auto"/>
              <w:bottom w:val="single" w:sz="4" w:space="0" w:color="auto"/>
              <w:right w:val="single" w:sz="4" w:space="0" w:color="auto"/>
            </w:tcBorders>
            <w:vAlign w:val="center"/>
          </w:tcPr>
          <w:p w:rsidR="00C47E8E" w:rsidRPr="00DE4C61" w:rsidRDefault="00C47E8E" w:rsidP="00C47E8E">
            <w:pPr>
              <w:jc w:val="center"/>
              <w:rPr>
                <w:rFonts w:eastAsia="SimSun"/>
                <w:b/>
                <w:bCs/>
                <w:sz w:val="20"/>
                <w:szCs w:val="20"/>
              </w:rPr>
            </w:pPr>
            <w:r w:rsidRPr="00DE4C61">
              <w:rPr>
                <w:rFonts w:eastAsia="SimSun"/>
                <w:b/>
                <w:bCs/>
                <w:sz w:val="20"/>
                <w:szCs w:val="20"/>
              </w:rPr>
              <w:t>2</w:t>
            </w:r>
            <w:r>
              <w:rPr>
                <w:rFonts w:eastAsia="SimSun"/>
                <w:b/>
                <w:bCs/>
                <w:sz w:val="20"/>
                <w:szCs w:val="20"/>
              </w:rPr>
              <w:t>1</w:t>
            </w:r>
            <w:r w:rsidRPr="00DE4C61">
              <w:rPr>
                <w:rFonts w:eastAsia="SimSun"/>
                <w:b/>
                <w:bCs/>
                <w:sz w:val="20"/>
                <w:szCs w:val="20"/>
              </w:rPr>
              <w:t>,</w:t>
            </w:r>
            <w:r>
              <w:rPr>
                <w:rFonts w:eastAsia="SimSun"/>
                <w:b/>
                <w:bCs/>
                <w:sz w:val="20"/>
                <w:szCs w:val="20"/>
              </w:rPr>
              <w:t>5</w:t>
            </w:r>
            <w:r w:rsidRPr="00DE4C61">
              <w:rPr>
                <w:rFonts w:eastAsia="SimSun"/>
                <w:b/>
                <w:bCs/>
                <w:sz w:val="20"/>
                <w:szCs w:val="20"/>
              </w:rPr>
              <w:t>%</w:t>
            </w:r>
          </w:p>
        </w:tc>
      </w:tr>
      <w:tr w:rsidR="00DE4C61" w:rsidRPr="00DE4C61" w:rsidTr="00216FA0">
        <w:trPr>
          <w:trHeight w:val="889"/>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C61" w:rsidRPr="00DE4C61" w:rsidRDefault="00DE4C61" w:rsidP="00DE4C61">
            <w:pPr>
              <w:jc w:val="both"/>
              <w:rPr>
                <w:sz w:val="22"/>
                <w:szCs w:val="22"/>
              </w:rPr>
            </w:pPr>
            <w:r w:rsidRPr="00DE4C61">
              <w:rPr>
                <w:sz w:val="22"/>
                <w:szCs w:val="22"/>
              </w:rPr>
              <w:t>Налог на доходы физ.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 со ст.227, 227¹ и 228 НК РФ</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4C61" w:rsidRPr="00DE4C61" w:rsidRDefault="00DE4C61" w:rsidP="00DE4C61">
            <w:pPr>
              <w:jc w:val="center"/>
              <w:rPr>
                <w:sz w:val="20"/>
                <w:szCs w:val="20"/>
              </w:rPr>
            </w:pPr>
            <w:r w:rsidRPr="00DE4C61">
              <w:rPr>
                <w:sz w:val="20"/>
                <w:szCs w:val="20"/>
              </w:rPr>
              <w:t>000 1 01 02010 01 0000 110</w:t>
            </w:r>
          </w:p>
        </w:tc>
        <w:tc>
          <w:tcPr>
            <w:tcW w:w="1559" w:type="dxa"/>
            <w:tcBorders>
              <w:top w:val="single" w:sz="4" w:space="0" w:color="auto"/>
              <w:left w:val="single" w:sz="4" w:space="0" w:color="auto"/>
              <w:bottom w:val="single" w:sz="4" w:space="0" w:color="auto"/>
              <w:right w:val="single" w:sz="4" w:space="0" w:color="auto"/>
            </w:tcBorders>
            <w:vAlign w:val="center"/>
          </w:tcPr>
          <w:p w:rsidR="00DE4C61" w:rsidRPr="00DE4C61" w:rsidRDefault="00216FA0" w:rsidP="00DE4C61">
            <w:pPr>
              <w:jc w:val="center"/>
              <w:rPr>
                <w:sz w:val="20"/>
                <w:szCs w:val="20"/>
              </w:rPr>
            </w:pPr>
            <w:r>
              <w:rPr>
                <w:sz w:val="22"/>
                <w:szCs w:val="22"/>
              </w:rPr>
              <w:t>21 144,9</w:t>
            </w:r>
          </w:p>
        </w:tc>
        <w:tc>
          <w:tcPr>
            <w:tcW w:w="1134" w:type="dxa"/>
            <w:tcBorders>
              <w:top w:val="single" w:sz="4" w:space="0" w:color="auto"/>
              <w:left w:val="single" w:sz="4" w:space="0" w:color="auto"/>
              <w:bottom w:val="single" w:sz="4" w:space="0" w:color="auto"/>
              <w:right w:val="single" w:sz="4" w:space="0" w:color="auto"/>
            </w:tcBorders>
            <w:vAlign w:val="center"/>
          </w:tcPr>
          <w:p w:rsidR="00DE4C61" w:rsidRPr="00DE4C61" w:rsidRDefault="008B1017" w:rsidP="00DE4C61">
            <w:pPr>
              <w:jc w:val="center"/>
              <w:rPr>
                <w:rFonts w:eastAsia="SimSun"/>
                <w:sz w:val="20"/>
                <w:szCs w:val="20"/>
              </w:rPr>
            </w:pPr>
            <w:r>
              <w:rPr>
                <w:rFonts w:eastAsia="SimSun"/>
                <w:sz w:val="20"/>
                <w:szCs w:val="20"/>
              </w:rPr>
              <w:t>4 546,2</w:t>
            </w:r>
          </w:p>
        </w:tc>
        <w:tc>
          <w:tcPr>
            <w:tcW w:w="1276" w:type="dxa"/>
            <w:tcBorders>
              <w:top w:val="single" w:sz="4" w:space="0" w:color="auto"/>
              <w:left w:val="single" w:sz="4" w:space="0" w:color="auto"/>
              <w:bottom w:val="single" w:sz="4" w:space="0" w:color="auto"/>
              <w:right w:val="single" w:sz="4" w:space="0" w:color="auto"/>
            </w:tcBorders>
            <w:vAlign w:val="center"/>
          </w:tcPr>
          <w:p w:rsidR="00DE4C61" w:rsidRPr="00DE4C61" w:rsidRDefault="008B1017" w:rsidP="00DE4C61">
            <w:pPr>
              <w:jc w:val="center"/>
              <w:rPr>
                <w:rFonts w:eastAsia="SimSun"/>
                <w:sz w:val="20"/>
                <w:szCs w:val="20"/>
              </w:rPr>
            </w:pPr>
            <w:r>
              <w:rPr>
                <w:rFonts w:eastAsia="SimSun"/>
                <w:b/>
                <w:bCs/>
                <w:sz w:val="20"/>
                <w:szCs w:val="20"/>
              </w:rPr>
              <w:t>21,5</w:t>
            </w:r>
            <w:r w:rsidR="00DE4C61" w:rsidRPr="00DE4C61">
              <w:rPr>
                <w:rFonts w:eastAsia="SimSun"/>
                <w:b/>
                <w:bCs/>
                <w:sz w:val="20"/>
                <w:szCs w:val="20"/>
              </w:rPr>
              <w:t>%</w:t>
            </w:r>
          </w:p>
        </w:tc>
      </w:tr>
      <w:tr w:rsidR="00DE4C61" w:rsidRPr="00DE4C61" w:rsidTr="008B1017">
        <w:trPr>
          <w:trHeight w:val="1712"/>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C61" w:rsidRPr="00DE4C61" w:rsidRDefault="00DE4C61" w:rsidP="00DE4C61">
            <w:pPr>
              <w:jc w:val="both"/>
              <w:rPr>
                <w:sz w:val="22"/>
                <w:szCs w:val="22"/>
              </w:rPr>
            </w:pPr>
            <w:r w:rsidRPr="00DE4C61">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4C61" w:rsidRPr="00DE4C61" w:rsidRDefault="00DE4C61" w:rsidP="00DE4C61">
            <w:pPr>
              <w:jc w:val="center"/>
              <w:rPr>
                <w:sz w:val="20"/>
                <w:szCs w:val="20"/>
              </w:rPr>
            </w:pPr>
            <w:r w:rsidRPr="00DE4C61">
              <w:rPr>
                <w:sz w:val="20"/>
                <w:szCs w:val="20"/>
              </w:rPr>
              <w:t>000 1 01 02020 01 0000 110</w:t>
            </w:r>
          </w:p>
        </w:tc>
        <w:tc>
          <w:tcPr>
            <w:tcW w:w="1559" w:type="dxa"/>
            <w:tcBorders>
              <w:top w:val="single" w:sz="4" w:space="0" w:color="auto"/>
              <w:left w:val="single" w:sz="4" w:space="0" w:color="auto"/>
              <w:bottom w:val="single" w:sz="4" w:space="0" w:color="auto"/>
              <w:right w:val="single" w:sz="4" w:space="0" w:color="auto"/>
            </w:tcBorders>
            <w:vAlign w:val="center"/>
          </w:tcPr>
          <w:p w:rsidR="00216FA0" w:rsidRDefault="00216FA0" w:rsidP="008B1017">
            <w:pPr>
              <w:contextualSpacing/>
              <w:jc w:val="center"/>
              <w:rPr>
                <w:sz w:val="22"/>
                <w:szCs w:val="22"/>
              </w:rPr>
            </w:pPr>
            <w:r>
              <w:rPr>
                <w:sz w:val="22"/>
                <w:szCs w:val="22"/>
              </w:rPr>
              <w:t>228,0</w:t>
            </w:r>
          </w:p>
          <w:p w:rsidR="00DE4C61" w:rsidRPr="00DE4C61" w:rsidRDefault="00DE4C61" w:rsidP="008B101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E4C61" w:rsidRPr="008B1017" w:rsidRDefault="008B1017" w:rsidP="008B1017">
            <w:pPr>
              <w:jc w:val="center"/>
              <w:rPr>
                <w:rFonts w:eastAsia="SimSun"/>
                <w:sz w:val="22"/>
                <w:szCs w:val="22"/>
              </w:rPr>
            </w:pPr>
            <w:r>
              <w:rPr>
                <w:rFonts w:eastAsia="SimSun"/>
                <w:sz w:val="22"/>
                <w:szCs w:val="22"/>
              </w:rPr>
              <w:t>13,7</w:t>
            </w:r>
          </w:p>
        </w:tc>
        <w:tc>
          <w:tcPr>
            <w:tcW w:w="1276" w:type="dxa"/>
            <w:tcBorders>
              <w:top w:val="single" w:sz="4" w:space="0" w:color="auto"/>
              <w:left w:val="single" w:sz="4" w:space="0" w:color="auto"/>
              <w:bottom w:val="single" w:sz="4" w:space="0" w:color="auto"/>
              <w:right w:val="single" w:sz="4" w:space="0" w:color="auto"/>
            </w:tcBorders>
            <w:vAlign w:val="center"/>
          </w:tcPr>
          <w:p w:rsidR="00DE4C61" w:rsidRPr="00DE4C61" w:rsidRDefault="008B1017" w:rsidP="008B1017">
            <w:pPr>
              <w:jc w:val="center"/>
              <w:rPr>
                <w:rFonts w:eastAsia="SimSun"/>
                <w:sz w:val="20"/>
                <w:szCs w:val="20"/>
              </w:rPr>
            </w:pPr>
            <w:r>
              <w:rPr>
                <w:rFonts w:eastAsia="SimSun"/>
                <w:b/>
                <w:bCs/>
                <w:sz w:val="20"/>
                <w:szCs w:val="20"/>
              </w:rPr>
              <w:t>6</w:t>
            </w:r>
            <w:r w:rsidR="00DE4C61" w:rsidRPr="00DE4C61">
              <w:rPr>
                <w:rFonts w:eastAsia="SimSun"/>
                <w:b/>
                <w:bCs/>
                <w:sz w:val="20"/>
                <w:szCs w:val="20"/>
              </w:rPr>
              <w:t>,</w:t>
            </w:r>
            <w:r>
              <w:rPr>
                <w:rFonts w:eastAsia="SimSun"/>
                <w:b/>
                <w:bCs/>
                <w:sz w:val="20"/>
                <w:szCs w:val="20"/>
              </w:rPr>
              <w:t>0</w:t>
            </w:r>
            <w:r w:rsidR="00DE4C61" w:rsidRPr="00DE4C61">
              <w:rPr>
                <w:rFonts w:eastAsia="SimSun"/>
                <w:b/>
                <w:bCs/>
                <w:sz w:val="20"/>
                <w:szCs w:val="20"/>
              </w:rPr>
              <w:t>%</w:t>
            </w:r>
          </w:p>
        </w:tc>
      </w:tr>
      <w:tr w:rsidR="00DE4C61" w:rsidRPr="00DE4C61" w:rsidTr="008B1017">
        <w:trPr>
          <w:trHeight w:val="504"/>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C61" w:rsidRPr="00DE4C61" w:rsidRDefault="00DE4C61" w:rsidP="00DE4C61">
            <w:pPr>
              <w:jc w:val="both"/>
              <w:rPr>
                <w:sz w:val="22"/>
                <w:szCs w:val="22"/>
              </w:rPr>
            </w:pPr>
            <w:r w:rsidRPr="00DE4C61">
              <w:rPr>
                <w:sz w:val="22"/>
                <w:szCs w:val="22"/>
              </w:rPr>
              <w:t>Налог на доходы физических лиц с доходов, полученных физическими лицами в соответствии со ст.228 НК РФ</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4C61" w:rsidRPr="00DE4C61" w:rsidRDefault="00DE4C61" w:rsidP="00DE4C61">
            <w:pPr>
              <w:jc w:val="center"/>
              <w:rPr>
                <w:sz w:val="20"/>
                <w:szCs w:val="20"/>
              </w:rPr>
            </w:pPr>
            <w:r w:rsidRPr="00DE4C61">
              <w:rPr>
                <w:sz w:val="20"/>
                <w:szCs w:val="20"/>
              </w:rPr>
              <w:t>000 1 01 02030 01 0000 110</w:t>
            </w:r>
          </w:p>
        </w:tc>
        <w:tc>
          <w:tcPr>
            <w:tcW w:w="1559" w:type="dxa"/>
            <w:tcBorders>
              <w:top w:val="single" w:sz="4" w:space="0" w:color="auto"/>
              <w:left w:val="single" w:sz="4" w:space="0" w:color="auto"/>
              <w:bottom w:val="single" w:sz="4" w:space="0" w:color="auto"/>
              <w:right w:val="single" w:sz="4" w:space="0" w:color="auto"/>
            </w:tcBorders>
            <w:vAlign w:val="center"/>
          </w:tcPr>
          <w:p w:rsidR="00DE4C61" w:rsidRPr="00DE4C61" w:rsidRDefault="008B1017" w:rsidP="008B1017">
            <w:pPr>
              <w:jc w:val="center"/>
              <w:rPr>
                <w:sz w:val="20"/>
                <w:szCs w:val="20"/>
              </w:rPr>
            </w:pPr>
            <w:r>
              <w:rPr>
                <w:rFonts w:eastAsia="SimSun"/>
                <w:sz w:val="20"/>
                <w:szCs w:val="20"/>
              </w:rPr>
              <w:t>889,0</w:t>
            </w:r>
          </w:p>
        </w:tc>
        <w:tc>
          <w:tcPr>
            <w:tcW w:w="1134" w:type="dxa"/>
            <w:tcBorders>
              <w:top w:val="single" w:sz="4" w:space="0" w:color="auto"/>
              <w:left w:val="single" w:sz="4" w:space="0" w:color="auto"/>
              <w:bottom w:val="single" w:sz="4" w:space="0" w:color="auto"/>
              <w:right w:val="single" w:sz="4" w:space="0" w:color="auto"/>
            </w:tcBorders>
            <w:vAlign w:val="center"/>
          </w:tcPr>
          <w:p w:rsidR="00DE4C61" w:rsidRPr="00DE4C61" w:rsidRDefault="008B1017" w:rsidP="008B1017">
            <w:pPr>
              <w:jc w:val="center"/>
              <w:rPr>
                <w:rFonts w:eastAsia="SimSun"/>
                <w:sz w:val="20"/>
                <w:szCs w:val="20"/>
              </w:rPr>
            </w:pPr>
            <w:r>
              <w:rPr>
                <w:rFonts w:eastAsia="SimSun"/>
                <w:sz w:val="20"/>
                <w:szCs w:val="20"/>
              </w:rPr>
              <w:t>221,4</w:t>
            </w:r>
          </w:p>
        </w:tc>
        <w:tc>
          <w:tcPr>
            <w:tcW w:w="1276" w:type="dxa"/>
            <w:tcBorders>
              <w:top w:val="single" w:sz="4" w:space="0" w:color="auto"/>
              <w:left w:val="single" w:sz="4" w:space="0" w:color="auto"/>
              <w:bottom w:val="single" w:sz="4" w:space="0" w:color="auto"/>
              <w:right w:val="single" w:sz="4" w:space="0" w:color="auto"/>
            </w:tcBorders>
            <w:vAlign w:val="center"/>
          </w:tcPr>
          <w:p w:rsidR="00DE4C61" w:rsidRPr="00DE4C61" w:rsidRDefault="008B1017" w:rsidP="008B1017">
            <w:pPr>
              <w:jc w:val="center"/>
              <w:rPr>
                <w:rFonts w:eastAsia="SimSun"/>
                <w:sz w:val="20"/>
                <w:szCs w:val="20"/>
              </w:rPr>
            </w:pPr>
            <w:r>
              <w:rPr>
                <w:rFonts w:eastAsia="SimSun"/>
                <w:b/>
                <w:bCs/>
                <w:sz w:val="20"/>
                <w:szCs w:val="20"/>
              </w:rPr>
              <w:t>2</w:t>
            </w:r>
            <w:r w:rsidR="00DE4C61" w:rsidRPr="00DE4C61">
              <w:rPr>
                <w:rFonts w:eastAsia="SimSun"/>
                <w:b/>
                <w:bCs/>
                <w:sz w:val="20"/>
                <w:szCs w:val="20"/>
              </w:rPr>
              <w:t>4,</w:t>
            </w:r>
            <w:r>
              <w:rPr>
                <w:rFonts w:eastAsia="SimSun"/>
                <w:b/>
                <w:bCs/>
                <w:sz w:val="20"/>
                <w:szCs w:val="20"/>
              </w:rPr>
              <w:t>9</w:t>
            </w:r>
            <w:r w:rsidR="00DE4C61" w:rsidRPr="00DE4C61">
              <w:rPr>
                <w:rFonts w:eastAsia="SimSun"/>
                <w:b/>
                <w:bCs/>
                <w:sz w:val="20"/>
                <w:szCs w:val="20"/>
              </w:rPr>
              <w:t>%</w:t>
            </w:r>
          </w:p>
        </w:tc>
      </w:tr>
      <w:tr w:rsidR="00DE4C61" w:rsidRPr="00DE4C61" w:rsidTr="00216FA0">
        <w:trPr>
          <w:trHeight w:val="979"/>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C61" w:rsidRPr="00DE4C61" w:rsidRDefault="00DE4C61" w:rsidP="00DE4C61">
            <w:pPr>
              <w:jc w:val="both"/>
              <w:rPr>
                <w:b/>
                <w:bCs/>
                <w:sz w:val="22"/>
                <w:szCs w:val="22"/>
              </w:rPr>
            </w:pPr>
            <w:r w:rsidRPr="00DE4C61">
              <w:rPr>
                <w:b/>
                <w:bCs/>
                <w:sz w:val="22"/>
                <w:szCs w:val="22"/>
              </w:rPr>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4C61" w:rsidRPr="00DE4C61" w:rsidRDefault="00DE4C61" w:rsidP="00DE4C61">
            <w:pPr>
              <w:jc w:val="center"/>
              <w:rPr>
                <w:b/>
                <w:bCs/>
                <w:sz w:val="20"/>
                <w:szCs w:val="20"/>
              </w:rPr>
            </w:pPr>
            <w:r w:rsidRPr="00DE4C61">
              <w:rPr>
                <w:b/>
                <w:bCs/>
                <w:sz w:val="20"/>
                <w:szCs w:val="20"/>
              </w:rPr>
              <w:t>000 2 02 00000 00 0000 000</w:t>
            </w:r>
          </w:p>
        </w:tc>
        <w:tc>
          <w:tcPr>
            <w:tcW w:w="1559" w:type="dxa"/>
            <w:tcBorders>
              <w:top w:val="single" w:sz="4" w:space="0" w:color="auto"/>
              <w:left w:val="single" w:sz="4" w:space="0" w:color="auto"/>
              <w:bottom w:val="single" w:sz="4" w:space="0" w:color="auto"/>
              <w:right w:val="single" w:sz="4" w:space="0" w:color="auto"/>
            </w:tcBorders>
            <w:vAlign w:val="center"/>
          </w:tcPr>
          <w:p w:rsidR="00DE4C61" w:rsidRPr="00DE4C61" w:rsidRDefault="00DE4C61" w:rsidP="00DE4C61">
            <w:pPr>
              <w:jc w:val="center"/>
              <w:rPr>
                <w:b/>
                <w:bCs/>
                <w:sz w:val="20"/>
                <w:szCs w:val="20"/>
              </w:rPr>
            </w:pPr>
            <w:r w:rsidRPr="00DE4C61">
              <w:rPr>
                <w:rFonts w:eastAsia="SimSun"/>
                <w:b/>
                <w:bCs/>
                <w:sz w:val="20"/>
                <w:szCs w:val="20"/>
              </w:rPr>
              <w:t>3 120,0</w:t>
            </w:r>
          </w:p>
        </w:tc>
        <w:tc>
          <w:tcPr>
            <w:tcW w:w="1134" w:type="dxa"/>
            <w:tcBorders>
              <w:top w:val="single" w:sz="4" w:space="0" w:color="auto"/>
              <w:left w:val="single" w:sz="4" w:space="0" w:color="auto"/>
              <w:bottom w:val="single" w:sz="4" w:space="0" w:color="auto"/>
              <w:right w:val="single" w:sz="4" w:space="0" w:color="auto"/>
            </w:tcBorders>
            <w:vAlign w:val="center"/>
          </w:tcPr>
          <w:p w:rsidR="00DE4C61" w:rsidRPr="00DE4C61" w:rsidRDefault="00DE4C61" w:rsidP="00DE4C61">
            <w:pPr>
              <w:jc w:val="center"/>
              <w:rPr>
                <w:rFonts w:eastAsia="SimSun"/>
                <w:b/>
                <w:bCs/>
                <w:sz w:val="20"/>
                <w:szCs w:val="20"/>
              </w:rPr>
            </w:pPr>
            <w:r w:rsidRPr="00DE4C61">
              <w:rPr>
                <w:rFonts w:eastAsia="SimSun"/>
                <w:b/>
                <w:bCs/>
                <w:sz w:val="20"/>
                <w:szCs w:val="20"/>
              </w:rPr>
              <w:t>780,0</w:t>
            </w:r>
          </w:p>
        </w:tc>
        <w:tc>
          <w:tcPr>
            <w:tcW w:w="1276" w:type="dxa"/>
            <w:tcBorders>
              <w:top w:val="single" w:sz="4" w:space="0" w:color="auto"/>
              <w:left w:val="single" w:sz="4" w:space="0" w:color="auto"/>
              <w:bottom w:val="single" w:sz="4" w:space="0" w:color="auto"/>
              <w:right w:val="single" w:sz="4" w:space="0" w:color="auto"/>
            </w:tcBorders>
            <w:vAlign w:val="center"/>
          </w:tcPr>
          <w:p w:rsidR="00DE4C61" w:rsidRPr="00DE4C61" w:rsidRDefault="00DE4C61" w:rsidP="00DE4C61">
            <w:pPr>
              <w:jc w:val="center"/>
              <w:rPr>
                <w:rFonts w:eastAsia="SimSun"/>
                <w:b/>
                <w:bCs/>
                <w:sz w:val="20"/>
                <w:szCs w:val="20"/>
              </w:rPr>
            </w:pPr>
            <w:r w:rsidRPr="00DE4C61">
              <w:rPr>
                <w:rFonts w:eastAsia="SimSun"/>
                <w:b/>
                <w:bCs/>
                <w:sz w:val="20"/>
                <w:szCs w:val="20"/>
              </w:rPr>
              <w:t>25,0%</w:t>
            </w:r>
          </w:p>
        </w:tc>
      </w:tr>
      <w:tr w:rsidR="00DE4C61" w:rsidRPr="00DE4C61" w:rsidTr="00216FA0">
        <w:trPr>
          <w:trHeight w:val="654"/>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C61" w:rsidRPr="00DE4C61" w:rsidRDefault="00216FA0" w:rsidP="00DE4C61">
            <w:pPr>
              <w:jc w:val="both"/>
              <w:rPr>
                <w:sz w:val="22"/>
                <w:szCs w:val="22"/>
              </w:rPr>
            </w:pPr>
            <w:r w:rsidRPr="004A26D1">
              <w:rPr>
                <w:lang w:eastAsia="ar-SA"/>
              </w:rPr>
              <w:t>Прочие межбюд</w:t>
            </w:r>
            <w:r>
              <w:rPr>
                <w:lang w:eastAsia="ar-SA"/>
              </w:rPr>
              <w:t>жетные трансферты, передаваемые б</w:t>
            </w:r>
            <w:r w:rsidRPr="004A26D1">
              <w:rPr>
                <w:lang w:eastAsia="ar-SA"/>
              </w:rPr>
              <w:t>юджетам внутригородских муниципальных образований федерального значения</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4C61" w:rsidRPr="00DE4C61" w:rsidRDefault="00216FA0" w:rsidP="00DE4C61">
            <w:pPr>
              <w:jc w:val="center"/>
              <w:rPr>
                <w:sz w:val="20"/>
                <w:szCs w:val="20"/>
              </w:rPr>
            </w:pPr>
            <w:r>
              <w:rPr>
                <w:sz w:val="20"/>
                <w:szCs w:val="20"/>
              </w:rPr>
              <w:t xml:space="preserve">000 2 02 </w:t>
            </w:r>
            <w:r w:rsidR="00DE4C61" w:rsidRPr="00DE4C61">
              <w:rPr>
                <w:sz w:val="20"/>
                <w:szCs w:val="20"/>
              </w:rPr>
              <w:t>4999</w:t>
            </w:r>
            <w:r>
              <w:rPr>
                <w:sz w:val="20"/>
                <w:szCs w:val="20"/>
              </w:rPr>
              <w:t>9</w:t>
            </w:r>
            <w:r w:rsidR="00DE4C61" w:rsidRPr="00DE4C61">
              <w:rPr>
                <w:sz w:val="20"/>
                <w:szCs w:val="20"/>
              </w:rPr>
              <w:t xml:space="preserve"> 03 0000 151</w:t>
            </w:r>
          </w:p>
        </w:tc>
        <w:tc>
          <w:tcPr>
            <w:tcW w:w="1559" w:type="dxa"/>
            <w:tcBorders>
              <w:top w:val="single" w:sz="4" w:space="0" w:color="auto"/>
              <w:left w:val="single" w:sz="4" w:space="0" w:color="auto"/>
              <w:bottom w:val="single" w:sz="4" w:space="0" w:color="auto"/>
              <w:right w:val="single" w:sz="4" w:space="0" w:color="auto"/>
            </w:tcBorders>
            <w:vAlign w:val="center"/>
          </w:tcPr>
          <w:p w:rsidR="00DE4C61" w:rsidRPr="00DE4C61" w:rsidRDefault="00DE4C61" w:rsidP="00DE4C61">
            <w:pPr>
              <w:jc w:val="center"/>
              <w:rPr>
                <w:sz w:val="20"/>
                <w:szCs w:val="20"/>
              </w:rPr>
            </w:pPr>
            <w:r w:rsidRPr="00DE4C61">
              <w:rPr>
                <w:rFonts w:eastAsia="SimSun"/>
                <w:sz w:val="20"/>
                <w:szCs w:val="20"/>
              </w:rPr>
              <w:t>3 120,0</w:t>
            </w:r>
          </w:p>
        </w:tc>
        <w:tc>
          <w:tcPr>
            <w:tcW w:w="1134" w:type="dxa"/>
            <w:tcBorders>
              <w:top w:val="single" w:sz="4" w:space="0" w:color="auto"/>
              <w:left w:val="single" w:sz="4" w:space="0" w:color="auto"/>
              <w:bottom w:val="single" w:sz="4" w:space="0" w:color="auto"/>
              <w:right w:val="single" w:sz="4" w:space="0" w:color="auto"/>
            </w:tcBorders>
            <w:vAlign w:val="center"/>
          </w:tcPr>
          <w:p w:rsidR="00DE4C61" w:rsidRPr="00DE4C61" w:rsidRDefault="00DE4C61" w:rsidP="00DE4C61">
            <w:pPr>
              <w:jc w:val="center"/>
              <w:rPr>
                <w:rFonts w:eastAsia="SimSun"/>
                <w:sz w:val="20"/>
                <w:szCs w:val="20"/>
              </w:rPr>
            </w:pPr>
            <w:r w:rsidRPr="00DE4C61">
              <w:rPr>
                <w:rFonts w:eastAsia="SimSun"/>
                <w:sz w:val="20"/>
                <w:szCs w:val="20"/>
              </w:rPr>
              <w:t>780,0</w:t>
            </w:r>
          </w:p>
        </w:tc>
        <w:tc>
          <w:tcPr>
            <w:tcW w:w="1276" w:type="dxa"/>
            <w:tcBorders>
              <w:top w:val="single" w:sz="4" w:space="0" w:color="auto"/>
              <w:left w:val="single" w:sz="4" w:space="0" w:color="auto"/>
              <w:bottom w:val="single" w:sz="4" w:space="0" w:color="auto"/>
              <w:right w:val="single" w:sz="4" w:space="0" w:color="auto"/>
            </w:tcBorders>
            <w:vAlign w:val="center"/>
          </w:tcPr>
          <w:p w:rsidR="00DE4C61" w:rsidRPr="00DE4C61" w:rsidRDefault="00DE4C61" w:rsidP="00DE4C61">
            <w:pPr>
              <w:jc w:val="center"/>
              <w:rPr>
                <w:rFonts w:eastAsia="SimSun"/>
                <w:sz w:val="20"/>
                <w:szCs w:val="20"/>
              </w:rPr>
            </w:pPr>
            <w:r w:rsidRPr="00DE4C61">
              <w:rPr>
                <w:rFonts w:eastAsia="SimSun"/>
                <w:sz w:val="20"/>
                <w:szCs w:val="20"/>
              </w:rPr>
              <w:t>25,0%</w:t>
            </w:r>
          </w:p>
        </w:tc>
      </w:tr>
      <w:tr w:rsidR="00DE4C61" w:rsidRPr="00DE4C61" w:rsidTr="00216FA0">
        <w:trPr>
          <w:trHeight w:val="310"/>
        </w:trPr>
        <w:tc>
          <w:tcPr>
            <w:tcW w:w="4077" w:type="dxa"/>
            <w:tcBorders>
              <w:top w:val="single" w:sz="4" w:space="0" w:color="auto"/>
            </w:tcBorders>
            <w:shd w:val="clear" w:color="auto" w:fill="auto"/>
            <w:vAlign w:val="center"/>
          </w:tcPr>
          <w:p w:rsidR="00DE4C61" w:rsidRPr="00DE4C61" w:rsidRDefault="00DE4C61" w:rsidP="00DE4C61">
            <w:pPr>
              <w:rPr>
                <w:sz w:val="22"/>
                <w:szCs w:val="22"/>
              </w:rPr>
            </w:pPr>
          </w:p>
        </w:tc>
        <w:tc>
          <w:tcPr>
            <w:tcW w:w="2552" w:type="dxa"/>
            <w:tcBorders>
              <w:top w:val="single" w:sz="4" w:space="0" w:color="auto"/>
              <w:right w:val="single" w:sz="4" w:space="0" w:color="auto"/>
            </w:tcBorders>
            <w:shd w:val="clear" w:color="auto" w:fill="auto"/>
            <w:noWrap/>
            <w:vAlign w:val="center"/>
          </w:tcPr>
          <w:p w:rsidR="00DE4C61" w:rsidRPr="00DE4C61" w:rsidRDefault="00DE4C61" w:rsidP="00DE4C61">
            <w:pPr>
              <w:jc w:val="center"/>
              <w:rPr>
                <w:b/>
                <w:sz w:val="20"/>
                <w:szCs w:val="20"/>
              </w:rPr>
            </w:pPr>
            <w:r w:rsidRPr="00DE4C61">
              <w:rPr>
                <w:b/>
                <w:sz w:val="20"/>
                <w:szCs w:val="20"/>
              </w:rPr>
              <w:t>Итого</w:t>
            </w:r>
          </w:p>
        </w:tc>
        <w:tc>
          <w:tcPr>
            <w:tcW w:w="1559" w:type="dxa"/>
            <w:tcBorders>
              <w:top w:val="single" w:sz="4" w:space="0" w:color="auto"/>
              <w:left w:val="single" w:sz="4" w:space="0" w:color="auto"/>
              <w:bottom w:val="single" w:sz="4" w:space="0" w:color="auto"/>
              <w:right w:val="single" w:sz="4" w:space="0" w:color="auto"/>
            </w:tcBorders>
          </w:tcPr>
          <w:p w:rsidR="00DE4C61" w:rsidRPr="00DE4C61" w:rsidRDefault="00216FA0" w:rsidP="00DE4C61">
            <w:pPr>
              <w:jc w:val="center"/>
              <w:rPr>
                <w:rFonts w:eastAsia="SimSun"/>
                <w:sz w:val="20"/>
                <w:szCs w:val="20"/>
              </w:rPr>
            </w:pPr>
            <w:r>
              <w:rPr>
                <w:rFonts w:eastAsia="SimSun"/>
                <w:b/>
                <w:bCs/>
                <w:sz w:val="20"/>
                <w:szCs w:val="20"/>
              </w:rPr>
              <w:t>25</w:t>
            </w:r>
            <w:r w:rsidR="008B1017">
              <w:rPr>
                <w:rFonts w:eastAsia="SimSun"/>
                <w:b/>
                <w:bCs/>
                <w:sz w:val="20"/>
                <w:szCs w:val="20"/>
              </w:rPr>
              <w:t xml:space="preserve"> </w:t>
            </w:r>
            <w:r>
              <w:rPr>
                <w:rFonts w:eastAsia="SimSun"/>
                <w:b/>
                <w:bCs/>
                <w:sz w:val="20"/>
                <w:szCs w:val="20"/>
              </w:rPr>
              <w:t>381,9</w:t>
            </w:r>
          </w:p>
        </w:tc>
        <w:tc>
          <w:tcPr>
            <w:tcW w:w="1134" w:type="dxa"/>
            <w:tcBorders>
              <w:top w:val="single" w:sz="4" w:space="0" w:color="auto"/>
              <w:left w:val="single" w:sz="4" w:space="0" w:color="auto"/>
              <w:bottom w:val="single" w:sz="4" w:space="0" w:color="auto"/>
              <w:right w:val="single" w:sz="4" w:space="0" w:color="auto"/>
            </w:tcBorders>
          </w:tcPr>
          <w:p w:rsidR="00DE4C61" w:rsidRPr="00DE4C61" w:rsidRDefault="00DE4C61" w:rsidP="00AE35C2">
            <w:pPr>
              <w:jc w:val="center"/>
              <w:rPr>
                <w:rFonts w:eastAsia="SimSun"/>
                <w:b/>
                <w:bCs/>
                <w:sz w:val="20"/>
                <w:szCs w:val="20"/>
              </w:rPr>
            </w:pPr>
            <w:r w:rsidRPr="00DE4C61">
              <w:rPr>
                <w:rFonts w:eastAsia="SimSun"/>
                <w:b/>
                <w:bCs/>
                <w:sz w:val="20"/>
                <w:szCs w:val="20"/>
              </w:rPr>
              <w:t>5</w:t>
            </w:r>
            <w:r w:rsidR="008B1017">
              <w:rPr>
                <w:rFonts w:eastAsia="SimSun"/>
                <w:b/>
                <w:bCs/>
                <w:sz w:val="20"/>
                <w:szCs w:val="20"/>
              </w:rPr>
              <w:t xml:space="preserve"> </w:t>
            </w:r>
            <w:r w:rsidR="00AE35C2">
              <w:rPr>
                <w:rFonts w:eastAsia="SimSun"/>
                <w:b/>
                <w:bCs/>
                <w:sz w:val="20"/>
                <w:szCs w:val="20"/>
              </w:rPr>
              <w:t>570</w:t>
            </w:r>
            <w:r w:rsidRPr="00DE4C61">
              <w:rPr>
                <w:rFonts w:eastAsia="SimSun"/>
                <w:b/>
                <w:bCs/>
                <w:sz w:val="20"/>
                <w:szCs w:val="20"/>
              </w:rPr>
              <w:t>,</w:t>
            </w:r>
            <w:r w:rsidR="00AE35C2">
              <w:rPr>
                <w:rFonts w:eastAsia="SimSun"/>
                <w:b/>
                <w:bCs/>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DE4C61" w:rsidRPr="00DE4C61" w:rsidRDefault="00DE4C61" w:rsidP="00AE35C2">
            <w:pPr>
              <w:jc w:val="center"/>
              <w:rPr>
                <w:rFonts w:eastAsia="SimSun"/>
                <w:b/>
                <w:bCs/>
                <w:sz w:val="20"/>
                <w:szCs w:val="20"/>
              </w:rPr>
            </w:pPr>
            <w:r w:rsidRPr="00DE4C61">
              <w:rPr>
                <w:rFonts w:eastAsia="SimSun"/>
                <w:b/>
                <w:bCs/>
                <w:sz w:val="20"/>
                <w:szCs w:val="20"/>
              </w:rPr>
              <w:t>2</w:t>
            </w:r>
            <w:r w:rsidR="00AE35C2">
              <w:rPr>
                <w:rFonts w:eastAsia="SimSun"/>
                <w:b/>
                <w:bCs/>
                <w:sz w:val="20"/>
                <w:szCs w:val="20"/>
              </w:rPr>
              <w:t>1</w:t>
            </w:r>
            <w:r w:rsidR="008B1017">
              <w:rPr>
                <w:rFonts w:eastAsia="SimSun"/>
                <w:b/>
                <w:bCs/>
                <w:sz w:val="20"/>
                <w:szCs w:val="20"/>
              </w:rPr>
              <w:t>,</w:t>
            </w:r>
            <w:r w:rsidR="00AE35C2">
              <w:rPr>
                <w:rFonts w:eastAsia="SimSun"/>
                <w:b/>
                <w:bCs/>
                <w:sz w:val="20"/>
                <w:szCs w:val="20"/>
              </w:rPr>
              <w:t>9</w:t>
            </w:r>
            <w:r w:rsidRPr="00DE4C61">
              <w:rPr>
                <w:rFonts w:eastAsia="SimSun"/>
                <w:b/>
                <w:bCs/>
                <w:sz w:val="20"/>
                <w:szCs w:val="20"/>
              </w:rPr>
              <w:t>%</w:t>
            </w:r>
          </w:p>
        </w:tc>
      </w:tr>
    </w:tbl>
    <w:p w:rsidR="00120812" w:rsidRDefault="00120812" w:rsidP="00AF77C1">
      <w:pPr>
        <w:widowControl w:val="0"/>
        <w:autoSpaceDE w:val="0"/>
        <w:autoSpaceDN w:val="0"/>
        <w:adjustRightInd w:val="0"/>
        <w:jc w:val="both"/>
        <w:rPr>
          <w:rFonts w:eastAsia="SimSun"/>
        </w:rPr>
      </w:pPr>
    </w:p>
    <w:p w:rsidR="00120812" w:rsidRPr="00DE4C61" w:rsidRDefault="00120812" w:rsidP="00120812">
      <w:pPr>
        <w:widowControl w:val="0"/>
        <w:autoSpaceDE w:val="0"/>
        <w:autoSpaceDN w:val="0"/>
        <w:adjustRightInd w:val="0"/>
        <w:ind w:left="5387" w:firstLine="142"/>
        <w:jc w:val="both"/>
        <w:rPr>
          <w:rFonts w:eastAsia="SimSun"/>
        </w:rPr>
      </w:pPr>
      <w:r w:rsidRPr="00DE4C61">
        <w:rPr>
          <w:rFonts w:eastAsia="SimSun"/>
        </w:rPr>
        <w:t>Приложение №2</w:t>
      </w:r>
    </w:p>
    <w:p w:rsidR="00AF77C1" w:rsidRPr="00DE4C61" w:rsidRDefault="00AF77C1" w:rsidP="00AF77C1">
      <w:pPr>
        <w:widowControl w:val="0"/>
        <w:autoSpaceDE w:val="0"/>
        <w:autoSpaceDN w:val="0"/>
        <w:adjustRightInd w:val="0"/>
        <w:ind w:left="5529"/>
        <w:jc w:val="both"/>
        <w:rPr>
          <w:rFonts w:eastAsia="SimSun"/>
        </w:rPr>
      </w:pPr>
      <w:r w:rsidRPr="00DE4C61">
        <w:rPr>
          <w:rFonts w:eastAsia="SimSun"/>
        </w:rPr>
        <w:t xml:space="preserve">к решению Совета депутатов муниципального округа Северное Медведково «Об </w:t>
      </w:r>
      <w:proofErr w:type="gramStart"/>
      <w:r w:rsidRPr="00DE4C61">
        <w:rPr>
          <w:rFonts w:eastAsia="SimSun"/>
        </w:rPr>
        <w:t>исполнении  бюджета</w:t>
      </w:r>
      <w:proofErr w:type="gramEnd"/>
      <w:r w:rsidRPr="00DE4C61">
        <w:rPr>
          <w:rFonts w:eastAsia="SimSun"/>
        </w:rPr>
        <w:t xml:space="preserve"> муниципального за </w:t>
      </w:r>
      <w:r w:rsidRPr="00DE4C61">
        <w:rPr>
          <w:rFonts w:eastAsia="SimSun"/>
          <w:lang w:val="en-US"/>
        </w:rPr>
        <w:t>I</w:t>
      </w:r>
      <w:r w:rsidRPr="00DE4C61">
        <w:rPr>
          <w:rFonts w:eastAsia="SimSun"/>
        </w:rPr>
        <w:t xml:space="preserve"> квартал 201</w:t>
      </w:r>
      <w:r>
        <w:rPr>
          <w:rFonts w:eastAsia="SimSun"/>
        </w:rPr>
        <w:t xml:space="preserve">7 </w:t>
      </w:r>
      <w:r w:rsidR="00211A36">
        <w:rPr>
          <w:rFonts w:eastAsia="SimSun"/>
        </w:rPr>
        <w:t xml:space="preserve">года» от 18.04.2017 </w:t>
      </w:r>
      <w:r w:rsidR="00DD1F47">
        <w:rPr>
          <w:rFonts w:eastAsia="SimSun"/>
        </w:rPr>
        <w:t>№ 6</w:t>
      </w:r>
      <w:r w:rsidR="00DD1F47" w:rsidRPr="00DE4C61">
        <w:rPr>
          <w:rFonts w:eastAsia="SimSun"/>
        </w:rPr>
        <w:t>/</w:t>
      </w:r>
      <w:r w:rsidR="00DD1F47">
        <w:rPr>
          <w:rFonts w:eastAsia="SimSun"/>
        </w:rPr>
        <w:t>3</w:t>
      </w:r>
      <w:r w:rsidRPr="00DE4C61">
        <w:rPr>
          <w:rFonts w:eastAsia="SimSun"/>
        </w:rPr>
        <w:t>-СД</w:t>
      </w:r>
    </w:p>
    <w:p w:rsidR="00120812" w:rsidRDefault="00120812" w:rsidP="00120812">
      <w:pPr>
        <w:widowControl w:val="0"/>
        <w:autoSpaceDE w:val="0"/>
        <w:autoSpaceDN w:val="0"/>
        <w:adjustRightInd w:val="0"/>
        <w:ind w:left="5387"/>
        <w:jc w:val="both"/>
        <w:rPr>
          <w:rFonts w:eastAsia="SimSun"/>
        </w:rPr>
      </w:pPr>
    </w:p>
    <w:p w:rsidR="00120812" w:rsidRDefault="00120812" w:rsidP="00120812">
      <w:pPr>
        <w:widowControl w:val="0"/>
        <w:autoSpaceDE w:val="0"/>
        <w:autoSpaceDN w:val="0"/>
        <w:adjustRightInd w:val="0"/>
        <w:ind w:left="5387"/>
        <w:jc w:val="both"/>
        <w:rPr>
          <w:rFonts w:eastAsia="SimSun"/>
        </w:rPr>
      </w:pPr>
    </w:p>
    <w:p w:rsidR="00120812" w:rsidRPr="00120812" w:rsidRDefault="00120812" w:rsidP="00120812">
      <w:pPr>
        <w:widowControl w:val="0"/>
        <w:autoSpaceDE w:val="0"/>
        <w:autoSpaceDN w:val="0"/>
        <w:adjustRightInd w:val="0"/>
        <w:jc w:val="center"/>
        <w:rPr>
          <w:rFonts w:eastAsia="SimSun"/>
          <w:b/>
          <w:sz w:val="32"/>
          <w:szCs w:val="32"/>
        </w:rPr>
      </w:pPr>
      <w:r w:rsidRPr="00DE4C61">
        <w:rPr>
          <w:rFonts w:eastAsia="SimSun"/>
          <w:b/>
          <w:sz w:val="32"/>
          <w:szCs w:val="32"/>
        </w:rPr>
        <w:t xml:space="preserve">Исполнение бюджета за </w:t>
      </w:r>
      <w:r w:rsidRPr="00DE4C61">
        <w:rPr>
          <w:rFonts w:eastAsia="SimSun"/>
          <w:b/>
          <w:sz w:val="32"/>
          <w:szCs w:val="32"/>
          <w:lang w:val="en-US"/>
        </w:rPr>
        <w:t>I</w:t>
      </w:r>
      <w:r w:rsidRPr="00DE4C61">
        <w:rPr>
          <w:rFonts w:eastAsia="SimSun"/>
          <w:b/>
          <w:sz w:val="32"/>
          <w:szCs w:val="32"/>
        </w:rPr>
        <w:t xml:space="preserve"> квартал 201</w:t>
      </w:r>
      <w:r>
        <w:rPr>
          <w:rFonts w:eastAsia="SimSun"/>
          <w:b/>
          <w:sz w:val="32"/>
          <w:szCs w:val="32"/>
        </w:rPr>
        <w:t>7</w:t>
      </w:r>
      <w:r w:rsidRPr="00DE4C61">
        <w:rPr>
          <w:rFonts w:eastAsia="SimSun"/>
          <w:b/>
          <w:sz w:val="32"/>
          <w:szCs w:val="32"/>
        </w:rPr>
        <w:t xml:space="preserve"> года по </w:t>
      </w:r>
      <w:r>
        <w:rPr>
          <w:rFonts w:eastAsia="SimSun"/>
          <w:b/>
          <w:sz w:val="32"/>
          <w:szCs w:val="32"/>
        </w:rPr>
        <w:t>расходам</w:t>
      </w:r>
      <w:r w:rsidRPr="00DE4C61">
        <w:rPr>
          <w:rFonts w:eastAsia="SimSun"/>
          <w:b/>
          <w:sz w:val="32"/>
          <w:szCs w:val="32"/>
        </w:rPr>
        <w:t xml:space="preserve"> бюджета муниципального округа Северное Медведково по кодам классификации доходов.</w:t>
      </w:r>
    </w:p>
    <w:p w:rsidR="00120812" w:rsidRPr="00DE4C61" w:rsidRDefault="00120812" w:rsidP="00120812">
      <w:pPr>
        <w:widowControl w:val="0"/>
        <w:autoSpaceDE w:val="0"/>
        <w:autoSpaceDN w:val="0"/>
        <w:adjustRightInd w:val="0"/>
        <w:ind w:left="5387"/>
        <w:jc w:val="both"/>
        <w:rPr>
          <w:rFonts w:eastAsia="SimSun"/>
        </w:rPr>
      </w:pP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851"/>
        <w:gridCol w:w="1559"/>
        <w:gridCol w:w="1134"/>
        <w:gridCol w:w="1134"/>
        <w:gridCol w:w="1134"/>
        <w:gridCol w:w="1021"/>
      </w:tblGrid>
      <w:tr w:rsidR="00AF77C1" w:rsidRPr="00B12B9C" w:rsidTr="00855214">
        <w:trPr>
          <w:trHeight w:val="528"/>
          <w:tblHeader/>
        </w:trPr>
        <w:tc>
          <w:tcPr>
            <w:tcW w:w="3970" w:type="dxa"/>
            <w:shd w:val="clear" w:color="auto" w:fill="auto"/>
            <w:noWrap/>
            <w:vAlign w:val="center"/>
            <w:hideMark/>
          </w:tcPr>
          <w:p w:rsidR="00AF77C1" w:rsidRPr="00B12B9C" w:rsidRDefault="00AF77C1" w:rsidP="00AF77C1">
            <w:pPr>
              <w:contextualSpacing/>
              <w:jc w:val="center"/>
              <w:rPr>
                <w:sz w:val="22"/>
                <w:szCs w:val="22"/>
              </w:rPr>
            </w:pPr>
            <w:r w:rsidRPr="00B12B9C">
              <w:rPr>
                <w:sz w:val="22"/>
                <w:szCs w:val="22"/>
              </w:rPr>
              <w:t>Наименование</w:t>
            </w:r>
          </w:p>
        </w:tc>
        <w:tc>
          <w:tcPr>
            <w:tcW w:w="851" w:type="dxa"/>
            <w:shd w:val="clear" w:color="auto" w:fill="auto"/>
            <w:vAlign w:val="center"/>
            <w:hideMark/>
          </w:tcPr>
          <w:p w:rsidR="00AF77C1" w:rsidRPr="00B12B9C" w:rsidRDefault="00AF77C1" w:rsidP="00AF77C1">
            <w:pPr>
              <w:contextualSpacing/>
              <w:jc w:val="center"/>
              <w:rPr>
                <w:sz w:val="22"/>
                <w:szCs w:val="22"/>
              </w:rPr>
            </w:pPr>
            <w:r w:rsidRPr="00B12B9C">
              <w:rPr>
                <w:sz w:val="22"/>
                <w:szCs w:val="22"/>
              </w:rPr>
              <w:t>Раздел. Подраздел</w:t>
            </w:r>
          </w:p>
        </w:tc>
        <w:tc>
          <w:tcPr>
            <w:tcW w:w="1559" w:type="dxa"/>
            <w:shd w:val="clear" w:color="auto" w:fill="auto"/>
            <w:vAlign w:val="center"/>
            <w:hideMark/>
          </w:tcPr>
          <w:p w:rsidR="00AF77C1" w:rsidRPr="00B12B9C" w:rsidRDefault="00AF77C1" w:rsidP="00AF77C1">
            <w:pPr>
              <w:contextualSpacing/>
              <w:jc w:val="center"/>
              <w:rPr>
                <w:sz w:val="22"/>
                <w:szCs w:val="22"/>
              </w:rPr>
            </w:pPr>
            <w:r w:rsidRPr="00B12B9C">
              <w:rPr>
                <w:sz w:val="22"/>
                <w:szCs w:val="22"/>
              </w:rPr>
              <w:t>Целевая статья</w:t>
            </w:r>
          </w:p>
        </w:tc>
        <w:tc>
          <w:tcPr>
            <w:tcW w:w="1134" w:type="dxa"/>
            <w:shd w:val="clear" w:color="auto" w:fill="auto"/>
            <w:vAlign w:val="center"/>
            <w:hideMark/>
          </w:tcPr>
          <w:p w:rsidR="00AF77C1" w:rsidRPr="00B12B9C" w:rsidRDefault="00AF77C1" w:rsidP="00AF77C1">
            <w:pPr>
              <w:contextualSpacing/>
              <w:jc w:val="center"/>
              <w:rPr>
                <w:sz w:val="22"/>
                <w:szCs w:val="22"/>
              </w:rPr>
            </w:pPr>
            <w:r w:rsidRPr="00B12B9C">
              <w:rPr>
                <w:sz w:val="22"/>
                <w:szCs w:val="22"/>
              </w:rPr>
              <w:t>Вид расходов</w:t>
            </w:r>
          </w:p>
        </w:tc>
        <w:tc>
          <w:tcPr>
            <w:tcW w:w="1134" w:type="dxa"/>
            <w:shd w:val="clear" w:color="auto" w:fill="auto"/>
            <w:vAlign w:val="center"/>
            <w:hideMark/>
          </w:tcPr>
          <w:p w:rsidR="00AF77C1" w:rsidRPr="00B12B9C" w:rsidRDefault="00AF77C1" w:rsidP="00AF77C1">
            <w:pPr>
              <w:contextualSpacing/>
              <w:jc w:val="center"/>
              <w:rPr>
                <w:sz w:val="22"/>
                <w:szCs w:val="22"/>
              </w:rPr>
            </w:pPr>
            <w:r w:rsidRPr="00B12B9C">
              <w:rPr>
                <w:sz w:val="22"/>
                <w:szCs w:val="22"/>
              </w:rPr>
              <w:t>Сумма (</w:t>
            </w:r>
            <w:proofErr w:type="spellStart"/>
            <w:r w:rsidRPr="00B12B9C">
              <w:rPr>
                <w:sz w:val="22"/>
                <w:szCs w:val="22"/>
              </w:rPr>
              <w:t>тыс.руб</w:t>
            </w:r>
            <w:proofErr w:type="spellEnd"/>
            <w:r w:rsidRPr="00B12B9C">
              <w:rPr>
                <w:sz w:val="22"/>
                <w:szCs w:val="22"/>
              </w:rPr>
              <w:t>)</w:t>
            </w:r>
          </w:p>
        </w:tc>
        <w:tc>
          <w:tcPr>
            <w:tcW w:w="1134" w:type="dxa"/>
            <w:vAlign w:val="center"/>
          </w:tcPr>
          <w:p w:rsidR="00AF77C1" w:rsidRPr="00B12B9C" w:rsidRDefault="00AF77C1" w:rsidP="00855214">
            <w:pPr>
              <w:contextualSpacing/>
              <w:jc w:val="center"/>
              <w:rPr>
                <w:sz w:val="22"/>
                <w:szCs w:val="22"/>
              </w:rPr>
            </w:pPr>
            <w:r>
              <w:rPr>
                <w:sz w:val="22"/>
                <w:szCs w:val="22"/>
              </w:rPr>
              <w:t>Расходы</w:t>
            </w:r>
            <w:r w:rsidRPr="00DE4C61">
              <w:rPr>
                <w:sz w:val="20"/>
                <w:szCs w:val="20"/>
              </w:rPr>
              <w:t xml:space="preserve"> бюджета на 01.0</w:t>
            </w:r>
            <w:r>
              <w:rPr>
                <w:sz w:val="20"/>
                <w:szCs w:val="20"/>
              </w:rPr>
              <w:t>4</w:t>
            </w:r>
            <w:r w:rsidRPr="00DE4C61">
              <w:rPr>
                <w:sz w:val="20"/>
                <w:szCs w:val="20"/>
              </w:rPr>
              <w:t>.201</w:t>
            </w:r>
            <w:r>
              <w:rPr>
                <w:sz w:val="20"/>
                <w:szCs w:val="20"/>
              </w:rPr>
              <w:t>7</w:t>
            </w:r>
            <w:r w:rsidRPr="00DE4C61">
              <w:rPr>
                <w:sz w:val="20"/>
                <w:szCs w:val="20"/>
              </w:rPr>
              <w:t xml:space="preserve"> год</w:t>
            </w:r>
            <w:r>
              <w:rPr>
                <w:sz w:val="22"/>
                <w:szCs w:val="22"/>
              </w:rPr>
              <w:t xml:space="preserve"> </w:t>
            </w:r>
          </w:p>
        </w:tc>
        <w:tc>
          <w:tcPr>
            <w:tcW w:w="1021" w:type="dxa"/>
            <w:vAlign w:val="center"/>
          </w:tcPr>
          <w:p w:rsidR="00AF77C1" w:rsidRPr="00B12B9C" w:rsidRDefault="00AF77C1" w:rsidP="00AF77C1">
            <w:pPr>
              <w:contextualSpacing/>
              <w:jc w:val="center"/>
              <w:rPr>
                <w:sz w:val="22"/>
                <w:szCs w:val="22"/>
              </w:rPr>
            </w:pPr>
            <w:r w:rsidRPr="00DE4C61">
              <w:rPr>
                <w:sz w:val="20"/>
                <w:szCs w:val="20"/>
              </w:rPr>
              <w:t>Процент исполнения</w:t>
            </w:r>
          </w:p>
        </w:tc>
      </w:tr>
      <w:tr w:rsidR="003C19AE" w:rsidRPr="00500986" w:rsidTr="00855214">
        <w:trPr>
          <w:trHeight w:val="264"/>
        </w:trPr>
        <w:tc>
          <w:tcPr>
            <w:tcW w:w="3970" w:type="dxa"/>
            <w:shd w:val="clear" w:color="auto" w:fill="auto"/>
            <w:hideMark/>
          </w:tcPr>
          <w:p w:rsidR="003C19AE" w:rsidRPr="00B12B9C" w:rsidRDefault="003C19AE" w:rsidP="00803F47">
            <w:pPr>
              <w:contextualSpacing/>
              <w:rPr>
                <w:b/>
                <w:bCs/>
              </w:rPr>
            </w:pPr>
            <w:r w:rsidRPr="00B12B9C">
              <w:rPr>
                <w:b/>
                <w:bCs/>
              </w:rPr>
              <w:t>ОБЩЕГОСУДАРСТВЕННЫЕ ВОПРОСЫ</w:t>
            </w:r>
          </w:p>
        </w:tc>
        <w:tc>
          <w:tcPr>
            <w:tcW w:w="851" w:type="dxa"/>
            <w:shd w:val="clear" w:color="auto" w:fill="auto"/>
            <w:noWrap/>
            <w:vAlign w:val="bottom"/>
            <w:hideMark/>
          </w:tcPr>
          <w:p w:rsidR="003C19AE" w:rsidRPr="00B12B9C" w:rsidRDefault="003C19AE" w:rsidP="00AF77C1">
            <w:pPr>
              <w:contextualSpacing/>
              <w:jc w:val="center"/>
              <w:rPr>
                <w:b/>
                <w:bCs/>
              </w:rPr>
            </w:pPr>
            <w:r w:rsidRPr="00B12B9C">
              <w:rPr>
                <w:b/>
                <w:bCs/>
              </w:rPr>
              <w:t>0100</w:t>
            </w:r>
          </w:p>
        </w:tc>
        <w:tc>
          <w:tcPr>
            <w:tcW w:w="1559" w:type="dxa"/>
            <w:shd w:val="clear" w:color="auto" w:fill="auto"/>
            <w:noWrap/>
            <w:vAlign w:val="bottom"/>
            <w:hideMark/>
          </w:tcPr>
          <w:p w:rsidR="003C19AE" w:rsidRPr="00B12B9C" w:rsidRDefault="003C19AE" w:rsidP="00AF77C1">
            <w:pPr>
              <w:contextualSpacing/>
              <w:jc w:val="center"/>
              <w:rPr>
                <w:b/>
                <w:bCs/>
              </w:rPr>
            </w:pPr>
          </w:p>
        </w:tc>
        <w:tc>
          <w:tcPr>
            <w:tcW w:w="1134" w:type="dxa"/>
            <w:shd w:val="clear" w:color="auto" w:fill="auto"/>
            <w:noWrap/>
            <w:vAlign w:val="bottom"/>
            <w:hideMark/>
          </w:tcPr>
          <w:p w:rsidR="003C19AE" w:rsidRPr="00B12B9C" w:rsidRDefault="003C19AE" w:rsidP="00AF77C1">
            <w:pPr>
              <w:contextualSpacing/>
              <w:jc w:val="center"/>
              <w:rPr>
                <w:b/>
                <w:bCs/>
              </w:rPr>
            </w:pPr>
          </w:p>
        </w:tc>
        <w:tc>
          <w:tcPr>
            <w:tcW w:w="1134" w:type="dxa"/>
            <w:shd w:val="clear" w:color="auto" w:fill="auto"/>
            <w:noWrap/>
            <w:vAlign w:val="bottom"/>
            <w:hideMark/>
          </w:tcPr>
          <w:p w:rsidR="003C19AE" w:rsidRPr="00500986" w:rsidRDefault="003C19AE" w:rsidP="003E69C0">
            <w:pPr>
              <w:contextualSpacing/>
              <w:jc w:val="right"/>
              <w:rPr>
                <w:b/>
                <w:bCs/>
              </w:rPr>
            </w:pPr>
            <w:r>
              <w:rPr>
                <w:b/>
                <w:bCs/>
              </w:rPr>
              <w:t>19 461,8</w:t>
            </w:r>
          </w:p>
        </w:tc>
        <w:tc>
          <w:tcPr>
            <w:tcW w:w="1134" w:type="dxa"/>
            <w:vAlign w:val="bottom"/>
          </w:tcPr>
          <w:p w:rsidR="003C19AE" w:rsidRPr="00500986" w:rsidRDefault="003C19AE" w:rsidP="003E69C0">
            <w:pPr>
              <w:contextualSpacing/>
              <w:jc w:val="right"/>
              <w:rPr>
                <w:b/>
                <w:bCs/>
              </w:rPr>
            </w:pPr>
            <w:r>
              <w:rPr>
                <w:b/>
                <w:bCs/>
              </w:rPr>
              <w:t>3 198,3</w:t>
            </w:r>
          </w:p>
        </w:tc>
        <w:tc>
          <w:tcPr>
            <w:tcW w:w="1021" w:type="dxa"/>
            <w:vAlign w:val="bottom"/>
          </w:tcPr>
          <w:p w:rsidR="003C19AE" w:rsidRDefault="003C19AE" w:rsidP="003E69C0">
            <w:pPr>
              <w:jc w:val="right"/>
              <w:rPr>
                <w:b/>
                <w:bCs/>
                <w:sz w:val="20"/>
                <w:szCs w:val="20"/>
              </w:rPr>
            </w:pPr>
            <w:r>
              <w:rPr>
                <w:b/>
                <w:bCs/>
                <w:sz w:val="20"/>
                <w:szCs w:val="20"/>
              </w:rPr>
              <w:t>16,4%</w:t>
            </w:r>
          </w:p>
        </w:tc>
      </w:tr>
      <w:tr w:rsidR="003C19AE" w:rsidRPr="00B12B9C" w:rsidTr="00855214">
        <w:trPr>
          <w:trHeight w:val="425"/>
        </w:trPr>
        <w:tc>
          <w:tcPr>
            <w:tcW w:w="3970" w:type="dxa"/>
            <w:shd w:val="clear" w:color="auto" w:fill="auto"/>
            <w:vAlign w:val="bottom"/>
            <w:hideMark/>
          </w:tcPr>
          <w:p w:rsidR="003C19AE" w:rsidRPr="00B12B9C" w:rsidRDefault="003C19AE" w:rsidP="00803F47">
            <w:pPr>
              <w:contextualSpacing/>
              <w:rPr>
                <w:b/>
                <w:bCs/>
                <w:sz w:val="22"/>
                <w:szCs w:val="22"/>
              </w:rPr>
            </w:pPr>
            <w:r w:rsidRPr="00B12B9C">
              <w:rPr>
                <w:b/>
                <w:bCs/>
                <w:sz w:val="22"/>
                <w:szCs w:val="22"/>
              </w:rPr>
              <w:t>Функционирование высшего должностного лица субъекта Российской Федерации и муниципального образования</w:t>
            </w:r>
          </w:p>
        </w:tc>
        <w:tc>
          <w:tcPr>
            <w:tcW w:w="851" w:type="dxa"/>
            <w:shd w:val="clear" w:color="auto" w:fill="auto"/>
            <w:noWrap/>
            <w:vAlign w:val="bottom"/>
            <w:hideMark/>
          </w:tcPr>
          <w:p w:rsidR="003C19AE" w:rsidRPr="00B12B9C" w:rsidRDefault="003C19AE" w:rsidP="00803F47">
            <w:pPr>
              <w:contextualSpacing/>
              <w:rPr>
                <w:b/>
                <w:bCs/>
                <w:sz w:val="22"/>
                <w:szCs w:val="22"/>
              </w:rPr>
            </w:pPr>
            <w:r w:rsidRPr="00B12B9C">
              <w:rPr>
                <w:b/>
                <w:bCs/>
                <w:sz w:val="22"/>
                <w:szCs w:val="22"/>
              </w:rPr>
              <w:t>0102</w:t>
            </w:r>
          </w:p>
        </w:tc>
        <w:tc>
          <w:tcPr>
            <w:tcW w:w="1559" w:type="dxa"/>
            <w:shd w:val="clear" w:color="auto" w:fill="auto"/>
            <w:noWrap/>
            <w:vAlign w:val="bottom"/>
            <w:hideMark/>
          </w:tcPr>
          <w:p w:rsidR="003C19AE" w:rsidRPr="00B12B9C" w:rsidRDefault="003C19AE" w:rsidP="00803F47">
            <w:pPr>
              <w:contextualSpacing/>
              <w:rPr>
                <w:b/>
                <w:bCs/>
                <w:sz w:val="22"/>
                <w:szCs w:val="22"/>
              </w:rPr>
            </w:pPr>
            <w:r w:rsidRPr="00B12B9C">
              <w:rPr>
                <w:b/>
                <w:bCs/>
                <w:sz w:val="22"/>
                <w:szCs w:val="22"/>
              </w:rPr>
              <w:t> </w:t>
            </w:r>
          </w:p>
        </w:tc>
        <w:tc>
          <w:tcPr>
            <w:tcW w:w="1134" w:type="dxa"/>
            <w:shd w:val="clear" w:color="auto" w:fill="auto"/>
            <w:noWrap/>
            <w:vAlign w:val="bottom"/>
            <w:hideMark/>
          </w:tcPr>
          <w:p w:rsidR="003C19AE" w:rsidRPr="00B12B9C" w:rsidRDefault="003C19AE" w:rsidP="00803F47">
            <w:pPr>
              <w:contextualSpacing/>
              <w:rPr>
                <w:b/>
                <w:bCs/>
                <w:sz w:val="22"/>
                <w:szCs w:val="22"/>
              </w:rPr>
            </w:pPr>
            <w:r w:rsidRPr="00B12B9C">
              <w:rPr>
                <w:b/>
                <w:bCs/>
                <w:sz w:val="22"/>
                <w:szCs w:val="22"/>
              </w:rPr>
              <w:t> </w:t>
            </w:r>
          </w:p>
        </w:tc>
        <w:tc>
          <w:tcPr>
            <w:tcW w:w="1134" w:type="dxa"/>
            <w:shd w:val="clear" w:color="auto" w:fill="auto"/>
            <w:noWrap/>
            <w:vAlign w:val="bottom"/>
          </w:tcPr>
          <w:p w:rsidR="003C19AE" w:rsidRPr="00B12B9C" w:rsidRDefault="003C19AE" w:rsidP="003E69C0">
            <w:pPr>
              <w:contextualSpacing/>
              <w:jc w:val="right"/>
              <w:rPr>
                <w:b/>
                <w:bCs/>
                <w:sz w:val="22"/>
                <w:szCs w:val="22"/>
              </w:rPr>
            </w:pPr>
            <w:r>
              <w:rPr>
                <w:b/>
                <w:bCs/>
                <w:sz w:val="22"/>
                <w:szCs w:val="22"/>
              </w:rPr>
              <w:t>3 022,9</w:t>
            </w:r>
          </w:p>
        </w:tc>
        <w:tc>
          <w:tcPr>
            <w:tcW w:w="1134" w:type="dxa"/>
            <w:vAlign w:val="bottom"/>
          </w:tcPr>
          <w:p w:rsidR="003C19AE" w:rsidRDefault="003C19AE" w:rsidP="003E69C0">
            <w:pPr>
              <w:contextualSpacing/>
              <w:jc w:val="right"/>
              <w:rPr>
                <w:b/>
                <w:bCs/>
                <w:sz w:val="22"/>
                <w:szCs w:val="22"/>
              </w:rPr>
            </w:pPr>
            <w:r>
              <w:rPr>
                <w:b/>
                <w:bCs/>
                <w:sz w:val="22"/>
                <w:szCs w:val="22"/>
              </w:rPr>
              <w:t>416,3</w:t>
            </w:r>
          </w:p>
        </w:tc>
        <w:tc>
          <w:tcPr>
            <w:tcW w:w="1021" w:type="dxa"/>
            <w:vAlign w:val="bottom"/>
          </w:tcPr>
          <w:p w:rsidR="003C19AE" w:rsidRDefault="003C19AE" w:rsidP="003E69C0">
            <w:pPr>
              <w:jc w:val="right"/>
              <w:rPr>
                <w:b/>
                <w:bCs/>
                <w:sz w:val="20"/>
                <w:szCs w:val="20"/>
              </w:rPr>
            </w:pPr>
            <w:r>
              <w:rPr>
                <w:b/>
                <w:bCs/>
                <w:sz w:val="20"/>
                <w:szCs w:val="20"/>
              </w:rPr>
              <w:t>13,8%</w:t>
            </w:r>
          </w:p>
        </w:tc>
      </w:tr>
      <w:tr w:rsidR="00AF77C1" w:rsidRPr="00B12B9C" w:rsidTr="00855214">
        <w:trPr>
          <w:trHeight w:val="264"/>
        </w:trPr>
        <w:tc>
          <w:tcPr>
            <w:tcW w:w="3970" w:type="dxa"/>
            <w:shd w:val="clear" w:color="auto" w:fill="auto"/>
            <w:vAlign w:val="bottom"/>
            <w:hideMark/>
          </w:tcPr>
          <w:p w:rsidR="00AF77C1" w:rsidRPr="00B12B9C" w:rsidRDefault="00AF77C1" w:rsidP="00803F47">
            <w:pPr>
              <w:contextualSpacing/>
              <w:rPr>
                <w:b/>
                <w:sz w:val="22"/>
                <w:szCs w:val="22"/>
              </w:rPr>
            </w:pPr>
            <w:r w:rsidRPr="00B12B9C">
              <w:rPr>
                <w:b/>
                <w:sz w:val="22"/>
                <w:szCs w:val="22"/>
              </w:rPr>
              <w:t>Глава муниципального образования</w:t>
            </w:r>
          </w:p>
        </w:tc>
        <w:tc>
          <w:tcPr>
            <w:tcW w:w="851" w:type="dxa"/>
            <w:shd w:val="clear" w:color="auto" w:fill="auto"/>
            <w:noWrap/>
            <w:vAlign w:val="bottom"/>
            <w:hideMark/>
          </w:tcPr>
          <w:p w:rsidR="00AF77C1" w:rsidRPr="00B12B9C" w:rsidRDefault="00AF77C1" w:rsidP="00803F47">
            <w:pPr>
              <w:contextualSpacing/>
              <w:rPr>
                <w:b/>
                <w:sz w:val="22"/>
                <w:szCs w:val="22"/>
              </w:rPr>
            </w:pPr>
            <w:r w:rsidRPr="00B12B9C">
              <w:rPr>
                <w:b/>
                <w:sz w:val="22"/>
                <w:szCs w:val="22"/>
              </w:rPr>
              <w:t>0102</w:t>
            </w:r>
          </w:p>
        </w:tc>
        <w:tc>
          <w:tcPr>
            <w:tcW w:w="1559" w:type="dxa"/>
            <w:shd w:val="clear" w:color="auto" w:fill="auto"/>
            <w:noWrap/>
            <w:vAlign w:val="bottom"/>
            <w:hideMark/>
          </w:tcPr>
          <w:p w:rsidR="00AF77C1" w:rsidRPr="00B12B9C" w:rsidRDefault="00AF77C1" w:rsidP="00803F47">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01</w:t>
            </w:r>
            <w:r>
              <w:rPr>
                <w:b/>
                <w:sz w:val="22"/>
                <w:szCs w:val="22"/>
              </w:rPr>
              <w:t>00</w:t>
            </w:r>
          </w:p>
        </w:tc>
        <w:tc>
          <w:tcPr>
            <w:tcW w:w="1134" w:type="dxa"/>
            <w:shd w:val="clear" w:color="auto" w:fill="auto"/>
            <w:noWrap/>
            <w:vAlign w:val="bottom"/>
            <w:hideMark/>
          </w:tcPr>
          <w:p w:rsidR="00AF77C1" w:rsidRPr="00B12B9C" w:rsidRDefault="00AF77C1" w:rsidP="00803F47">
            <w:pPr>
              <w:contextualSpacing/>
              <w:rPr>
                <w:b/>
                <w:bCs/>
                <w:sz w:val="22"/>
                <w:szCs w:val="22"/>
              </w:rPr>
            </w:pPr>
            <w:r w:rsidRPr="00B12B9C">
              <w:rPr>
                <w:b/>
                <w:bCs/>
                <w:sz w:val="22"/>
                <w:szCs w:val="22"/>
              </w:rPr>
              <w:t> </w:t>
            </w:r>
          </w:p>
        </w:tc>
        <w:tc>
          <w:tcPr>
            <w:tcW w:w="1134" w:type="dxa"/>
            <w:shd w:val="clear" w:color="auto" w:fill="auto"/>
            <w:noWrap/>
            <w:vAlign w:val="bottom"/>
          </w:tcPr>
          <w:p w:rsidR="00AF77C1" w:rsidRPr="00B12B9C" w:rsidRDefault="00AF77C1" w:rsidP="003E69C0">
            <w:pPr>
              <w:contextualSpacing/>
              <w:jc w:val="right"/>
              <w:rPr>
                <w:b/>
                <w:bCs/>
                <w:sz w:val="22"/>
                <w:szCs w:val="22"/>
              </w:rPr>
            </w:pPr>
            <w:r>
              <w:rPr>
                <w:b/>
                <w:bCs/>
                <w:sz w:val="22"/>
                <w:szCs w:val="22"/>
              </w:rPr>
              <w:t>2 970,9</w:t>
            </w:r>
          </w:p>
        </w:tc>
        <w:tc>
          <w:tcPr>
            <w:tcW w:w="1134" w:type="dxa"/>
            <w:vAlign w:val="bottom"/>
          </w:tcPr>
          <w:p w:rsidR="00AF77C1" w:rsidRDefault="00AF77C1" w:rsidP="003E69C0">
            <w:pPr>
              <w:contextualSpacing/>
              <w:jc w:val="right"/>
              <w:rPr>
                <w:b/>
                <w:bCs/>
                <w:sz w:val="22"/>
                <w:szCs w:val="22"/>
              </w:rPr>
            </w:pPr>
            <w:r>
              <w:rPr>
                <w:b/>
                <w:bCs/>
                <w:sz w:val="22"/>
                <w:szCs w:val="22"/>
              </w:rPr>
              <w:t>416,3</w:t>
            </w:r>
          </w:p>
        </w:tc>
        <w:tc>
          <w:tcPr>
            <w:tcW w:w="1021" w:type="dxa"/>
            <w:vAlign w:val="bottom"/>
          </w:tcPr>
          <w:p w:rsidR="00AF77C1" w:rsidRDefault="001C415E" w:rsidP="003E69C0">
            <w:pPr>
              <w:contextualSpacing/>
              <w:jc w:val="right"/>
              <w:rPr>
                <w:b/>
                <w:bCs/>
                <w:sz w:val="22"/>
                <w:szCs w:val="22"/>
              </w:rPr>
            </w:pPr>
            <w:r>
              <w:rPr>
                <w:b/>
                <w:bCs/>
                <w:sz w:val="22"/>
                <w:szCs w:val="22"/>
              </w:rPr>
              <w:t>14,0%</w:t>
            </w:r>
          </w:p>
        </w:tc>
      </w:tr>
      <w:tr w:rsidR="00AF77C1" w:rsidRPr="00B12B9C" w:rsidTr="00855214">
        <w:trPr>
          <w:trHeight w:val="264"/>
        </w:trPr>
        <w:tc>
          <w:tcPr>
            <w:tcW w:w="3970" w:type="dxa"/>
            <w:shd w:val="clear" w:color="auto" w:fill="auto"/>
            <w:vAlign w:val="bottom"/>
          </w:tcPr>
          <w:p w:rsidR="00AF77C1" w:rsidRPr="00B12B9C" w:rsidRDefault="00AF77C1" w:rsidP="00803F47">
            <w:pPr>
              <w:contextualSpacing/>
              <w:rPr>
                <w:b/>
                <w:sz w:val="22"/>
                <w:szCs w:val="22"/>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vAlign w:val="bottom"/>
          </w:tcPr>
          <w:p w:rsidR="00AF77C1" w:rsidRPr="00B12B9C" w:rsidRDefault="00AF77C1" w:rsidP="00803F47">
            <w:pPr>
              <w:contextualSpacing/>
              <w:rPr>
                <w:b/>
                <w:sz w:val="22"/>
                <w:szCs w:val="22"/>
              </w:rPr>
            </w:pPr>
            <w:r w:rsidRPr="00B12B9C">
              <w:rPr>
                <w:b/>
                <w:sz w:val="22"/>
                <w:szCs w:val="22"/>
              </w:rPr>
              <w:t>0102</w:t>
            </w:r>
          </w:p>
        </w:tc>
        <w:tc>
          <w:tcPr>
            <w:tcW w:w="1559" w:type="dxa"/>
            <w:shd w:val="clear" w:color="auto" w:fill="auto"/>
            <w:noWrap/>
            <w:vAlign w:val="bottom"/>
          </w:tcPr>
          <w:p w:rsidR="00AF77C1" w:rsidRPr="00B12B9C" w:rsidRDefault="00AF77C1" w:rsidP="00803F47">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01</w:t>
            </w:r>
            <w:r>
              <w:rPr>
                <w:b/>
                <w:sz w:val="22"/>
                <w:szCs w:val="22"/>
              </w:rPr>
              <w:t>00</w:t>
            </w:r>
          </w:p>
        </w:tc>
        <w:tc>
          <w:tcPr>
            <w:tcW w:w="1134" w:type="dxa"/>
            <w:shd w:val="clear" w:color="auto" w:fill="auto"/>
            <w:noWrap/>
            <w:vAlign w:val="bottom"/>
          </w:tcPr>
          <w:p w:rsidR="00AF77C1" w:rsidRPr="00B12B9C" w:rsidRDefault="00AF77C1" w:rsidP="00803F47">
            <w:pPr>
              <w:contextualSpacing/>
              <w:rPr>
                <w:b/>
                <w:sz w:val="22"/>
                <w:szCs w:val="22"/>
              </w:rPr>
            </w:pPr>
            <w:r w:rsidRPr="00B12B9C">
              <w:rPr>
                <w:b/>
                <w:sz w:val="22"/>
                <w:szCs w:val="22"/>
              </w:rPr>
              <w:t>100</w:t>
            </w:r>
          </w:p>
        </w:tc>
        <w:tc>
          <w:tcPr>
            <w:tcW w:w="1134" w:type="dxa"/>
            <w:shd w:val="clear" w:color="auto" w:fill="auto"/>
            <w:noWrap/>
            <w:vAlign w:val="bottom"/>
          </w:tcPr>
          <w:p w:rsidR="00AF77C1" w:rsidRPr="00B12B9C" w:rsidRDefault="00AF77C1" w:rsidP="003E69C0">
            <w:pPr>
              <w:contextualSpacing/>
              <w:jc w:val="right"/>
              <w:rPr>
                <w:b/>
                <w:sz w:val="22"/>
                <w:szCs w:val="22"/>
              </w:rPr>
            </w:pPr>
            <w:r>
              <w:rPr>
                <w:b/>
                <w:sz w:val="22"/>
                <w:szCs w:val="22"/>
              </w:rPr>
              <w:t>2 934,9</w:t>
            </w:r>
          </w:p>
        </w:tc>
        <w:tc>
          <w:tcPr>
            <w:tcW w:w="1134" w:type="dxa"/>
            <w:vAlign w:val="bottom"/>
          </w:tcPr>
          <w:p w:rsidR="00AF77C1" w:rsidRDefault="00AF77C1" w:rsidP="003E69C0">
            <w:pPr>
              <w:contextualSpacing/>
              <w:jc w:val="right"/>
              <w:rPr>
                <w:b/>
                <w:sz w:val="22"/>
                <w:szCs w:val="22"/>
              </w:rPr>
            </w:pPr>
            <w:r>
              <w:rPr>
                <w:b/>
                <w:sz w:val="22"/>
                <w:szCs w:val="22"/>
              </w:rPr>
              <w:t>389,3</w:t>
            </w:r>
          </w:p>
        </w:tc>
        <w:tc>
          <w:tcPr>
            <w:tcW w:w="1021" w:type="dxa"/>
            <w:vAlign w:val="bottom"/>
          </w:tcPr>
          <w:p w:rsidR="00AF77C1" w:rsidRDefault="001C415E" w:rsidP="003E69C0">
            <w:pPr>
              <w:contextualSpacing/>
              <w:jc w:val="right"/>
              <w:rPr>
                <w:b/>
                <w:sz w:val="22"/>
                <w:szCs w:val="22"/>
              </w:rPr>
            </w:pPr>
            <w:r>
              <w:rPr>
                <w:b/>
                <w:sz w:val="22"/>
                <w:szCs w:val="22"/>
              </w:rPr>
              <w:t>13,3%</w:t>
            </w:r>
          </w:p>
        </w:tc>
      </w:tr>
      <w:tr w:rsidR="00AF77C1" w:rsidRPr="00B12B9C" w:rsidTr="00855214">
        <w:trPr>
          <w:trHeight w:val="264"/>
        </w:trPr>
        <w:tc>
          <w:tcPr>
            <w:tcW w:w="3970" w:type="dxa"/>
            <w:shd w:val="clear" w:color="auto" w:fill="auto"/>
            <w:vAlign w:val="bottom"/>
          </w:tcPr>
          <w:p w:rsidR="00AF77C1" w:rsidRPr="00B12B9C" w:rsidRDefault="00AF77C1" w:rsidP="00803F47">
            <w:pPr>
              <w:contextualSpacing/>
              <w:rPr>
                <w:b/>
                <w:sz w:val="22"/>
                <w:szCs w:val="22"/>
              </w:rPr>
            </w:pPr>
            <w:r w:rsidRPr="00B12B9C">
              <w:rPr>
                <w:b/>
                <w:sz w:val="22"/>
                <w:szCs w:val="22"/>
              </w:rPr>
              <w:t>Расходы на выплаты персоналу государственных (муниципальных)</w:t>
            </w:r>
          </w:p>
          <w:p w:rsidR="00AF77C1" w:rsidRPr="00B12B9C" w:rsidRDefault="00AF77C1" w:rsidP="00803F47">
            <w:pPr>
              <w:contextualSpacing/>
              <w:rPr>
                <w:b/>
                <w:sz w:val="22"/>
                <w:szCs w:val="22"/>
              </w:rPr>
            </w:pPr>
            <w:r w:rsidRPr="00B12B9C">
              <w:rPr>
                <w:b/>
                <w:sz w:val="22"/>
                <w:szCs w:val="22"/>
              </w:rPr>
              <w:t>органов</w:t>
            </w:r>
          </w:p>
        </w:tc>
        <w:tc>
          <w:tcPr>
            <w:tcW w:w="851" w:type="dxa"/>
            <w:shd w:val="clear" w:color="auto" w:fill="auto"/>
            <w:noWrap/>
            <w:vAlign w:val="bottom"/>
          </w:tcPr>
          <w:p w:rsidR="00AF77C1" w:rsidRPr="00B12B9C" w:rsidRDefault="00AF77C1" w:rsidP="00803F47">
            <w:pPr>
              <w:contextualSpacing/>
              <w:rPr>
                <w:b/>
                <w:sz w:val="22"/>
                <w:szCs w:val="22"/>
              </w:rPr>
            </w:pPr>
            <w:r w:rsidRPr="00B12B9C">
              <w:rPr>
                <w:b/>
                <w:sz w:val="22"/>
                <w:szCs w:val="22"/>
              </w:rPr>
              <w:t>0102</w:t>
            </w:r>
          </w:p>
        </w:tc>
        <w:tc>
          <w:tcPr>
            <w:tcW w:w="1559" w:type="dxa"/>
            <w:shd w:val="clear" w:color="auto" w:fill="auto"/>
            <w:noWrap/>
            <w:vAlign w:val="bottom"/>
          </w:tcPr>
          <w:p w:rsidR="00AF77C1" w:rsidRPr="00B12B9C" w:rsidRDefault="00AF77C1" w:rsidP="00803F47">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01</w:t>
            </w:r>
            <w:r>
              <w:rPr>
                <w:b/>
                <w:sz w:val="22"/>
                <w:szCs w:val="22"/>
              </w:rPr>
              <w:t>00</w:t>
            </w:r>
          </w:p>
        </w:tc>
        <w:tc>
          <w:tcPr>
            <w:tcW w:w="1134" w:type="dxa"/>
            <w:shd w:val="clear" w:color="auto" w:fill="auto"/>
            <w:noWrap/>
            <w:vAlign w:val="bottom"/>
          </w:tcPr>
          <w:p w:rsidR="00AF77C1" w:rsidRPr="00B12B9C" w:rsidRDefault="00AF77C1" w:rsidP="00803F47">
            <w:pPr>
              <w:contextualSpacing/>
              <w:rPr>
                <w:b/>
                <w:sz w:val="22"/>
                <w:szCs w:val="22"/>
              </w:rPr>
            </w:pPr>
            <w:r w:rsidRPr="00B12B9C">
              <w:rPr>
                <w:b/>
                <w:sz w:val="22"/>
                <w:szCs w:val="22"/>
              </w:rPr>
              <w:t>120</w:t>
            </w:r>
          </w:p>
        </w:tc>
        <w:tc>
          <w:tcPr>
            <w:tcW w:w="1134" w:type="dxa"/>
            <w:shd w:val="clear" w:color="auto" w:fill="auto"/>
            <w:noWrap/>
            <w:vAlign w:val="bottom"/>
          </w:tcPr>
          <w:p w:rsidR="00AF77C1" w:rsidRPr="00B12B9C" w:rsidRDefault="00AF77C1" w:rsidP="003E69C0">
            <w:pPr>
              <w:contextualSpacing/>
              <w:jc w:val="right"/>
              <w:rPr>
                <w:b/>
                <w:sz w:val="22"/>
                <w:szCs w:val="22"/>
              </w:rPr>
            </w:pPr>
            <w:r>
              <w:rPr>
                <w:b/>
                <w:sz w:val="22"/>
                <w:szCs w:val="22"/>
              </w:rPr>
              <w:t>2 934,9</w:t>
            </w:r>
          </w:p>
        </w:tc>
        <w:tc>
          <w:tcPr>
            <w:tcW w:w="1134" w:type="dxa"/>
            <w:vAlign w:val="bottom"/>
          </w:tcPr>
          <w:p w:rsidR="00AF77C1" w:rsidRDefault="00DC01F7" w:rsidP="003E69C0">
            <w:pPr>
              <w:contextualSpacing/>
              <w:jc w:val="right"/>
              <w:rPr>
                <w:b/>
                <w:sz w:val="22"/>
                <w:szCs w:val="22"/>
              </w:rPr>
            </w:pPr>
            <w:r>
              <w:rPr>
                <w:b/>
                <w:sz w:val="22"/>
                <w:szCs w:val="22"/>
              </w:rPr>
              <w:t>389,3</w:t>
            </w:r>
          </w:p>
        </w:tc>
        <w:tc>
          <w:tcPr>
            <w:tcW w:w="1021" w:type="dxa"/>
            <w:vAlign w:val="bottom"/>
          </w:tcPr>
          <w:p w:rsidR="00AF77C1" w:rsidRDefault="001C415E" w:rsidP="003E69C0">
            <w:pPr>
              <w:contextualSpacing/>
              <w:jc w:val="right"/>
              <w:rPr>
                <w:b/>
                <w:sz w:val="22"/>
                <w:szCs w:val="22"/>
              </w:rPr>
            </w:pPr>
            <w:r>
              <w:rPr>
                <w:b/>
                <w:sz w:val="22"/>
                <w:szCs w:val="22"/>
              </w:rPr>
              <w:t>13,3%</w:t>
            </w:r>
          </w:p>
        </w:tc>
      </w:tr>
      <w:tr w:rsidR="00AF77C1" w:rsidRPr="00B12B9C" w:rsidTr="00855214">
        <w:trPr>
          <w:trHeight w:val="264"/>
        </w:trPr>
        <w:tc>
          <w:tcPr>
            <w:tcW w:w="3970" w:type="dxa"/>
            <w:shd w:val="clear" w:color="auto" w:fill="auto"/>
            <w:vAlign w:val="bottom"/>
            <w:hideMark/>
          </w:tcPr>
          <w:p w:rsidR="00AF77C1" w:rsidRPr="00B12B9C" w:rsidRDefault="00AF77C1" w:rsidP="00803F47">
            <w:pPr>
              <w:contextualSpacing/>
              <w:rPr>
                <w:sz w:val="22"/>
                <w:szCs w:val="22"/>
              </w:rPr>
            </w:pPr>
            <w:r w:rsidRPr="00B12B9C">
              <w:rPr>
                <w:sz w:val="22"/>
                <w:szCs w:val="22"/>
              </w:rPr>
              <w:t xml:space="preserve">Фонд оплаты труда </w:t>
            </w:r>
            <w:r>
              <w:rPr>
                <w:sz w:val="22"/>
                <w:szCs w:val="22"/>
              </w:rPr>
              <w:t>государственных (муниципальных) органов</w:t>
            </w:r>
          </w:p>
        </w:tc>
        <w:tc>
          <w:tcPr>
            <w:tcW w:w="851" w:type="dxa"/>
            <w:shd w:val="clear" w:color="auto" w:fill="auto"/>
            <w:noWrap/>
            <w:vAlign w:val="bottom"/>
            <w:hideMark/>
          </w:tcPr>
          <w:p w:rsidR="00AF77C1" w:rsidRPr="00B12B9C" w:rsidRDefault="00AF77C1" w:rsidP="00803F47">
            <w:pPr>
              <w:contextualSpacing/>
              <w:rPr>
                <w:sz w:val="22"/>
                <w:szCs w:val="22"/>
              </w:rPr>
            </w:pPr>
            <w:r w:rsidRPr="00B12B9C">
              <w:rPr>
                <w:sz w:val="22"/>
                <w:szCs w:val="22"/>
              </w:rPr>
              <w:t>0102</w:t>
            </w:r>
          </w:p>
        </w:tc>
        <w:tc>
          <w:tcPr>
            <w:tcW w:w="1559" w:type="dxa"/>
            <w:shd w:val="clear" w:color="auto" w:fill="auto"/>
            <w:noWrap/>
            <w:vAlign w:val="bottom"/>
            <w:hideMark/>
          </w:tcPr>
          <w:p w:rsidR="00AF77C1" w:rsidRPr="005F746E" w:rsidRDefault="00AF77C1" w:rsidP="00803F47">
            <w:pPr>
              <w:contextualSpacing/>
              <w:rPr>
                <w:sz w:val="22"/>
                <w:szCs w:val="22"/>
              </w:rPr>
            </w:pPr>
            <w:r w:rsidRPr="005F746E">
              <w:rPr>
                <w:sz w:val="22"/>
                <w:szCs w:val="22"/>
              </w:rPr>
              <w:t>31 А 01 00100</w:t>
            </w:r>
          </w:p>
        </w:tc>
        <w:tc>
          <w:tcPr>
            <w:tcW w:w="1134" w:type="dxa"/>
            <w:shd w:val="clear" w:color="auto" w:fill="auto"/>
            <w:noWrap/>
            <w:vAlign w:val="bottom"/>
            <w:hideMark/>
          </w:tcPr>
          <w:p w:rsidR="00AF77C1" w:rsidRPr="00B12B9C" w:rsidRDefault="00AF77C1" w:rsidP="00803F47">
            <w:pPr>
              <w:contextualSpacing/>
              <w:rPr>
                <w:sz w:val="22"/>
                <w:szCs w:val="22"/>
              </w:rPr>
            </w:pPr>
            <w:r w:rsidRPr="00B12B9C">
              <w:rPr>
                <w:sz w:val="22"/>
                <w:szCs w:val="22"/>
              </w:rPr>
              <w:t>121</w:t>
            </w:r>
          </w:p>
        </w:tc>
        <w:tc>
          <w:tcPr>
            <w:tcW w:w="1134" w:type="dxa"/>
            <w:shd w:val="clear" w:color="auto" w:fill="auto"/>
            <w:noWrap/>
            <w:vAlign w:val="bottom"/>
          </w:tcPr>
          <w:p w:rsidR="00AF77C1" w:rsidRPr="00B12B9C" w:rsidRDefault="00AF77C1" w:rsidP="003E69C0">
            <w:pPr>
              <w:contextualSpacing/>
              <w:jc w:val="right"/>
              <w:rPr>
                <w:sz w:val="22"/>
                <w:szCs w:val="22"/>
              </w:rPr>
            </w:pPr>
            <w:r>
              <w:rPr>
                <w:sz w:val="22"/>
                <w:szCs w:val="22"/>
              </w:rPr>
              <w:t>2306,4</w:t>
            </w:r>
          </w:p>
        </w:tc>
        <w:tc>
          <w:tcPr>
            <w:tcW w:w="1134" w:type="dxa"/>
            <w:vAlign w:val="bottom"/>
          </w:tcPr>
          <w:p w:rsidR="00AF77C1" w:rsidRDefault="00DC01F7" w:rsidP="003E69C0">
            <w:pPr>
              <w:contextualSpacing/>
              <w:jc w:val="right"/>
              <w:rPr>
                <w:sz w:val="22"/>
                <w:szCs w:val="22"/>
              </w:rPr>
            </w:pPr>
            <w:r>
              <w:rPr>
                <w:sz w:val="22"/>
                <w:szCs w:val="22"/>
              </w:rPr>
              <w:t>320,1</w:t>
            </w:r>
          </w:p>
        </w:tc>
        <w:tc>
          <w:tcPr>
            <w:tcW w:w="1021" w:type="dxa"/>
            <w:vAlign w:val="bottom"/>
          </w:tcPr>
          <w:p w:rsidR="00AF77C1" w:rsidRDefault="001C415E" w:rsidP="003E69C0">
            <w:pPr>
              <w:contextualSpacing/>
              <w:jc w:val="right"/>
              <w:rPr>
                <w:sz w:val="22"/>
                <w:szCs w:val="22"/>
              </w:rPr>
            </w:pPr>
            <w:r>
              <w:rPr>
                <w:b/>
                <w:sz w:val="22"/>
                <w:szCs w:val="22"/>
              </w:rPr>
              <w:t>13,9%</w:t>
            </w:r>
          </w:p>
        </w:tc>
      </w:tr>
      <w:tr w:rsidR="00AF77C1" w:rsidRPr="00B12B9C" w:rsidTr="00855214">
        <w:trPr>
          <w:trHeight w:val="223"/>
        </w:trPr>
        <w:tc>
          <w:tcPr>
            <w:tcW w:w="3970" w:type="dxa"/>
            <w:shd w:val="clear" w:color="auto" w:fill="auto"/>
            <w:vAlign w:val="bottom"/>
            <w:hideMark/>
          </w:tcPr>
          <w:p w:rsidR="00AF77C1" w:rsidRPr="00B12B9C" w:rsidRDefault="00AF77C1" w:rsidP="00803F47">
            <w:pPr>
              <w:contextualSpacing/>
              <w:rPr>
                <w:sz w:val="22"/>
                <w:szCs w:val="22"/>
              </w:rPr>
            </w:pPr>
            <w:r w:rsidRPr="00B12B9C">
              <w:rPr>
                <w:sz w:val="22"/>
                <w:szCs w:val="22"/>
              </w:rPr>
              <w:t>Иные выплаты персоналу, за исключением фонда оплаты труда</w:t>
            </w:r>
          </w:p>
        </w:tc>
        <w:tc>
          <w:tcPr>
            <w:tcW w:w="851" w:type="dxa"/>
            <w:shd w:val="clear" w:color="auto" w:fill="auto"/>
            <w:noWrap/>
            <w:vAlign w:val="bottom"/>
            <w:hideMark/>
          </w:tcPr>
          <w:p w:rsidR="00AF77C1" w:rsidRPr="00B12B9C" w:rsidRDefault="00AF77C1" w:rsidP="00803F47">
            <w:pPr>
              <w:contextualSpacing/>
              <w:rPr>
                <w:sz w:val="22"/>
                <w:szCs w:val="22"/>
              </w:rPr>
            </w:pPr>
            <w:r w:rsidRPr="00B12B9C">
              <w:rPr>
                <w:sz w:val="22"/>
                <w:szCs w:val="22"/>
              </w:rPr>
              <w:t>0102</w:t>
            </w:r>
          </w:p>
        </w:tc>
        <w:tc>
          <w:tcPr>
            <w:tcW w:w="1559" w:type="dxa"/>
            <w:shd w:val="clear" w:color="auto" w:fill="auto"/>
            <w:noWrap/>
            <w:vAlign w:val="bottom"/>
            <w:hideMark/>
          </w:tcPr>
          <w:p w:rsidR="00AF77C1" w:rsidRPr="005F746E" w:rsidRDefault="00AF77C1" w:rsidP="00803F47">
            <w:pPr>
              <w:contextualSpacing/>
              <w:rPr>
                <w:sz w:val="22"/>
                <w:szCs w:val="22"/>
              </w:rPr>
            </w:pPr>
            <w:r w:rsidRPr="005F746E">
              <w:rPr>
                <w:sz w:val="22"/>
                <w:szCs w:val="22"/>
              </w:rPr>
              <w:t>31 А 01 00100</w:t>
            </w:r>
          </w:p>
        </w:tc>
        <w:tc>
          <w:tcPr>
            <w:tcW w:w="1134" w:type="dxa"/>
            <w:shd w:val="clear" w:color="auto" w:fill="auto"/>
            <w:noWrap/>
            <w:vAlign w:val="bottom"/>
            <w:hideMark/>
          </w:tcPr>
          <w:p w:rsidR="00AF77C1" w:rsidRPr="00B12B9C" w:rsidRDefault="00AF77C1" w:rsidP="00803F47">
            <w:pPr>
              <w:contextualSpacing/>
              <w:rPr>
                <w:sz w:val="22"/>
                <w:szCs w:val="22"/>
              </w:rPr>
            </w:pPr>
            <w:r w:rsidRPr="00B12B9C">
              <w:rPr>
                <w:sz w:val="22"/>
                <w:szCs w:val="22"/>
              </w:rPr>
              <w:t>122</w:t>
            </w:r>
          </w:p>
        </w:tc>
        <w:tc>
          <w:tcPr>
            <w:tcW w:w="1134" w:type="dxa"/>
            <w:shd w:val="clear" w:color="auto" w:fill="auto"/>
            <w:noWrap/>
            <w:vAlign w:val="bottom"/>
          </w:tcPr>
          <w:p w:rsidR="00AF77C1" w:rsidRPr="00B12B9C" w:rsidRDefault="00AF77C1" w:rsidP="003E69C0">
            <w:pPr>
              <w:contextualSpacing/>
              <w:jc w:val="right"/>
              <w:rPr>
                <w:sz w:val="22"/>
                <w:szCs w:val="22"/>
              </w:rPr>
            </w:pPr>
            <w:r>
              <w:rPr>
                <w:sz w:val="22"/>
                <w:szCs w:val="22"/>
              </w:rPr>
              <w:t>70,4</w:t>
            </w:r>
          </w:p>
        </w:tc>
        <w:tc>
          <w:tcPr>
            <w:tcW w:w="1134" w:type="dxa"/>
            <w:vAlign w:val="bottom"/>
          </w:tcPr>
          <w:p w:rsidR="00AF77C1" w:rsidRDefault="00DC01F7" w:rsidP="003E69C0">
            <w:pPr>
              <w:contextualSpacing/>
              <w:jc w:val="right"/>
              <w:rPr>
                <w:sz w:val="22"/>
                <w:szCs w:val="22"/>
              </w:rPr>
            </w:pPr>
            <w:r>
              <w:rPr>
                <w:sz w:val="22"/>
                <w:szCs w:val="22"/>
              </w:rPr>
              <w:t>0</w:t>
            </w:r>
          </w:p>
        </w:tc>
        <w:tc>
          <w:tcPr>
            <w:tcW w:w="1021" w:type="dxa"/>
            <w:vAlign w:val="bottom"/>
          </w:tcPr>
          <w:p w:rsidR="00AF77C1" w:rsidRDefault="001C415E" w:rsidP="003E69C0">
            <w:pPr>
              <w:contextualSpacing/>
              <w:jc w:val="right"/>
              <w:rPr>
                <w:sz w:val="22"/>
                <w:szCs w:val="22"/>
              </w:rPr>
            </w:pPr>
            <w:r>
              <w:rPr>
                <w:sz w:val="22"/>
                <w:szCs w:val="22"/>
              </w:rPr>
              <w:t>0%</w:t>
            </w:r>
          </w:p>
        </w:tc>
      </w:tr>
      <w:tr w:rsidR="00AF77C1" w:rsidTr="00855214">
        <w:trPr>
          <w:trHeight w:val="223"/>
        </w:trPr>
        <w:tc>
          <w:tcPr>
            <w:tcW w:w="3970" w:type="dxa"/>
            <w:shd w:val="clear" w:color="auto" w:fill="auto"/>
            <w:vAlign w:val="bottom"/>
          </w:tcPr>
          <w:p w:rsidR="00AF77C1" w:rsidRPr="00B12B9C" w:rsidRDefault="00AF77C1" w:rsidP="00803F47">
            <w:pPr>
              <w:contextualSpacing/>
              <w:rPr>
                <w:sz w:val="22"/>
                <w:szCs w:val="22"/>
              </w:rPr>
            </w:pPr>
            <w:r>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shd w:val="clear" w:color="auto" w:fill="auto"/>
            <w:noWrap/>
            <w:vAlign w:val="bottom"/>
          </w:tcPr>
          <w:p w:rsidR="00AF77C1" w:rsidRPr="00B12B9C" w:rsidRDefault="00AF77C1" w:rsidP="00803F47">
            <w:pPr>
              <w:contextualSpacing/>
              <w:rPr>
                <w:sz w:val="22"/>
                <w:szCs w:val="22"/>
              </w:rPr>
            </w:pPr>
            <w:r w:rsidRPr="00B12B9C">
              <w:rPr>
                <w:sz w:val="22"/>
                <w:szCs w:val="22"/>
              </w:rPr>
              <w:t>0102</w:t>
            </w:r>
          </w:p>
        </w:tc>
        <w:tc>
          <w:tcPr>
            <w:tcW w:w="1559" w:type="dxa"/>
            <w:shd w:val="clear" w:color="auto" w:fill="auto"/>
            <w:noWrap/>
            <w:vAlign w:val="bottom"/>
          </w:tcPr>
          <w:p w:rsidR="00AF77C1" w:rsidRPr="005F746E" w:rsidRDefault="00AF77C1" w:rsidP="00803F47">
            <w:pPr>
              <w:contextualSpacing/>
              <w:rPr>
                <w:sz w:val="22"/>
                <w:szCs w:val="22"/>
              </w:rPr>
            </w:pPr>
            <w:r w:rsidRPr="005F746E">
              <w:rPr>
                <w:sz w:val="22"/>
                <w:szCs w:val="22"/>
              </w:rPr>
              <w:t>31 А 01 00100</w:t>
            </w:r>
          </w:p>
        </w:tc>
        <w:tc>
          <w:tcPr>
            <w:tcW w:w="1134" w:type="dxa"/>
            <w:shd w:val="clear" w:color="auto" w:fill="auto"/>
            <w:noWrap/>
            <w:vAlign w:val="bottom"/>
          </w:tcPr>
          <w:p w:rsidR="00AF77C1" w:rsidRPr="00B12B9C" w:rsidRDefault="00AF77C1" w:rsidP="00803F47">
            <w:pPr>
              <w:contextualSpacing/>
              <w:rPr>
                <w:sz w:val="22"/>
                <w:szCs w:val="22"/>
              </w:rPr>
            </w:pPr>
            <w:r>
              <w:rPr>
                <w:sz w:val="22"/>
                <w:szCs w:val="22"/>
              </w:rPr>
              <w:t>129</w:t>
            </w:r>
          </w:p>
        </w:tc>
        <w:tc>
          <w:tcPr>
            <w:tcW w:w="1134" w:type="dxa"/>
            <w:shd w:val="clear" w:color="auto" w:fill="auto"/>
            <w:noWrap/>
            <w:vAlign w:val="bottom"/>
          </w:tcPr>
          <w:p w:rsidR="00AF77C1" w:rsidRDefault="00AF77C1" w:rsidP="003E69C0">
            <w:pPr>
              <w:contextualSpacing/>
              <w:jc w:val="right"/>
              <w:rPr>
                <w:sz w:val="22"/>
                <w:szCs w:val="22"/>
              </w:rPr>
            </w:pPr>
            <w:r>
              <w:rPr>
                <w:sz w:val="22"/>
                <w:szCs w:val="22"/>
              </w:rPr>
              <w:t>558,1</w:t>
            </w:r>
          </w:p>
        </w:tc>
        <w:tc>
          <w:tcPr>
            <w:tcW w:w="1134" w:type="dxa"/>
            <w:vAlign w:val="bottom"/>
          </w:tcPr>
          <w:p w:rsidR="00AF77C1" w:rsidRDefault="00DC01F7" w:rsidP="003E69C0">
            <w:pPr>
              <w:contextualSpacing/>
              <w:jc w:val="right"/>
              <w:rPr>
                <w:sz w:val="22"/>
                <w:szCs w:val="22"/>
              </w:rPr>
            </w:pPr>
            <w:r>
              <w:rPr>
                <w:sz w:val="22"/>
                <w:szCs w:val="22"/>
              </w:rPr>
              <w:t>69,2</w:t>
            </w:r>
          </w:p>
        </w:tc>
        <w:tc>
          <w:tcPr>
            <w:tcW w:w="1021" w:type="dxa"/>
            <w:vAlign w:val="bottom"/>
          </w:tcPr>
          <w:p w:rsidR="00AF77C1" w:rsidRDefault="001C415E" w:rsidP="003E69C0">
            <w:pPr>
              <w:contextualSpacing/>
              <w:jc w:val="right"/>
              <w:rPr>
                <w:sz w:val="22"/>
                <w:szCs w:val="22"/>
              </w:rPr>
            </w:pPr>
            <w:r>
              <w:rPr>
                <w:sz w:val="22"/>
                <w:szCs w:val="22"/>
              </w:rPr>
              <w:t>12,4%</w:t>
            </w:r>
          </w:p>
        </w:tc>
      </w:tr>
      <w:tr w:rsidR="00AF77C1" w:rsidRPr="00B12B9C" w:rsidTr="00855214">
        <w:trPr>
          <w:trHeight w:val="241"/>
        </w:trPr>
        <w:tc>
          <w:tcPr>
            <w:tcW w:w="3970" w:type="dxa"/>
            <w:shd w:val="clear" w:color="auto" w:fill="auto"/>
            <w:vAlign w:val="bottom"/>
          </w:tcPr>
          <w:p w:rsidR="00AF77C1" w:rsidRPr="00B12B9C" w:rsidRDefault="00AF77C1" w:rsidP="00803F47">
            <w:pPr>
              <w:autoSpaceDE w:val="0"/>
              <w:autoSpaceDN w:val="0"/>
              <w:adjustRightInd w:val="0"/>
              <w:contextualSpacing/>
              <w:rPr>
                <w:b/>
              </w:rPr>
            </w:pPr>
            <w:r w:rsidRPr="00B12B9C">
              <w:rPr>
                <w:b/>
              </w:rPr>
              <w:t>Закупка товаров, работ и услуг для государственных (муниципальных) нужд</w:t>
            </w:r>
          </w:p>
        </w:tc>
        <w:tc>
          <w:tcPr>
            <w:tcW w:w="851" w:type="dxa"/>
            <w:shd w:val="clear" w:color="auto" w:fill="auto"/>
            <w:noWrap/>
            <w:vAlign w:val="bottom"/>
          </w:tcPr>
          <w:p w:rsidR="00AF77C1" w:rsidRPr="00B12B9C" w:rsidRDefault="00AF77C1" w:rsidP="00803F47">
            <w:pPr>
              <w:contextualSpacing/>
              <w:rPr>
                <w:b/>
                <w:sz w:val="22"/>
                <w:szCs w:val="22"/>
              </w:rPr>
            </w:pPr>
            <w:r w:rsidRPr="00B12B9C">
              <w:rPr>
                <w:b/>
                <w:sz w:val="22"/>
                <w:szCs w:val="22"/>
              </w:rPr>
              <w:t>0102</w:t>
            </w:r>
          </w:p>
        </w:tc>
        <w:tc>
          <w:tcPr>
            <w:tcW w:w="1559" w:type="dxa"/>
            <w:shd w:val="clear" w:color="auto" w:fill="auto"/>
            <w:noWrap/>
            <w:vAlign w:val="bottom"/>
          </w:tcPr>
          <w:p w:rsidR="00AF77C1" w:rsidRPr="00B12B9C" w:rsidRDefault="00AF77C1" w:rsidP="00803F47">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01</w:t>
            </w:r>
            <w:r>
              <w:rPr>
                <w:b/>
                <w:sz w:val="22"/>
                <w:szCs w:val="22"/>
              </w:rPr>
              <w:t>00</w:t>
            </w:r>
          </w:p>
        </w:tc>
        <w:tc>
          <w:tcPr>
            <w:tcW w:w="1134" w:type="dxa"/>
            <w:shd w:val="clear" w:color="auto" w:fill="auto"/>
            <w:noWrap/>
            <w:vAlign w:val="bottom"/>
          </w:tcPr>
          <w:p w:rsidR="00AF77C1" w:rsidRPr="00B12B9C" w:rsidRDefault="00AF77C1" w:rsidP="00803F47">
            <w:pPr>
              <w:contextualSpacing/>
              <w:rPr>
                <w:b/>
                <w:sz w:val="22"/>
                <w:szCs w:val="22"/>
              </w:rPr>
            </w:pPr>
            <w:r w:rsidRPr="00B12B9C">
              <w:rPr>
                <w:b/>
                <w:sz w:val="22"/>
                <w:szCs w:val="22"/>
              </w:rPr>
              <w:t>200</w:t>
            </w:r>
          </w:p>
        </w:tc>
        <w:tc>
          <w:tcPr>
            <w:tcW w:w="1134" w:type="dxa"/>
            <w:shd w:val="clear" w:color="auto" w:fill="auto"/>
            <w:noWrap/>
            <w:vAlign w:val="bottom"/>
          </w:tcPr>
          <w:p w:rsidR="00AF77C1" w:rsidRPr="00B12B9C" w:rsidRDefault="00AF77C1" w:rsidP="003E69C0">
            <w:pPr>
              <w:contextualSpacing/>
              <w:jc w:val="right"/>
              <w:rPr>
                <w:b/>
                <w:sz w:val="22"/>
                <w:szCs w:val="22"/>
              </w:rPr>
            </w:pPr>
            <w:r>
              <w:rPr>
                <w:b/>
                <w:sz w:val="22"/>
                <w:szCs w:val="22"/>
              </w:rPr>
              <w:t>36</w:t>
            </w:r>
            <w:r w:rsidRPr="00B12B9C">
              <w:rPr>
                <w:b/>
                <w:sz w:val="22"/>
                <w:szCs w:val="22"/>
              </w:rPr>
              <w:t>,0</w:t>
            </w:r>
          </w:p>
        </w:tc>
        <w:tc>
          <w:tcPr>
            <w:tcW w:w="1134" w:type="dxa"/>
            <w:vAlign w:val="bottom"/>
          </w:tcPr>
          <w:p w:rsidR="00AF77C1" w:rsidRDefault="00DC01F7" w:rsidP="003E69C0">
            <w:pPr>
              <w:contextualSpacing/>
              <w:jc w:val="right"/>
              <w:rPr>
                <w:b/>
                <w:sz w:val="22"/>
                <w:szCs w:val="22"/>
              </w:rPr>
            </w:pPr>
            <w:r>
              <w:rPr>
                <w:b/>
                <w:sz w:val="22"/>
                <w:szCs w:val="22"/>
              </w:rPr>
              <w:t>27,0</w:t>
            </w:r>
          </w:p>
        </w:tc>
        <w:tc>
          <w:tcPr>
            <w:tcW w:w="1021" w:type="dxa"/>
            <w:vAlign w:val="bottom"/>
          </w:tcPr>
          <w:p w:rsidR="00AF77C1" w:rsidRDefault="001C415E" w:rsidP="003E69C0">
            <w:pPr>
              <w:contextualSpacing/>
              <w:jc w:val="right"/>
              <w:rPr>
                <w:b/>
                <w:sz w:val="22"/>
                <w:szCs w:val="22"/>
              </w:rPr>
            </w:pPr>
            <w:r>
              <w:rPr>
                <w:b/>
                <w:sz w:val="22"/>
                <w:szCs w:val="22"/>
              </w:rPr>
              <w:t>75,0%</w:t>
            </w:r>
          </w:p>
        </w:tc>
      </w:tr>
      <w:tr w:rsidR="00AF77C1" w:rsidRPr="00B12B9C" w:rsidTr="00855214">
        <w:trPr>
          <w:trHeight w:val="89"/>
        </w:trPr>
        <w:tc>
          <w:tcPr>
            <w:tcW w:w="3970" w:type="dxa"/>
            <w:shd w:val="clear" w:color="auto" w:fill="auto"/>
            <w:vAlign w:val="bottom"/>
            <w:hideMark/>
          </w:tcPr>
          <w:p w:rsidR="00AF77C1" w:rsidRPr="00B12B9C" w:rsidRDefault="00AF77C1" w:rsidP="00803F47">
            <w:pPr>
              <w:contextualSpacing/>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851" w:type="dxa"/>
            <w:shd w:val="clear" w:color="auto" w:fill="auto"/>
            <w:noWrap/>
            <w:vAlign w:val="bottom"/>
            <w:hideMark/>
          </w:tcPr>
          <w:p w:rsidR="00AF77C1" w:rsidRPr="00B12B9C" w:rsidRDefault="00AF77C1" w:rsidP="00803F47">
            <w:pPr>
              <w:contextualSpacing/>
              <w:rPr>
                <w:sz w:val="22"/>
                <w:szCs w:val="22"/>
              </w:rPr>
            </w:pPr>
            <w:r w:rsidRPr="00B12B9C">
              <w:rPr>
                <w:sz w:val="22"/>
                <w:szCs w:val="22"/>
              </w:rPr>
              <w:t>0102</w:t>
            </w:r>
          </w:p>
        </w:tc>
        <w:tc>
          <w:tcPr>
            <w:tcW w:w="1559" w:type="dxa"/>
            <w:shd w:val="clear" w:color="auto" w:fill="auto"/>
            <w:noWrap/>
            <w:vAlign w:val="bottom"/>
            <w:hideMark/>
          </w:tcPr>
          <w:p w:rsidR="00AF77C1" w:rsidRPr="00482394" w:rsidRDefault="00AF77C1" w:rsidP="00803F47">
            <w:pPr>
              <w:contextualSpacing/>
              <w:rPr>
                <w:sz w:val="22"/>
                <w:szCs w:val="22"/>
              </w:rPr>
            </w:pPr>
            <w:r w:rsidRPr="00482394">
              <w:rPr>
                <w:sz w:val="22"/>
                <w:szCs w:val="22"/>
              </w:rPr>
              <w:t>31 А 01 00100</w:t>
            </w:r>
          </w:p>
        </w:tc>
        <w:tc>
          <w:tcPr>
            <w:tcW w:w="1134" w:type="dxa"/>
            <w:shd w:val="clear" w:color="auto" w:fill="auto"/>
            <w:noWrap/>
            <w:vAlign w:val="bottom"/>
            <w:hideMark/>
          </w:tcPr>
          <w:p w:rsidR="00AF77C1" w:rsidRPr="00B12B9C" w:rsidRDefault="00AF77C1" w:rsidP="00803F47">
            <w:pPr>
              <w:contextualSpacing/>
              <w:rPr>
                <w:sz w:val="22"/>
                <w:szCs w:val="22"/>
              </w:rPr>
            </w:pPr>
            <w:r w:rsidRPr="00B12B9C">
              <w:rPr>
                <w:sz w:val="22"/>
                <w:szCs w:val="22"/>
              </w:rPr>
              <w:t>244</w:t>
            </w:r>
          </w:p>
        </w:tc>
        <w:tc>
          <w:tcPr>
            <w:tcW w:w="1134" w:type="dxa"/>
            <w:shd w:val="clear" w:color="auto" w:fill="auto"/>
            <w:noWrap/>
            <w:vAlign w:val="bottom"/>
          </w:tcPr>
          <w:p w:rsidR="00AF77C1" w:rsidRPr="00B12B9C" w:rsidRDefault="00AF77C1" w:rsidP="003E69C0">
            <w:pPr>
              <w:contextualSpacing/>
              <w:jc w:val="right"/>
              <w:rPr>
                <w:sz w:val="22"/>
                <w:szCs w:val="22"/>
              </w:rPr>
            </w:pPr>
            <w:r>
              <w:rPr>
                <w:sz w:val="22"/>
                <w:szCs w:val="22"/>
              </w:rPr>
              <w:t>36</w:t>
            </w:r>
            <w:r w:rsidRPr="00B12B9C">
              <w:rPr>
                <w:sz w:val="22"/>
                <w:szCs w:val="22"/>
              </w:rPr>
              <w:t>,0</w:t>
            </w:r>
          </w:p>
        </w:tc>
        <w:tc>
          <w:tcPr>
            <w:tcW w:w="1134" w:type="dxa"/>
            <w:vAlign w:val="bottom"/>
          </w:tcPr>
          <w:p w:rsidR="00AF77C1" w:rsidRDefault="00DC01F7" w:rsidP="003E69C0">
            <w:pPr>
              <w:contextualSpacing/>
              <w:jc w:val="right"/>
              <w:rPr>
                <w:sz w:val="22"/>
                <w:szCs w:val="22"/>
              </w:rPr>
            </w:pPr>
            <w:r>
              <w:rPr>
                <w:sz w:val="22"/>
                <w:szCs w:val="22"/>
              </w:rPr>
              <w:t>27,0</w:t>
            </w:r>
          </w:p>
        </w:tc>
        <w:tc>
          <w:tcPr>
            <w:tcW w:w="1021" w:type="dxa"/>
            <w:vAlign w:val="bottom"/>
          </w:tcPr>
          <w:p w:rsidR="00AF77C1" w:rsidRDefault="001C415E" w:rsidP="003E69C0">
            <w:pPr>
              <w:contextualSpacing/>
              <w:jc w:val="right"/>
              <w:rPr>
                <w:sz w:val="22"/>
                <w:szCs w:val="22"/>
              </w:rPr>
            </w:pPr>
            <w:r>
              <w:rPr>
                <w:sz w:val="22"/>
                <w:szCs w:val="22"/>
              </w:rPr>
              <w:t>75,0%</w:t>
            </w:r>
          </w:p>
        </w:tc>
      </w:tr>
      <w:tr w:rsidR="00AF77C1" w:rsidRPr="00B12B9C" w:rsidTr="00855214">
        <w:trPr>
          <w:trHeight w:val="263"/>
        </w:trPr>
        <w:tc>
          <w:tcPr>
            <w:tcW w:w="3970" w:type="dxa"/>
            <w:shd w:val="clear" w:color="auto" w:fill="auto"/>
            <w:vAlign w:val="bottom"/>
          </w:tcPr>
          <w:p w:rsidR="00AF77C1" w:rsidRPr="00B12B9C" w:rsidRDefault="00AF77C1" w:rsidP="00803F47">
            <w:pPr>
              <w:contextualSpacing/>
              <w:rPr>
                <w:b/>
                <w:sz w:val="22"/>
                <w:szCs w:val="22"/>
              </w:rPr>
            </w:pPr>
            <w:r w:rsidRPr="00B12B9C">
              <w:rPr>
                <w:b/>
                <w:sz w:val="22"/>
                <w:szCs w:val="22"/>
              </w:rPr>
              <w:t>Прочие расходы в сфере здравоохранения</w:t>
            </w:r>
          </w:p>
        </w:tc>
        <w:tc>
          <w:tcPr>
            <w:tcW w:w="851" w:type="dxa"/>
            <w:shd w:val="clear" w:color="auto" w:fill="auto"/>
            <w:noWrap/>
            <w:vAlign w:val="bottom"/>
          </w:tcPr>
          <w:p w:rsidR="00AF77C1" w:rsidRPr="00B12B9C" w:rsidRDefault="00AF77C1" w:rsidP="00803F47">
            <w:pPr>
              <w:contextualSpacing/>
              <w:rPr>
                <w:b/>
                <w:sz w:val="22"/>
                <w:szCs w:val="22"/>
              </w:rPr>
            </w:pPr>
            <w:r w:rsidRPr="00B12B9C">
              <w:rPr>
                <w:b/>
                <w:sz w:val="22"/>
                <w:szCs w:val="22"/>
              </w:rPr>
              <w:t>0102</w:t>
            </w:r>
          </w:p>
        </w:tc>
        <w:tc>
          <w:tcPr>
            <w:tcW w:w="1559" w:type="dxa"/>
            <w:shd w:val="clear" w:color="auto" w:fill="auto"/>
            <w:noWrap/>
            <w:vAlign w:val="bottom"/>
          </w:tcPr>
          <w:p w:rsidR="00AF77C1" w:rsidRPr="00B12B9C" w:rsidRDefault="00AF77C1" w:rsidP="00803F47">
            <w:pPr>
              <w:contextualSpacing/>
              <w:rPr>
                <w:b/>
                <w:sz w:val="22"/>
                <w:szCs w:val="22"/>
              </w:rPr>
            </w:pPr>
            <w:r w:rsidRPr="00B12B9C">
              <w:rPr>
                <w:b/>
                <w:sz w:val="22"/>
                <w:szCs w:val="22"/>
              </w:rPr>
              <w:t>35</w:t>
            </w:r>
            <w:r>
              <w:rPr>
                <w:b/>
                <w:sz w:val="22"/>
                <w:szCs w:val="22"/>
              </w:rPr>
              <w:t xml:space="preserve"> </w:t>
            </w:r>
            <w:r w:rsidRPr="00B12B9C">
              <w:rPr>
                <w:b/>
                <w:sz w:val="22"/>
                <w:szCs w:val="22"/>
              </w:rPr>
              <w:t xml:space="preserve">Г 01 </w:t>
            </w:r>
            <w:r>
              <w:rPr>
                <w:b/>
                <w:sz w:val="22"/>
                <w:szCs w:val="22"/>
              </w:rPr>
              <w:t>0</w:t>
            </w:r>
            <w:r w:rsidRPr="00B12B9C">
              <w:rPr>
                <w:b/>
                <w:sz w:val="22"/>
                <w:szCs w:val="22"/>
              </w:rPr>
              <w:t>11</w:t>
            </w:r>
            <w:r>
              <w:rPr>
                <w:b/>
                <w:sz w:val="22"/>
                <w:szCs w:val="22"/>
              </w:rPr>
              <w:t>00</w:t>
            </w:r>
          </w:p>
        </w:tc>
        <w:tc>
          <w:tcPr>
            <w:tcW w:w="1134" w:type="dxa"/>
            <w:shd w:val="clear" w:color="auto" w:fill="auto"/>
            <w:noWrap/>
            <w:vAlign w:val="bottom"/>
          </w:tcPr>
          <w:p w:rsidR="00AF77C1" w:rsidRPr="00B12B9C" w:rsidRDefault="00AF77C1" w:rsidP="00803F47">
            <w:pPr>
              <w:contextualSpacing/>
              <w:rPr>
                <w:b/>
                <w:sz w:val="22"/>
                <w:szCs w:val="22"/>
              </w:rPr>
            </w:pPr>
          </w:p>
        </w:tc>
        <w:tc>
          <w:tcPr>
            <w:tcW w:w="1134" w:type="dxa"/>
            <w:shd w:val="clear" w:color="auto" w:fill="auto"/>
            <w:noWrap/>
            <w:vAlign w:val="bottom"/>
          </w:tcPr>
          <w:p w:rsidR="00AF77C1" w:rsidRPr="00B12B9C" w:rsidRDefault="00AF77C1" w:rsidP="003E69C0">
            <w:pPr>
              <w:contextualSpacing/>
              <w:jc w:val="right"/>
              <w:rPr>
                <w:b/>
                <w:sz w:val="22"/>
                <w:szCs w:val="22"/>
              </w:rPr>
            </w:pPr>
            <w:r>
              <w:rPr>
                <w:b/>
                <w:sz w:val="22"/>
                <w:szCs w:val="22"/>
              </w:rPr>
              <w:t>52</w:t>
            </w:r>
            <w:r w:rsidRPr="00B12B9C">
              <w:rPr>
                <w:b/>
                <w:sz w:val="22"/>
                <w:szCs w:val="22"/>
              </w:rPr>
              <w:t>,0</w:t>
            </w:r>
          </w:p>
        </w:tc>
        <w:tc>
          <w:tcPr>
            <w:tcW w:w="1134" w:type="dxa"/>
            <w:vAlign w:val="bottom"/>
          </w:tcPr>
          <w:p w:rsidR="00AF77C1" w:rsidRDefault="00DC01F7" w:rsidP="003E69C0">
            <w:pPr>
              <w:contextualSpacing/>
              <w:jc w:val="right"/>
              <w:rPr>
                <w:b/>
                <w:sz w:val="22"/>
                <w:szCs w:val="22"/>
              </w:rPr>
            </w:pPr>
            <w:r>
              <w:rPr>
                <w:b/>
                <w:sz w:val="22"/>
                <w:szCs w:val="22"/>
              </w:rPr>
              <w:t>0,0</w:t>
            </w:r>
          </w:p>
        </w:tc>
        <w:tc>
          <w:tcPr>
            <w:tcW w:w="1021" w:type="dxa"/>
            <w:vAlign w:val="bottom"/>
          </w:tcPr>
          <w:p w:rsidR="00AF77C1" w:rsidRDefault="001C415E" w:rsidP="003E69C0">
            <w:pPr>
              <w:contextualSpacing/>
              <w:jc w:val="right"/>
              <w:rPr>
                <w:b/>
                <w:sz w:val="22"/>
                <w:szCs w:val="22"/>
              </w:rPr>
            </w:pPr>
            <w:r>
              <w:rPr>
                <w:sz w:val="22"/>
                <w:szCs w:val="22"/>
              </w:rPr>
              <w:t>0%</w:t>
            </w:r>
          </w:p>
        </w:tc>
      </w:tr>
      <w:tr w:rsidR="00AF77C1" w:rsidRPr="00B12B9C" w:rsidTr="00855214">
        <w:trPr>
          <w:trHeight w:val="281"/>
        </w:trPr>
        <w:tc>
          <w:tcPr>
            <w:tcW w:w="3970" w:type="dxa"/>
            <w:shd w:val="clear" w:color="auto" w:fill="auto"/>
            <w:vAlign w:val="bottom"/>
          </w:tcPr>
          <w:p w:rsidR="00AF77C1" w:rsidRPr="00B12B9C" w:rsidRDefault="00AF77C1" w:rsidP="00803F47">
            <w:pPr>
              <w:autoSpaceDE w:val="0"/>
              <w:autoSpaceDN w:val="0"/>
              <w:adjustRightInd w:val="0"/>
              <w:contextualSpacing/>
              <w:rPr>
                <w:b/>
              </w:rPr>
            </w:pPr>
            <w:r w:rsidRPr="00B12B9C">
              <w:rPr>
                <w:b/>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vAlign w:val="bottom"/>
          </w:tcPr>
          <w:p w:rsidR="00AF77C1" w:rsidRPr="00B12B9C" w:rsidRDefault="00AF77C1" w:rsidP="00803F47">
            <w:pPr>
              <w:contextualSpacing/>
              <w:rPr>
                <w:b/>
                <w:sz w:val="22"/>
                <w:szCs w:val="22"/>
              </w:rPr>
            </w:pPr>
            <w:r w:rsidRPr="00B12B9C">
              <w:rPr>
                <w:b/>
                <w:sz w:val="22"/>
                <w:szCs w:val="22"/>
              </w:rPr>
              <w:t>0102</w:t>
            </w:r>
          </w:p>
        </w:tc>
        <w:tc>
          <w:tcPr>
            <w:tcW w:w="1559" w:type="dxa"/>
            <w:shd w:val="clear" w:color="auto" w:fill="auto"/>
            <w:noWrap/>
            <w:vAlign w:val="bottom"/>
          </w:tcPr>
          <w:p w:rsidR="00AF77C1" w:rsidRPr="00B12B9C" w:rsidRDefault="00AF77C1" w:rsidP="00803F47">
            <w:pPr>
              <w:contextualSpacing/>
              <w:rPr>
                <w:b/>
                <w:sz w:val="22"/>
                <w:szCs w:val="22"/>
              </w:rPr>
            </w:pPr>
            <w:r w:rsidRPr="00B12B9C">
              <w:rPr>
                <w:b/>
                <w:sz w:val="22"/>
                <w:szCs w:val="22"/>
              </w:rPr>
              <w:t>35</w:t>
            </w:r>
            <w:r>
              <w:rPr>
                <w:b/>
                <w:sz w:val="22"/>
                <w:szCs w:val="22"/>
              </w:rPr>
              <w:t xml:space="preserve"> </w:t>
            </w:r>
            <w:r w:rsidRPr="00B12B9C">
              <w:rPr>
                <w:b/>
                <w:sz w:val="22"/>
                <w:szCs w:val="22"/>
              </w:rPr>
              <w:t xml:space="preserve">Г 01 </w:t>
            </w:r>
            <w:r>
              <w:rPr>
                <w:b/>
                <w:sz w:val="22"/>
                <w:szCs w:val="22"/>
              </w:rPr>
              <w:t>0</w:t>
            </w:r>
            <w:r w:rsidRPr="00B12B9C">
              <w:rPr>
                <w:b/>
                <w:sz w:val="22"/>
                <w:szCs w:val="22"/>
              </w:rPr>
              <w:t>11</w:t>
            </w:r>
            <w:r>
              <w:rPr>
                <w:b/>
                <w:sz w:val="22"/>
                <w:szCs w:val="22"/>
              </w:rPr>
              <w:t>00</w:t>
            </w:r>
          </w:p>
        </w:tc>
        <w:tc>
          <w:tcPr>
            <w:tcW w:w="1134" w:type="dxa"/>
            <w:shd w:val="clear" w:color="auto" w:fill="auto"/>
            <w:noWrap/>
            <w:vAlign w:val="bottom"/>
          </w:tcPr>
          <w:p w:rsidR="00AF77C1" w:rsidRPr="00B12B9C" w:rsidRDefault="00AF77C1" w:rsidP="00803F47">
            <w:pPr>
              <w:contextualSpacing/>
              <w:rPr>
                <w:b/>
                <w:sz w:val="22"/>
                <w:szCs w:val="22"/>
              </w:rPr>
            </w:pPr>
            <w:r w:rsidRPr="00B12B9C">
              <w:rPr>
                <w:b/>
                <w:sz w:val="22"/>
                <w:szCs w:val="22"/>
              </w:rPr>
              <w:t>100</w:t>
            </w:r>
          </w:p>
        </w:tc>
        <w:tc>
          <w:tcPr>
            <w:tcW w:w="1134" w:type="dxa"/>
            <w:shd w:val="clear" w:color="auto" w:fill="auto"/>
            <w:noWrap/>
            <w:vAlign w:val="bottom"/>
          </w:tcPr>
          <w:p w:rsidR="00AF77C1" w:rsidRPr="00B12B9C" w:rsidRDefault="00AF77C1" w:rsidP="003E69C0">
            <w:pPr>
              <w:contextualSpacing/>
              <w:jc w:val="right"/>
              <w:rPr>
                <w:b/>
                <w:sz w:val="22"/>
                <w:szCs w:val="22"/>
              </w:rPr>
            </w:pPr>
            <w:r w:rsidRPr="00B12B9C">
              <w:rPr>
                <w:b/>
                <w:sz w:val="22"/>
                <w:szCs w:val="22"/>
              </w:rPr>
              <w:t>52,0</w:t>
            </w:r>
          </w:p>
        </w:tc>
        <w:tc>
          <w:tcPr>
            <w:tcW w:w="1134" w:type="dxa"/>
            <w:vAlign w:val="bottom"/>
          </w:tcPr>
          <w:p w:rsidR="00AF77C1" w:rsidRPr="00B12B9C" w:rsidRDefault="00DC01F7" w:rsidP="003E69C0">
            <w:pPr>
              <w:contextualSpacing/>
              <w:jc w:val="right"/>
              <w:rPr>
                <w:b/>
                <w:sz w:val="22"/>
                <w:szCs w:val="22"/>
              </w:rPr>
            </w:pPr>
            <w:r>
              <w:rPr>
                <w:b/>
                <w:sz w:val="22"/>
                <w:szCs w:val="22"/>
              </w:rPr>
              <w:t>0,0</w:t>
            </w:r>
          </w:p>
        </w:tc>
        <w:tc>
          <w:tcPr>
            <w:tcW w:w="1021" w:type="dxa"/>
            <w:vAlign w:val="bottom"/>
          </w:tcPr>
          <w:p w:rsidR="00AF77C1" w:rsidRPr="00B12B9C" w:rsidRDefault="001C415E" w:rsidP="003E69C0">
            <w:pPr>
              <w:contextualSpacing/>
              <w:jc w:val="right"/>
              <w:rPr>
                <w:b/>
                <w:sz w:val="22"/>
                <w:szCs w:val="22"/>
              </w:rPr>
            </w:pPr>
            <w:r>
              <w:rPr>
                <w:sz w:val="22"/>
                <w:szCs w:val="22"/>
              </w:rPr>
              <w:t>0%</w:t>
            </w:r>
          </w:p>
        </w:tc>
      </w:tr>
      <w:tr w:rsidR="00AF77C1" w:rsidRPr="00B12B9C" w:rsidTr="00855214">
        <w:trPr>
          <w:trHeight w:val="281"/>
        </w:trPr>
        <w:tc>
          <w:tcPr>
            <w:tcW w:w="3970" w:type="dxa"/>
            <w:shd w:val="clear" w:color="auto" w:fill="auto"/>
            <w:vAlign w:val="bottom"/>
          </w:tcPr>
          <w:p w:rsidR="00AF77C1" w:rsidRPr="00B12B9C" w:rsidRDefault="00AF77C1" w:rsidP="00803F47">
            <w:pPr>
              <w:contextualSpacing/>
              <w:rPr>
                <w:sz w:val="22"/>
                <w:szCs w:val="22"/>
              </w:rPr>
            </w:pPr>
            <w:r w:rsidRPr="00B12B9C">
              <w:rPr>
                <w:sz w:val="22"/>
                <w:szCs w:val="22"/>
              </w:rPr>
              <w:t>Расходы на выплаты персоналу государственных (муниципальных) органов</w:t>
            </w:r>
          </w:p>
        </w:tc>
        <w:tc>
          <w:tcPr>
            <w:tcW w:w="851" w:type="dxa"/>
            <w:shd w:val="clear" w:color="auto" w:fill="auto"/>
            <w:noWrap/>
            <w:vAlign w:val="bottom"/>
          </w:tcPr>
          <w:p w:rsidR="00AF77C1" w:rsidRPr="00B12B9C" w:rsidRDefault="00AF77C1" w:rsidP="00803F47">
            <w:pPr>
              <w:contextualSpacing/>
              <w:rPr>
                <w:sz w:val="22"/>
                <w:szCs w:val="22"/>
              </w:rPr>
            </w:pPr>
            <w:r w:rsidRPr="00B12B9C">
              <w:rPr>
                <w:sz w:val="22"/>
                <w:szCs w:val="22"/>
              </w:rPr>
              <w:t>0102</w:t>
            </w:r>
          </w:p>
        </w:tc>
        <w:tc>
          <w:tcPr>
            <w:tcW w:w="1559" w:type="dxa"/>
            <w:shd w:val="clear" w:color="auto" w:fill="auto"/>
            <w:noWrap/>
            <w:vAlign w:val="bottom"/>
          </w:tcPr>
          <w:p w:rsidR="00AF77C1" w:rsidRPr="00482394" w:rsidRDefault="00AF77C1" w:rsidP="00803F47">
            <w:pPr>
              <w:contextualSpacing/>
              <w:rPr>
                <w:sz w:val="22"/>
                <w:szCs w:val="22"/>
              </w:rPr>
            </w:pPr>
            <w:r w:rsidRPr="00482394">
              <w:rPr>
                <w:sz w:val="22"/>
                <w:szCs w:val="22"/>
              </w:rPr>
              <w:t>35 Г 01 01100</w:t>
            </w:r>
          </w:p>
        </w:tc>
        <w:tc>
          <w:tcPr>
            <w:tcW w:w="1134" w:type="dxa"/>
            <w:shd w:val="clear" w:color="auto" w:fill="auto"/>
            <w:noWrap/>
            <w:vAlign w:val="bottom"/>
          </w:tcPr>
          <w:p w:rsidR="00AF77C1" w:rsidRPr="00B12B9C" w:rsidRDefault="00AF77C1" w:rsidP="00803F47">
            <w:pPr>
              <w:contextualSpacing/>
              <w:rPr>
                <w:sz w:val="22"/>
                <w:szCs w:val="22"/>
              </w:rPr>
            </w:pPr>
            <w:r w:rsidRPr="00B12B9C">
              <w:rPr>
                <w:sz w:val="22"/>
                <w:szCs w:val="22"/>
              </w:rPr>
              <w:t>120</w:t>
            </w:r>
          </w:p>
        </w:tc>
        <w:tc>
          <w:tcPr>
            <w:tcW w:w="1134" w:type="dxa"/>
            <w:shd w:val="clear" w:color="auto" w:fill="auto"/>
            <w:noWrap/>
            <w:vAlign w:val="bottom"/>
          </w:tcPr>
          <w:p w:rsidR="00AF77C1" w:rsidRPr="00B12B9C" w:rsidRDefault="00AF77C1" w:rsidP="003E69C0">
            <w:pPr>
              <w:contextualSpacing/>
              <w:jc w:val="right"/>
              <w:rPr>
                <w:sz w:val="22"/>
                <w:szCs w:val="22"/>
              </w:rPr>
            </w:pPr>
            <w:r w:rsidRPr="00B12B9C">
              <w:rPr>
                <w:sz w:val="22"/>
                <w:szCs w:val="22"/>
              </w:rPr>
              <w:t>52,0</w:t>
            </w:r>
          </w:p>
        </w:tc>
        <w:tc>
          <w:tcPr>
            <w:tcW w:w="1134" w:type="dxa"/>
            <w:vAlign w:val="bottom"/>
          </w:tcPr>
          <w:p w:rsidR="00AF77C1" w:rsidRPr="00B12B9C" w:rsidRDefault="00DC01F7" w:rsidP="003E69C0">
            <w:pPr>
              <w:contextualSpacing/>
              <w:jc w:val="right"/>
              <w:rPr>
                <w:sz w:val="22"/>
                <w:szCs w:val="22"/>
              </w:rPr>
            </w:pPr>
            <w:r>
              <w:rPr>
                <w:sz w:val="22"/>
                <w:szCs w:val="22"/>
              </w:rPr>
              <w:t>0,0</w:t>
            </w:r>
          </w:p>
        </w:tc>
        <w:tc>
          <w:tcPr>
            <w:tcW w:w="1021" w:type="dxa"/>
            <w:vAlign w:val="bottom"/>
          </w:tcPr>
          <w:p w:rsidR="00AF77C1" w:rsidRPr="00B12B9C" w:rsidRDefault="001C415E" w:rsidP="003E69C0">
            <w:pPr>
              <w:contextualSpacing/>
              <w:jc w:val="right"/>
              <w:rPr>
                <w:sz w:val="22"/>
                <w:szCs w:val="22"/>
              </w:rPr>
            </w:pPr>
            <w:r>
              <w:rPr>
                <w:sz w:val="22"/>
                <w:szCs w:val="22"/>
              </w:rPr>
              <w:t>0%</w:t>
            </w:r>
          </w:p>
        </w:tc>
      </w:tr>
      <w:tr w:rsidR="00AF77C1" w:rsidRPr="00B12B9C" w:rsidTr="00855214">
        <w:trPr>
          <w:trHeight w:val="281"/>
        </w:trPr>
        <w:tc>
          <w:tcPr>
            <w:tcW w:w="3970" w:type="dxa"/>
            <w:shd w:val="clear" w:color="auto" w:fill="auto"/>
            <w:vAlign w:val="bottom"/>
          </w:tcPr>
          <w:p w:rsidR="00AF77C1" w:rsidRPr="00B12B9C" w:rsidRDefault="00AF77C1" w:rsidP="00803F47">
            <w:pPr>
              <w:contextualSpacing/>
              <w:rPr>
                <w:b/>
                <w:sz w:val="22"/>
                <w:szCs w:val="22"/>
              </w:rPr>
            </w:pPr>
            <w:r w:rsidRPr="00B12B9C">
              <w:rPr>
                <w:sz w:val="22"/>
                <w:szCs w:val="22"/>
              </w:rPr>
              <w:t>Иные выплаты персоналу, за исключением фонда оплаты труда</w:t>
            </w:r>
          </w:p>
        </w:tc>
        <w:tc>
          <w:tcPr>
            <w:tcW w:w="851" w:type="dxa"/>
            <w:shd w:val="clear" w:color="auto" w:fill="auto"/>
            <w:noWrap/>
            <w:vAlign w:val="bottom"/>
          </w:tcPr>
          <w:p w:rsidR="00AF77C1" w:rsidRPr="00B12B9C" w:rsidRDefault="00AF77C1" w:rsidP="00803F47">
            <w:pPr>
              <w:contextualSpacing/>
              <w:rPr>
                <w:sz w:val="22"/>
                <w:szCs w:val="22"/>
              </w:rPr>
            </w:pPr>
            <w:r w:rsidRPr="00B12B9C">
              <w:rPr>
                <w:sz w:val="22"/>
                <w:szCs w:val="22"/>
              </w:rPr>
              <w:t>0102</w:t>
            </w:r>
          </w:p>
        </w:tc>
        <w:tc>
          <w:tcPr>
            <w:tcW w:w="1559" w:type="dxa"/>
            <w:shd w:val="clear" w:color="auto" w:fill="auto"/>
            <w:noWrap/>
            <w:vAlign w:val="bottom"/>
          </w:tcPr>
          <w:p w:rsidR="00AF77C1" w:rsidRPr="00B12B9C" w:rsidRDefault="00AF77C1" w:rsidP="00803F47">
            <w:pPr>
              <w:contextualSpacing/>
              <w:rPr>
                <w:sz w:val="22"/>
                <w:szCs w:val="22"/>
              </w:rPr>
            </w:pPr>
            <w:r w:rsidRPr="00482394">
              <w:rPr>
                <w:sz w:val="22"/>
                <w:szCs w:val="22"/>
              </w:rPr>
              <w:t>35 Г 01 01100</w:t>
            </w:r>
          </w:p>
        </w:tc>
        <w:tc>
          <w:tcPr>
            <w:tcW w:w="1134" w:type="dxa"/>
            <w:shd w:val="clear" w:color="auto" w:fill="auto"/>
            <w:noWrap/>
            <w:vAlign w:val="bottom"/>
          </w:tcPr>
          <w:p w:rsidR="00AF77C1" w:rsidRPr="00B12B9C" w:rsidRDefault="00AF77C1" w:rsidP="00803F47">
            <w:pPr>
              <w:contextualSpacing/>
              <w:rPr>
                <w:sz w:val="22"/>
                <w:szCs w:val="22"/>
              </w:rPr>
            </w:pPr>
            <w:r w:rsidRPr="00B12B9C">
              <w:rPr>
                <w:sz w:val="22"/>
                <w:szCs w:val="22"/>
              </w:rPr>
              <w:t>122</w:t>
            </w:r>
          </w:p>
        </w:tc>
        <w:tc>
          <w:tcPr>
            <w:tcW w:w="1134" w:type="dxa"/>
            <w:shd w:val="clear" w:color="auto" w:fill="auto"/>
            <w:noWrap/>
            <w:vAlign w:val="bottom"/>
          </w:tcPr>
          <w:p w:rsidR="00AF77C1" w:rsidRPr="00B12B9C" w:rsidRDefault="00AF77C1" w:rsidP="003E69C0">
            <w:pPr>
              <w:contextualSpacing/>
              <w:jc w:val="right"/>
              <w:rPr>
                <w:sz w:val="22"/>
                <w:szCs w:val="22"/>
              </w:rPr>
            </w:pPr>
            <w:r w:rsidRPr="00B12B9C">
              <w:rPr>
                <w:sz w:val="22"/>
                <w:szCs w:val="22"/>
              </w:rPr>
              <w:t>52,0</w:t>
            </w:r>
          </w:p>
        </w:tc>
        <w:tc>
          <w:tcPr>
            <w:tcW w:w="1134" w:type="dxa"/>
            <w:vAlign w:val="bottom"/>
          </w:tcPr>
          <w:p w:rsidR="00AF77C1" w:rsidRPr="00B12B9C" w:rsidRDefault="00DC01F7" w:rsidP="003E69C0">
            <w:pPr>
              <w:contextualSpacing/>
              <w:jc w:val="right"/>
              <w:rPr>
                <w:sz w:val="22"/>
                <w:szCs w:val="22"/>
              </w:rPr>
            </w:pPr>
            <w:r>
              <w:rPr>
                <w:sz w:val="22"/>
                <w:szCs w:val="22"/>
              </w:rPr>
              <w:t>0,0</w:t>
            </w:r>
          </w:p>
        </w:tc>
        <w:tc>
          <w:tcPr>
            <w:tcW w:w="1021" w:type="dxa"/>
            <w:vAlign w:val="bottom"/>
          </w:tcPr>
          <w:p w:rsidR="00AF77C1" w:rsidRPr="00B12B9C" w:rsidRDefault="001C415E" w:rsidP="003E69C0">
            <w:pPr>
              <w:contextualSpacing/>
              <w:jc w:val="right"/>
              <w:rPr>
                <w:sz w:val="22"/>
                <w:szCs w:val="22"/>
              </w:rPr>
            </w:pPr>
            <w:r>
              <w:rPr>
                <w:sz w:val="22"/>
                <w:szCs w:val="22"/>
              </w:rPr>
              <w:t>0%</w:t>
            </w:r>
          </w:p>
        </w:tc>
      </w:tr>
      <w:tr w:rsidR="001C415E" w:rsidRPr="00B12B9C" w:rsidTr="00855214">
        <w:trPr>
          <w:trHeight w:val="561"/>
        </w:trPr>
        <w:tc>
          <w:tcPr>
            <w:tcW w:w="3970" w:type="dxa"/>
            <w:shd w:val="clear" w:color="auto" w:fill="auto"/>
            <w:vAlign w:val="bottom"/>
            <w:hideMark/>
          </w:tcPr>
          <w:p w:rsidR="001C415E" w:rsidRPr="00B12B9C" w:rsidRDefault="001C415E" w:rsidP="00803F47">
            <w:pPr>
              <w:contextualSpacing/>
              <w:rPr>
                <w:b/>
                <w:bCs/>
                <w:sz w:val="22"/>
                <w:szCs w:val="22"/>
              </w:rPr>
            </w:pPr>
            <w:r w:rsidRPr="00B12B9C">
              <w:rPr>
                <w:b/>
                <w:bCs/>
                <w:sz w:val="22"/>
                <w:szCs w:val="22"/>
              </w:rPr>
              <w:t xml:space="preserve">Функционирование законодательных (представительных) органов государственной власти и представительных органов муниципального округа </w:t>
            </w:r>
          </w:p>
        </w:tc>
        <w:tc>
          <w:tcPr>
            <w:tcW w:w="851" w:type="dxa"/>
            <w:shd w:val="clear" w:color="auto" w:fill="auto"/>
            <w:noWrap/>
            <w:vAlign w:val="bottom"/>
            <w:hideMark/>
          </w:tcPr>
          <w:p w:rsidR="001C415E" w:rsidRPr="00B12B9C" w:rsidRDefault="001C415E" w:rsidP="00803F47">
            <w:pPr>
              <w:contextualSpacing/>
              <w:rPr>
                <w:b/>
                <w:bCs/>
                <w:sz w:val="22"/>
                <w:szCs w:val="22"/>
              </w:rPr>
            </w:pPr>
            <w:r w:rsidRPr="00B12B9C">
              <w:rPr>
                <w:b/>
                <w:bCs/>
                <w:sz w:val="22"/>
                <w:szCs w:val="22"/>
              </w:rPr>
              <w:t>0103</w:t>
            </w:r>
          </w:p>
        </w:tc>
        <w:tc>
          <w:tcPr>
            <w:tcW w:w="1559" w:type="dxa"/>
            <w:shd w:val="clear" w:color="auto" w:fill="auto"/>
            <w:noWrap/>
            <w:vAlign w:val="bottom"/>
            <w:hideMark/>
          </w:tcPr>
          <w:p w:rsidR="001C415E" w:rsidRPr="00B12B9C" w:rsidRDefault="001C415E" w:rsidP="00803F47">
            <w:pPr>
              <w:contextualSpacing/>
              <w:rPr>
                <w:b/>
                <w:bCs/>
                <w:sz w:val="22"/>
                <w:szCs w:val="22"/>
              </w:rPr>
            </w:pPr>
            <w:r w:rsidRPr="00B12B9C">
              <w:rPr>
                <w:b/>
                <w:bCs/>
                <w:sz w:val="22"/>
                <w:szCs w:val="22"/>
              </w:rPr>
              <w:t> </w:t>
            </w:r>
          </w:p>
        </w:tc>
        <w:tc>
          <w:tcPr>
            <w:tcW w:w="1134" w:type="dxa"/>
            <w:shd w:val="clear" w:color="auto" w:fill="auto"/>
            <w:noWrap/>
            <w:vAlign w:val="bottom"/>
            <w:hideMark/>
          </w:tcPr>
          <w:p w:rsidR="001C415E" w:rsidRPr="00B12B9C" w:rsidRDefault="001C415E" w:rsidP="00803F47">
            <w:pPr>
              <w:contextualSpacing/>
              <w:rPr>
                <w:b/>
                <w:bCs/>
                <w:sz w:val="22"/>
                <w:szCs w:val="22"/>
              </w:rPr>
            </w:pPr>
            <w:r w:rsidRPr="00B12B9C">
              <w:rPr>
                <w:b/>
                <w:bCs/>
                <w:sz w:val="22"/>
                <w:szCs w:val="22"/>
              </w:rPr>
              <w:t> </w:t>
            </w:r>
          </w:p>
        </w:tc>
        <w:tc>
          <w:tcPr>
            <w:tcW w:w="1134" w:type="dxa"/>
            <w:shd w:val="clear" w:color="auto" w:fill="auto"/>
            <w:noWrap/>
            <w:vAlign w:val="bottom"/>
          </w:tcPr>
          <w:p w:rsidR="001C415E" w:rsidRPr="00B12B9C" w:rsidRDefault="001C415E" w:rsidP="003E69C0">
            <w:pPr>
              <w:contextualSpacing/>
              <w:jc w:val="right"/>
              <w:rPr>
                <w:b/>
                <w:bCs/>
                <w:sz w:val="22"/>
                <w:szCs w:val="22"/>
              </w:rPr>
            </w:pPr>
            <w:r>
              <w:rPr>
                <w:b/>
                <w:bCs/>
                <w:sz w:val="22"/>
                <w:szCs w:val="22"/>
              </w:rPr>
              <w:t>3 393,0</w:t>
            </w:r>
          </w:p>
        </w:tc>
        <w:tc>
          <w:tcPr>
            <w:tcW w:w="1134" w:type="dxa"/>
            <w:vAlign w:val="bottom"/>
          </w:tcPr>
          <w:p w:rsidR="001C415E" w:rsidRDefault="001C415E" w:rsidP="003E69C0">
            <w:pPr>
              <w:contextualSpacing/>
              <w:jc w:val="right"/>
              <w:rPr>
                <w:b/>
                <w:bCs/>
                <w:sz w:val="22"/>
                <w:szCs w:val="22"/>
              </w:rPr>
            </w:pPr>
            <w:r>
              <w:rPr>
                <w:b/>
                <w:bCs/>
                <w:sz w:val="22"/>
                <w:szCs w:val="22"/>
              </w:rPr>
              <w:t>925,6</w:t>
            </w:r>
          </w:p>
        </w:tc>
        <w:tc>
          <w:tcPr>
            <w:tcW w:w="1021" w:type="dxa"/>
            <w:vAlign w:val="bottom"/>
          </w:tcPr>
          <w:p w:rsidR="001C415E" w:rsidRDefault="001C415E" w:rsidP="003E69C0">
            <w:pPr>
              <w:jc w:val="right"/>
              <w:rPr>
                <w:b/>
                <w:bCs/>
                <w:sz w:val="20"/>
                <w:szCs w:val="20"/>
              </w:rPr>
            </w:pPr>
            <w:r>
              <w:rPr>
                <w:b/>
                <w:bCs/>
                <w:sz w:val="20"/>
                <w:szCs w:val="20"/>
              </w:rPr>
              <w:t>27,3%</w:t>
            </w:r>
          </w:p>
        </w:tc>
      </w:tr>
      <w:tr w:rsidR="001C415E" w:rsidRPr="00B12B9C" w:rsidTr="00855214">
        <w:trPr>
          <w:trHeight w:val="257"/>
        </w:trPr>
        <w:tc>
          <w:tcPr>
            <w:tcW w:w="3970" w:type="dxa"/>
            <w:shd w:val="clear" w:color="auto" w:fill="auto"/>
            <w:vAlign w:val="bottom"/>
            <w:hideMark/>
          </w:tcPr>
          <w:p w:rsidR="001C415E" w:rsidRPr="00B12B9C" w:rsidRDefault="001C415E" w:rsidP="00803F47">
            <w:pPr>
              <w:contextualSpacing/>
              <w:rPr>
                <w:b/>
                <w:sz w:val="22"/>
                <w:szCs w:val="22"/>
              </w:rPr>
            </w:pPr>
            <w:r w:rsidRPr="00B12B9C">
              <w:rPr>
                <w:b/>
                <w:sz w:val="22"/>
                <w:szCs w:val="22"/>
              </w:rPr>
              <w:t>Функционирование представительных органов местного самоуправления</w:t>
            </w:r>
          </w:p>
        </w:tc>
        <w:tc>
          <w:tcPr>
            <w:tcW w:w="851" w:type="dxa"/>
            <w:shd w:val="clear" w:color="auto" w:fill="auto"/>
            <w:noWrap/>
            <w:vAlign w:val="bottom"/>
            <w:hideMark/>
          </w:tcPr>
          <w:p w:rsidR="001C415E" w:rsidRPr="00B12B9C" w:rsidRDefault="001C415E" w:rsidP="00803F47">
            <w:pPr>
              <w:contextualSpacing/>
              <w:rPr>
                <w:b/>
                <w:sz w:val="22"/>
                <w:szCs w:val="22"/>
              </w:rPr>
            </w:pPr>
            <w:r w:rsidRPr="00B12B9C">
              <w:rPr>
                <w:b/>
                <w:sz w:val="22"/>
                <w:szCs w:val="22"/>
              </w:rPr>
              <w:t>0103</w:t>
            </w:r>
          </w:p>
        </w:tc>
        <w:tc>
          <w:tcPr>
            <w:tcW w:w="1559" w:type="dxa"/>
            <w:shd w:val="clear" w:color="auto" w:fill="auto"/>
            <w:noWrap/>
            <w:vAlign w:val="bottom"/>
            <w:hideMark/>
          </w:tcPr>
          <w:p w:rsidR="001C415E" w:rsidRPr="00B12B9C" w:rsidRDefault="001C415E" w:rsidP="00803F47">
            <w:pPr>
              <w:contextualSpacing/>
              <w:rPr>
                <w:b/>
                <w:sz w:val="22"/>
                <w:szCs w:val="22"/>
              </w:rPr>
            </w:pPr>
            <w:r w:rsidRPr="00B12B9C">
              <w:rPr>
                <w:b/>
                <w:sz w:val="22"/>
                <w:szCs w:val="22"/>
              </w:rPr>
              <w:t>31</w:t>
            </w:r>
            <w:r>
              <w:rPr>
                <w:b/>
                <w:sz w:val="22"/>
                <w:szCs w:val="22"/>
              </w:rPr>
              <w:t xml:space="preserve"> </w:t>
            </w:r>
            <w:r w:rsidRPr="00B12B9C">
              <w:rPr>
                <w:b/>
                <w:sz w:val="22"/>
                <w:szCs w:val="22"/>
              </w:rPr>
              <w:t>А 01 00</w:t>
            </w:r>
            <w:r>
              <w:rPr>
                <w:b/>
                <w:sz w:val="22"/>
                <w:szCs w:val="22"/>
              </w:rPr>
              <w:t>000</w:t>
            </w:r>
          </w:p>
        </w:tc>
        <w:tc>
          <w:tcPr>
            <w:tcW w:w="1134" w:type="dxa"/>
            <w:shd w:val="clear" w:color="auto" w:fill="auto"/>
            <w:noWrap/>
            <w:vAlign w:val="bottom"/>
            <w:hideMark/>
          </w:tcPr>
          <w:p w:rsidR="001C415E" w:rsidRPr="00B12B9C" w:rsidRDefault="001C415E" w:rsidP="00803F47">
            <w:pPr>
              <w:contextualSpacing/>
              <w:rPr>
                <w:b/>
                <w:sz w:val="22"/>
                <w:szCs w:val="22"/>
              </w:rPr>
            </w:pPr>
            <w:r w:rsidRPr="00B12B9C">
              <w:rPr>
                <w:b/>
                <w:sz w:val="22"/>
                <w:szCs w:val="22"/>
              </w:rPr>
              <w:t> </w:t>
            </w:r>
          </w:p>
        </w:tc>
        <w:tc>
          <w:tcPr>
            <w:tcW w:w="1134" w:type="dxa"/>
            <w:shd w:val="clear" w:color="auto" w:fill="auto"/>
            <w:noWrap/>
            <w:vAlign w:val="bottom"/>
          </w:tcPr>
          <w:p w:rsidR="001C415E" w:rsidRPr="00B12B9C" w:rsidRDefault="001C415E" w:rsidP="003E69C0">
            <w:pPr>
              <w:contextualSpacing/>
              <w:jc w:val="right"/>
              <w:rPr>
                <w:b/>
                <w:sz w:val="22"/>
                <w:szCs w:val="22"/>
              </w:rPr>
            </w:pPr>
            <w:r w:rsidRPr="00B12B9C">
              <w:rPr>
                <w:b/>
                <w:sz w:val="22"/>
                <w:szCs w:val="22"/>
              </w:rPr>
              <w:t>273,0</w:t>
            </w:r>
          </w:p>
        </w:tc>
        <w:tc>
          <w:tcPr>
            <w:tcW w:w="1134" w:type="dxa"/>
            <w:vAlign w:val="bottom"/>
          </w:tcPr>
          <w:p w:rsidR="001C415E" w:rsidRPr="00B12B9C" w:rsidRDefault="001C415E" w:rsidP="003E69C0">
            <w:pPr>
              <w:contextualSpacing/>
              <w:jc w:val="right"/>
              <w:rPr>
                <w:b/>
                <w:sz w:val="22"/>
                <w:szCs w:val="22"/>
              </w:rPr>
            </w:pPr>
            <w:r>
              <w:rPr>
                <w:b/>
                <w:sz w:val="22"/>
                <w:szCs w:val="22"/>
              </w:rPr>
              <w:t>145,6</w:t>
            </w:r>
          </w:p>
        </w:tc>
        <w:tc>
          <w:tcPr>
            <w:tcW w:w="1021" w:type="dxa"/>
            <w:vAlign w:val="bottom"/>
          </w:tcPr>
          <w:p w:rsidR="001C415E" w:rsidRDefault="001C415E" w:rsidP="003E69C0">
            <w:pPr>
              <w:jc w:val="right"/>
              <w:rPr>
                <w:b/>
                <w:bCs/>
                <w:sz w:val="20"/>
                <w:szCs w:val="20"/>
              </w:rPr>
            </w:pPr>
            <w:r>
              <w:rPr>
                <w:b/>
                <w:bCs/>
                <w:sz w:val="20"/>
                <w:szCs w:val="20"/>
              </w:rPr>
              <w:t>53,3%</w:t>
            </w:r>
          </w:p>
        </w:tc>
      </w:tr>
      <w:tr w:rsidR="001C415E" w:rsidRPr="00B12B9C" w:rsidTr="00855214">
        <w:trPr>
          <w:trHeight w:val="289"/>
        </w:trPr>
        <w:tc>
          <w:tcPr>
            <w:tcW w:w="3970" w:type="dxa"/>
            <w:shd w:val="clear" w:color="auto" w:fill="auto"/>
            <w:vAlign w:val="bottom"/>
            <w:hideMark/>
          </w:tcPr>
          <w:p w:rsidR="001C415E" w:rsidRPr="00B12B9C" w:rsidRDefault="001C415E" w:rsidP="00803F47">
            <w:pPr>
              <w:contextualSpacing/>
              <w:rPr>
                <w:b/>
                <w:sz w:val="22"/>
                <w:szCs w:val="22"/>
              </w:rPr>
            </w:pPr>
            <w:r w:rsidRPr="00B12B9C">
              <w:rPr>
                <w:b/>
                <w:sz w:val="22"/>
                <w:szCs w:val="22"/>
              </w:rPr>
              <w:t>Депутаты Совета депутатов внутригородского муниципального образования</w:t>
            </w:r>
          </w:p>
        </w:tc>
        <w:tc>
          <w:tcPr>
            <w:tcW w:w="851" w:type="dxa"/>
            <w:shd w:val="clear" w:color="auto" w:fill="auto"/>
            <w:noWrap/>
            <w:vAlign w:val="bottom"/>
            <w:hideMark/>
          </w:tcPr>
          <w:p w:rsidR="001C415E" w:rsidRPr="00B12B9C" w:rsidRDefault="001C415E" w:rsidP="00803F47">
            <w:pPr>
              <w:contextualSpacing/>
              <w:rPr>
                <w:b/>
                <w:sz w:val="22"/>
                <w:szCs w:val="22"/>
              </w:rPr>
            </w:pPr>
            <w:r w:rsidRPr="00B12B9C">
              <w:rPr>
                <w:b/>
                <w:sz w:val="22"/>
                <w:szCs w:val="22"/>
              </w:rPr>
              <w:t>0103</w:t>
            </w:r>
          </w:p>
        </w:tc>
        <w:tc>
          <w:tcPr>
            <w:tcW w:w="1559" w:type="dxa"/>
            <w:shd w:val="clear" w:color="auto" w:fill="auto"/>
            <w:noWrap/>
            <w:vAlign w:val="bottom"/>
            <w:hideMark/>
          </w:tcPr>
          <w:p w:rsidR="001C415E" w:rsidRPr="00B12B9C" w:rsidRDefault="001C415E" w:rsidP="00803F47">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02</w:t>
            </w:r>
            <w:r>
              <w:rPr>
                <w:b/>
                <w:sz w:val="22"/>
                <w:szCs w:val="22"/>
              </w:rPr>
              <w:t>00</w:t>
            </w:r>
          </w:p>
        </w:tc>
        <w:tc>
          <w:tcPr>
            <w:tcW w:w="1134" w:type="dxa"/>
            <w:shd w:val="clear" w:color="auto" w:fill="auto"/>
            <w:noWrap/>
            <w:vAlign w:val="bottom"/>
            <w:hideMark/>
          </w:tcPr>
          <w:p w:rsidR="001C415E" w:rsidRPr="00B12B9C" w:rsidRDefault="001C415E" w:rsidP="00803F47">
            <w:pPr>
              <w:contextualSpacing/>
              <w:rPr>
                <w:b/>
                <w:sz w:val="22"/>
                <w:szCs w:val="22"/>
              </w:rPr>
            </w:pPr>
            <w:r w:rsidRPr="00B12B9C">
              <w:rPr>
                <w:b/>
                <w:sz w:val="22"/>
                <w:szCs w:val="22"/>
              </w:rPr>
              <w:t> </w:t>
            </w:r>
          </w:p>
        </w:tc>
        <w:tc>
          <w:tcPr>
            <w:tcW w:w="1134" w:type="dxa"/>
            <w:shd w:val="clear" w:color="auto" w:fill="auto"/>
            <w:noWrap/>
            <w:vAlign w:val="bottom"/>
          </w:tcPr>
          <w:p w:rsidR="001C415E" w:rsidRPr="00B12B9C" w:rsidRDefault="001C415E" w:rsidP="003E69C0">
            <w:pPr>
              <w:contextualSpacing/>
              <w:jc w:val="right"/>
              <w:rPr>
                <w:b/>
                <w:sz w:val="22"/>
                <w:szCs w:val="22"/>
              </w:rPr>
            </w:pPr>
            <w:r w:rsidRPr="00B12B9C">
              <w:rPr>
                <w:b/>
                <w:sz w:val="22"/>
                <w:szCs w:val="22"/>
              </w:rPr>
              <w:t>273,0</w:t>
            </w:r>
          </w:p>
        </w:tc>
        <w:tc>
          <w:tcPr>
            <w:tcW w:w="1134" w:type="dxa"/>
            <w:vAlign w:val="bottom"/>
          </w:tcPr>
          <w:p w:rsidR="001C415E" w:rsidRPr="00B12B9C" w:rsidRDefault="001C415E" w:rsidP="003E69C0">
            <w:pPr>
              <w:contextualSpacing/>
              <w:jc w:val="right"/>
              <w:rPr>
                <w:b/>
                <w:sz w:val="22"/>
                <w:szCs w:val="22"/>
              </w:rPr>
            </w:pPr>
            <w:r>
              <w:rPr>
                <w:b/>
                <w:sz w:val="22"/>
                <w:szCs w:val="22"/>
              </w:rPr>
              <w:t>145,6</w:t>
            </w:r>
          </w:p>
        </w:tc>
        <w:tc>
          <w:tcPr>
            <w:tcW w:w="1021" w:type="dxa"/>
            <w:vAlign w:val="bottom"/>
          </w:tcPr>
          <w:p w:rsidR="001C415E" w:rsidRDefault="001C415E" w:rsidP="003E69C0">
            <w:pPr>
              <w:jc w:val="right"/>
              <w:rPr>
                <w:b/>
                <w:bCs/>
                <w:sz w:val="20"/>
                <w:szCs w:val="20"/>
              </w:rPr>
            </w:pPr>
            <w:r>
              <w:rPr>
                <w:b/>
                <w:bCs/>
                <w:sz w:val="20"/>
                <w:szCs w:val="20"/>
              </w:rPr>
              <w:t>53,3%</w:t>
            </w:r>
          </w:p>
        </w:tc>
      </w:tr>
      <w:tr w:rsidR="001C415E" w:rsidRPr="00B12B9C" w:rsidTr="00855214">
        <w:trPr>
          <w:trHeight w:val="265"/>
        </w:trPr>
        <w:tc>
          <w:tcPr>
            <w:tcW w:w="3970" w:type="dxa"/>
            <w:shd w:val="clear" w:color="auto" w:fill="auto"/>
            <w:vAlign w:val="bottom"/>
            <w:hideMark/>
          </w:tcPr>
          <w:p w:rsidR="001C415E" w:rsidRPr="00B12B9C" w:rsidRDefault="001C415E" w:rsidP="00803F47">
            <w:pPr>
              <w:contextualSpacing/>
              <w:rPr>
                <w:b/>
                <w:sz w:val="22"/>
                <w:szCs w:val="22"/>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vAlign w:val="bottom"/>
            <w:hideMark/>
          </w:tcPr>
          <w:p w:rsidR="001C415E" w:rsidRPr="00B12B9C" w:rsidRDefault="001C415E" w:rsidP="00803F47">
            <w:pPr>
              <w:contextualSpacing/>
              <w:rPr>
                <w:b/>
                <w:sz w:val="22"/>
                <w:szCs w:val="22"/>
              </w:rPr>
            </w:pPr>
            <w:r w:rsidRPr="00B12B9C">
              <w:rPr>
                <w:b/>
                <w:sz w:val="22"/>
                <w:szCs w:val="22"/>
              </w:rPr>
              <w:t>0103</w:t>
            </w:r>
          </w:p>
        </w:tc>
        <w:tc>
          <w:tcPr>
            <w:tcW w:w="1559" w:type="dxa"/>
            <w:shd w:val="clear" w:color="auto" w:fill="auto"/>
            <w:noWrap/>
            <w:vAlign w:val="bottom"/>
            <w:hideMark/>
          </w:tcPr>
          <w:p w:rsidR="001C415E" w:rsidRPr="00B12B9C" w:rsidRDefault="001C415E" w:rsidP="00803F47">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02</w:t>
            </w:r>
            <w:r>
              <w:rPr>
                <w:b/>
                <w:sz w:val="22"/>
                <w:szCs w:val="22"/>
              </w:rPr>
              <w:t>00</w:t>
            </w:r>
          </w:p>
        </w:tc>
        <w:tc>
          <w:tcPr>
            <w:tcW w:w="1134" w:type="dxa"/>
            <w:shd w:val="clear" w:color="auto" w:fill="auto"/>
            <w:noWrap/>
            <w:vAlign w:val="bottom"/>
            <w:hideMark/>
          </w:tcPr>
          <w:p w:rsidR="001C415E" w:rsidRPr="00B12B9C" w:rsidRDefault="001C415E" w:rsidP="00803F47">
            <w:pPr>
              <w:contextualSpacing/>
              <w:rPr>
                <w:b/>
                <w:sz w:val="22"/>
                <w:szCs w:val="22"/>
              </w:rPr>
            </w:pPr>
            <w:r w:rsidRPr="00B12B9C">
              <w:rPr>
                <w:b/>
                <w:sz w:val="22"/>
                <w:szCs w:val="22"/>
              </w:rPr>
              <w:t>100</w:t>
            </w:r>
          </w:p>
        </w:tc>
        <w:tc>
          <w:tcPr>
            <w:tcW w:w="1134" w:type="dxa"/>
            <w:shd w:val="clear" w:color="auto" w:fill="auto"/>
            <w:noWrap/>
            <w:vAlign w:val="bottom"/>
          </w:tcPr>
          <w:p w:rsidR="001C415E" w:rsidRPr="00B12B9C" w:rsidRDefault="001C415E" w:rsidP="003E69C0">
            <w:pPr>
              <w:contextualSpacing/>
              <w:jc w:val="right"/>
              <w:rPr>
                <w:b/>
                <w:sz w:val="22"/>
                <w:szCs w:val="22"/>
              </w:rPr>
            </w:pPr>
            <w:r w:rsidRPr="00B12B9C">
              <w:rPr>
                <w:b/>
                <w:sz w:val="22"/>
                <w:szCs w:val="22"/>
              </w:rPr>
              <w:t>273,0</w:t>
            </w:r>
          </w:p>
        </w:tc>
        <w:tc>
          <w:tcPr>
            <w:tcW w:w="1134" w:type="dxa"/>
            <w:vAlign w:val="bottom"/>
          </w:tcPr>
          <w:p w:rsidR="001C415E" w:rsidRPr="00B12B9C" w:rsidRDefault="001C415E" w:rsidP="003E69C0">
            <w:pPr>
              <w:contextualSpacing/>
              <w:jc w:val="right"/>
              <w:rPr>
                <w:b/>
                <w:sz w:val="22"/>
                <w:szCs w:val="22"/>
              </w:rPr>
            </w:pPr>
            <w:r>
              <w:rPr>
                <w:b/>
                <w:sz w:val="22"/>
                <w:szCs w:val="22"/>
              </w:rPr>
              <w:t>145,6</w:t>
            </w:r>
          </w:p>
        </w:tc>
        <w:tc>
          <w:tcPr>
            <w:tcW w:w="1021" w:type="dxa"/>
            <w:vAlign w:val="bottom"/>
          </w:tcPr>
          <w:p w:rsidR="001C415E" w:rsidRDefault="001C415E" w:rsidP="003E69C0">
            <w:pPr>
              <w:jc w:val="right"/>
              <w:rPr>
                <w:b/>
                <w:bCs/>
                <w:sz w:val="20"/>
                <w:szCs w:val="20"/>
              </w:rPr>
            </w:pPr>
            <w:r>
              <w:rPr>
                <w:b/>
                <w:bCs/>
                <w:sz w:val="20"/>
                <w:szCs w:val="20"/>
              </w:rPr>
              <w:t>53,3%</w:t>
            </w:r>
          </w:p>
        </w:tc>
      </w:tr>
      <w:tr w:rsidR="001C415E" w:rsidRPr="00B12B9C" w:rsidTr="00855214">
        <w:trPr>
          <w:trHeight w:val="227"/>
        </w:trPr>
        <w:tc>
          <w:tcPr>
            <w:tcW w:w="3970" w:type="dxa"/>
            <w:shd w:val="clear" w:color="auto" w:fill="auto"/>
            <w:vAlign w:val="bottom"/>
          </w:tcPr>
          <w:p w:rsidR="001C415E" w:rsidRPr="00B12B9C" w:rsidRDefault="001C415E" w:rsidP="00803F47">
            <w:pPr>
              <w:contextualSpacing/>
              <w:rPr>
                <w:sz w:val="22"/>
                <w:szCs w:val="22"/>
              </w:rPr>
            </w:pPr>
            <w:r w:rsidRPr="00B12B9C">
              <w:rPr>
                <w:sz w:val="22"/>
                <w:szCs w:val="22"/>
              </w:rPr>
              <w:t>Расходы на выплаты персоналу государственных (муниципальных) органов</w:t>
            </w:r>
          </w:p>
        </w:tc>
        <w:tc>
          <w:tcPr>
            <w:tcW w:w="851" w:type="dxa"/>
            <w:shd w:val="clear" w:color="auto" w:fill="auto"/>
            <w:noWrap/>
            <w:vAlign w:val="bottom"/>
          </w:tcPr>
          <w:p w:rsidR="001C415E" w:rsidRPr="00B12B9C" w:rsidRDefault="001C415E" w:rsidP="00803F47">
            <w:pPr>
              <w:contextualSpacing/>
              <w:rPr>
                <w:sz w:val="22"/>
                <w:szCs w:val="22"/>
              </w:rPr>
            </w:pPr>
            <w:r w:rsidRPr="00B12B9C">
              <w:rPr>
                <w:sz w:val="22"/>
                <w:szCs w:val="22"/>
              </w:rPr>
              <w:t>0103</w:t>
            </w:r>
          </w:p>
        </w:tc>
        <w:tc>
          <w:tcPr>
            <w:tcW w:w="1559" w:type="dxa"/>
            <w:shd w:val="clear" w:color="auto" w:fill="auto"/>
            <w:noWrap/>
            <w:vAlign w:val="bottom"/>
          </w:tcPr>
          <w:p w:rsidR="001C415E" w:rsidRPr="00482394" w:rsidRDefault="001C415E" w:rsidP="00803F47">
            <w:pPr>
              <w:contextualSpacing/>
              <w:rPr>
                <w:sz w:val="22"/>
                <w:szCs w:val="22"/>
              </w:rPr>
            </w:pPr>
            <w:r w:rsidRPr="00482394">
              <w:rPr>
                <w:sz w:val="22"/>
                <w:szCs w:val="22"/>
              </w:rPr>
              <w:t>31 А 01 00200</w:t>
            </w:r>
          </w:p>
        </w:tc>
        <w:tc>
          <w:tcPr>
            <w:tcW w:w="1134" w:type="dxa"/>
            <w:shd w:val="clear" w:color="auto" w:fill="auto"/>
            <w:noWrap/>
            <w:vAlign w:val="bottom"/>
          </w:tcPr>
          <w:p w:rsidR="001C415E" w:rsidRPr="00B12B9C" w:rsidRDefault="001C415E" w:rsidP="00803F47">
            <w:pPr>
              <w:contextualSpacing/>
              <w:rPr>
                <w:sz w:val="22"/>
                <w:szCs w:val="22"/>
              </w:rPr>
            </w:pPr>
            <w:r w:rsidRPr="00B12B9C">
              <w:rPr>
                <w:sz w:val="22"/>
                <w:szCs w:val="22"/>
              </w:rPr>
              <w:t>120</w:t>
            </w:r>
          </w:p>
        </w:tc>
        <w:tc>
          <w:tcPr>
            <w:tcW w:w="1134" w:type="dxa"/>
            <w:shd w:val="clear" w:color="auto" w:fill="auto"/>
            <w:noWrap/>
            <w:vAlign w:val="bottom"/>
          </w:tcPr>
          <w:p w:rsidR="001C415E" w:rsidRPr="00B12B9C" w:rsidRDefault="001C415E" w:rsidP="003E69C0">
            <w:pPr>
              <w:contextualSpacing/>
              <w:jc w:val="right"/>
              <w:rPr>
                <w:sz w:val="22"/>
                <w:szCs w:val="22"/>
              </w:rPr>
            </w:pPr>
            <w:r w:rsidRPr="00B12B9C">
              <w:rPr>
                <w:sz w:val="22"/>
                <w:szCs w:val="22"/>
              </w:rPr>
              <w:t>273,0</w:t>
            </w:r>
          </w:p>
        </w:tc>
        <w:tc>
          <w:tcPr>
            <w:tcW w:w="1134" w:type="dxa"/>
            <w:vAlign w:val="bottom"/>
          </w:tcPr>
          <w:p w:rsidR="001C415E" w:rsidRPr="00B12B9C" w:rsidRDefault="001C415E" w:rsidP="003E69C0">
            <w:pPr>
              <w:contextualSpacing/>
              <w:jc w:val="right"/>
              <w:rPr>
                <w:sz w:val="22"/>
                <w:szCs w:val="22"/>
              </w:rPr>
            </w:pPr>
            <w:r>
              <w:rPr>
                <w:sz w:val="22"/>
                <w:szCs w:val="22"/>
              </w:rPr>
              <w:t>145,6</w:t>
            </w:r>
          </w:p>
        </w:tc>
        <w:tc>
          <w:tcPr>
            <w:tcW w:w="1021" w:type="dxa"/>
            <w:vAlign w:val="bottom"/>
          </w:tcPr>
          <w:p w:rsidR="001C415E" w:rsidRDefault="001C415E" w:rsidP="003E69C0">
            <w:pPr>
              <w:jc w:val="right"/>
              <w:rPr>
                <w:b/>
                <w:bCs/>
                <w:sz w:val="20"/>
                <w:szCs w:val="20"/>
              </w:rPr>
            </w:pPr>
            <w:r>
              <w:rPr>
                <w:b/>
                <w:bCs/>
                <w:sz w:val="20"/>
                <w:szCs w:val="20"/>
              </w:rPr>
              <w:t>53,3%</w:t>
            </w:r>
          </w:p>
        </w:tc>
      </w:tr>
      <w:tr w:rsidR="001C415E" w:rsidRPr="00B12B9C" w:rsidTr="00855214">
        <w:trPr>
          <w:trHeight w:val="557"/>
        </w:trPr>
        <w:tc>
          <w:tcPr>
            <w:tcW w:w="3970" w:type="dxa"/>
            <w:shd w:val="clear" w:color="auto" w:fill="auto"/>
            <w:vAlign w:val="bottom"/>
          </w:tcPr>
          <w:p w:rsidR="001C415E" w:rsidRPr="00B12B9C" w:rsidRDefault="001C415E" w:rsidP="00803F47">
            <w:pPr>
              <w:contextualSpacing/>
              <w:rPr>
                <w:sz w:val="22"/>
                <w:szCs w:val="22"/>
              </w:rPr>
            </w:pPr>
            <w:r w:rsidRPr="00B12B9C">
              <w:rPr>
                <w:sz w:val="22"/>
                <w:szCs w:val="2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51" w:type="dxa"/>
            <w:shd w:val="clear" w:color="auto" w:fill="auto"/>
            <w:noWrap/>
            <w:vAlign w:val="bottom"/>
          </w:tcPr>
          <w:p w:rsidR="001C415E" w:rsidRPr="00B12B9C" w:rsidRDefault="001C415E" w:rsidP="00803F47">
            <w:pPr>
              <w:contextualSpacing/>
              <w:rPr>
                <w:sz w:val="22"/>
                <w:szCs w:val="22"/>
              </w:rPr>
            </w:pPr>
            <w:r w:rsidRPr="00B12B9C">
              <w:rPr>
                <w:sz w:val="22"/>
                <w:szCs w:val="22"/>
              </w:rPr>
              <w:t>0103</w:t>
            </w:r>
          </w:p>
        </w:tc>
        <w:tc>
          <w:tcPr>
            <w:tcW w:w="1559" w:type="dxa"/>
            <w:shd w:val="clear" w:color="auto" w:fill="auto"/>
            <w:noWrap/>
            <w:vAlign w:val="bottom"/>
          </w:tcPr>
          <w:p w:rsidR="001C415E" w:rsidRPr="00482394" w:rsidRDefault="001C415E" w:rsidP="00803F47">
            <w:pPr>
              <w:contextualSpacing/>
              <w:rPr>
                <w:sz w:val="22"/>
                <w:szCs w:val="22"/>
              </w:rPr>
            </w:pPr>
            <w:r w:rsidRPr="00482394">
              <w:rPr>
                <w:sz w:val="22"/>
                <w:szCs w:val="22"/>
              </w:rPr>
              <w:t>31 А 01 00200</w:t>
            </w:r>
          </w:p>
        </w:tc>
        <w:tc>
          <w:tcPr>
            <w:tcW w:w="1134" w:type="dxa"/>
            <w:shd w:val="clear" w:color="auto" w:fill="auto"/>
            <w:noWrap/>
            <w:vAlign w:val="bottom"/>
          </w:tcPr>
          <w:p w:rsidR="001C415E" w:rsidRPr="00B12B9C" w:rsidRDefault="001C415E" w:rsidP="00803F47">
            <w:pPr>
              <w:contextualSpacing/>
              <w:rPr>
                <w:sz w:val="22"/>
                <w:szCs w:val="22"/>
              </w:rPr>
            </w:pPr>
            <w:r w:rsidRPr="00B12B9C">
              <w:rPr>
                <w:sz w:val="22"/>
                <w:szCs w:val="22"/>
              </w:rPr>
              <w:t>123</w:t>
            </w:r>
          </w:p>
        </w:tc>
        <w:tc>
          <w:tcPr>
            <w:tcW w:w="1134" w:type="dxa"/>
            <w:shd w:val="clear" w:color="auto" w:fill="auto"/>
            <w:noWrap/>
            <w:vAlign w:val="bottom"/>
          </w:tcPr>
          <w:p w:rsidR="001C415E" w:rsidRPr="00B12B9C" w:rsidRDefault="001C415E" w:rsidP="003E69C0">
            <w:pPr>
              <w:contextualSpacing/>
              <w:jc w:val="right"/>
              <w:rPr>
                <w:sz w:val="22"/>
                <w:szCs w:val="22"/>
              </w:rPr>
            </w:pPr>
            <w:r w:rsidRPr="00B12B9C">
              <w:rPr>
                <w:sz w:val="22"/>
                <w:szCs w:val="22"/>
              </w:rPr>
              <w:t>273,0</w:t>
            </w:r>
          </w:p>
        </w:tc>
        <w:tc>
          <w:tcPr>
            <w:tcW w:w="1134" w:type="dxa"/>
            <w:vAlign w:val="bottom"/>
          </w:tcPr>
          <w:p w:rsidR="001C415E" w:rsidRPr="00B12B9C" w:rsidRDefault="001C415E" w:rsidP="003E69C0">
            <w:pPr>
              <w:contextualSpacing/>
              <w:jc w:val="right"/>
              <w:rPr>
                <w:sz w:val="22"/>
                <w:szCs w:val="22"/>
              </w:rPr>
            </w:pPr>
            <w:r>
              <w:rPr>
                <w:sz w:val="22"/>
                <w:szCs w:val="22"/>
              </w:rPr>
              <w:t>145,6</w:t>
            </w:r>
          </w:p>
        </w:tc>
        <w:tc>
          <w:tcPr>
            <w:tcW w:w="1021" w:type="dxa"/>
            <w:vAlign w:val="bottom"/>
          </w:tcPr>
          <w:p w:rsidR="001C415E" w:rsidRDefault="001C415E" w:rsidP="003E69C0">
            <w:pPr>
              <w:jc w:val="right"/>
              <w:rPr>
                <w:b/>
                <w:bCs/>
                <w:sz w:val="20"/>
                <w:szCs w:val="20"/>
              </w:rPr>
            </w:pPr>
            <w:r>
              <w:rPr>
                <w:b/>
                <w:bCs/>
                <w:sz w:val="20"/>
                <w:szCs w:val="20"/>
              </w:rPr>
              <w:t>53,3%</w:t>
            </w:r>
          </w:p>
        </w:tc>
      </w:tr>
      <w:tr w:rsidR="001C415E" w:rsidRPr="00B12B9C" w:rsidTr="00855214">
        <w:trPr>
          <w:trHeight w:val="557"/>
        </w:trPr>
        <w:tc>
          <w:tcPr>
            <w:tcW w:w="3970" w:type="dxa"/>
            <w:shd w:val="clear" w:color="auto" w:fill="auto"/>
            <w:vAlign w:val="bottom"/>
          </w:tcPr>
          <w:p w:rsidR="001C415E" w:rsidRPr="00B12B9C" w:rsidRDefault="001C415E" w:rsidP="00803F47">
            <w:pPr>
              <w:contextualSpacing/>
              <w:rPr>
                <w:b/>
                <w:sz w:val="22"/>
                <w:szCs w:val="22"/>
              </w:rPr>
            </w:pPr>
            <w:r w:rsidRPr="004403B8">
              <w:rPr>
                <w:b/>
                <w:sz w:val="22"/>
                <w:szCs w:val="22"/>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851" w:type="dxa"/>
            <w:shd w:val="clear" w:color="auto" w:fill="auto"/>
            <w:noWrap/>
            <w:vAlign w:val="bottom"/>
          </w:tcPr>
          <w:p w:rsidR="001C415E" w:rsidRPr="00B12B9C" w:rsidRDefault="001C415E" w:rsidP="00803F47">
            <w:pPr>
              <w:contextualSpacing/>
              <w:rPr>
                <w:b/>
                <w:sz w:val="22"/>
                <w:szCs w:val="22"/>
              </w:rPr>
            </w:pPr>
            <w:r w:rsidRPr="00B12B9C">
              <w:rPr>
                <w:b/>
                <w:sz w:val="22"/>
                <w:szCs w:val="22"/>
              </w:rPr>
              <w:t>0103</w:t>
            </w:r>
          </w:p>
        </w:tc>
        <w:tc>
          <w:tcPr>
            <w:tcW w:w="1559" w:type="dxa"/>
            <w:shd w:val="clear" w:color="auto" w:fill="auto"/>
            <w:noWrap/>
            <w:vAlign w:val="bottom"/>
          </w:tcPr>
          <w:p w:rsidR="001C415E" w:rsidRPr="00B12B9C" w:rsidRDefault="001C415E" w:rsidP="00803F47">
            <w:pPr>
              <w:contextualSpacing/>
              <w:rPr>
                <w:b/>
                <w:sz w:val="22"/>
                <w:szCs w:val="22"/>
              </w:rPr>
            </w:pPr>
            <w:r>
              <w:rPr>
                <w:b/>
                <w:sz w:val="22"/>
                <w:szCs w:val="22"/>
              </w:rPr>
              <w:t>33 А 04 00100</w:t>
            </w:r>
          </w:p>
        </w:tc>
        <w:tc>
          <w:tcPr>
            <w:tcW w:w="1134" w:type="dxa"/>
            <w:shd w:val="clear" w:color="auto" w:fill="auto"/>
            <w:noWrap/>
            <w:vAlign w:val="bottom"/>
          </w:tcPr>
          <w:p w:rsidR="001C415E" w:rsidRPr="00B12B9C" w:rsidRDefault="001C415E" w:rsidP="00803F47">
            <w:pPr>
              <w:contextualSpacing/>
              <w:rPr>
                <w:b/>
                <w:sz w:val="22"/>
                <w:szCs w:val="22"/>
              </w:rPr>
            </w:pPr>
          </w:p>
        </w:tc>
        <w:tc>
          <w:tcPr>
            <w:tcW w:w="1134" w:type="dxa"/>
            <w:shd w:val="clear" w:color="auto" w:fill="auto"/>
            <w:noWrap/>
            <w:vAlign w:val="bottom"/>
          </w:tcPr>
          <w:p w:rsidR="001C415E" w:rsidRPr="00B12B9C" w:rsidRDefault="001C415E" w:rsidP="003E69C0">
            <w:pPr>
              <w:contextualSpacing/>
              <w:jc w:val="right"/>
              <w:rPr>
                <w:b/>
                <w:sz w:val="22"/>
                <w:szCs w:val="22"/>
              </w:rPr>
            </w:pPr>
            <w:r>
              <w:rPr>
                <w:b/>
                <w:sz w:val="22"/>
                <w:szCs w:val="22"/>
              </w:rPr>
              <w:t>3 120,0</w:t>
            </w:r>
          </w:p>
        </w:tc>
        <w:tc>
          <w:tcPr>
            <w:tcW w:w="1134" w:type="dxa"/>
            <w:vAlign w:val="bottom"/>
          </w:tcPr>
          <w:p w:rsidR="001C415E" w:rsidRDefault="001C415E" w:rsidP="003E69C0">
            <w:pPr>
              <w:contextualSpacing/>
              <w:jc w:val="right"/>
              <w:rPr>
                <w:b/>
                <w:sz w:val="22"/>
                <w:szCs w:val="22"/>
              </w:rPr>
            </w:pPr>
            <w:r>
              <w:rPr>
                <w:b/>
                <w:sz w:val="22"/>
                <w:szCs w:val="22"/>
              </w:rPr>
              <w:t>780,0</w:t>
            </w:r>
          </w:p>
        </w:tc>
        <w:tc>
          <w:tcPr>
            <w:tcW w:w="1021" w:type="dxa"/>
            <w:vAlign w:val="bottom"/>
          </w:tcPr>
          <w:p w:rsidR="001C415E" w:rsidRDefault="001C415E" w:rsidP="003E69C0">
            <w:pPr>
              <w:jc w:val="right"/>
              <w:rPr>
                <w:b/>
                <w:bCs/>
                <w:sz w:val="20"/>
                <w:szCs w:val="20"/>
              </w:rPr>
            </w:pPr>
            <w:r>
              <w:rPr>
                <w:b/>
                <w:bCs/>
                <w:sz w:val="20"/>
                <w:szCs w:val="20"/>
              </w:rPr>
              <w:t>25,0%</w:t>
            </w:r>
          </w:p>
        </w:tc>
      </w:tr>
      <w:tr w:rsidR="001C415E" w:rsidRPr="00B12B9C" w:rsidTr="00855214">
        <w:trPr>
          <w:trHeight w:val="557"/>
        </w:trPr>
        <w:tc>
          <w:tcPr>
            <w:tcW w:w="3970" w:type="dxa"/>
            <w:shd w:val="clear" w:color="auto" w:fill="auto"/>
            <w:vAlign w:val="bottom"/>
          </w:tcPr>
          <w:p w:rsidR="001C415E" w:rsidRPr="00B12B9C" w:rsidRDefault="001C415E" w:rsidP="00803F47">
            <w:pPr>
              <w:contextualSpacing/>
              <w:rPr>
                <w:b/>
                <w:sz w:val="22"/>
                <w:szCs w:val="22"/>
              </w:rPr>
            </w:pPr>
            <w:r w:rsidRPr="004403B8">
              <w:rPr>
                <w:b/>
                <w:sz w:val="22"/>
                <w:szCs w:val="22"/>
              </w:rPr>
              <w:t>Иные бюджетные ассигнования</w:t>
            </w:r>
          </w:p>
        </w:tc>
        <w:tc>
          <w:tcPr>
            <w:tcW w:w="851" w:type="dxa"/>
            <w:shd w:val="clear" w:color="auto" w:fill="auto"/>
            <w:noWrap/>
            <w:vAlign w:val="bottom"/>
          </w:tcPr>
          <w:p w:rsidR="001C415E" w:rsidRPr="00B12B9C" w:rsidRDefault="001C415E" w:rsidP="00803F47">
            <w:pPr>
              <w:contextualSpacing/>
              <w:rPr>
                <w:b/>
                <w:sz w:val="22"/>
                <w:szCs w:val="22"/>
              </w:rPr>
            </w:pPr>
            <w:r w:rsidRPr="00B12B9C">
              <w:rPr>
                <w:b/>
                <w:sz w:val="22"/>
                <w:szCs w:val="22"/>
              </w:rPr>
              <w:t>0103</w:t>
            </w:r>
          </w:p>
        </w:tc>
        <w:tc>
          <w:tcPr>
            <w:tcW w:w="1559" w:type="dxa"/>
            <w:shd w:val="clear" w:color="auto" w:fill="auto"/>
            <w:noWrap/>
            <w:vAlign w:val="bottom"/>
          </w:tcPr>
          <w:p w:rsidR="001C415E" w:rsidRPr="00B12B9C" w:rsidRDefault="001C415E" w:rsidP="00803F47">
            <w:pPr>
              <w:contextualSpacing/>
              <w:rPr>
                <w:b/>
                <w:sz w:val="22"/>
                <w:szCs w:val="22"/>
              </w:rPr>
            </w:pPr>
            <w:r>
              <w:rPr>
                <w:b/>
                <w:sz w:val="22"/>
                <w:szCs w:val="22"/>
              </w:rPr>
              <w:t>33 А 04 00100</w:t>
            </w:r>
          </w:p>
        </w:tc>
        <w:tc>
          <w:tcPr>
            <w:tcW w:w="1134" w:type="dxa"/>
            <w:shd w:val="clear" w:color="auto" w:fill="auto"/>
            <w:noWrap/>
            <w:vAlign w:val="bottom"/>
          </w:tcPr>
          <w:p w:rsidR="001C415E" w:rsidRPr="00B12B9C" w:rsidRDefault="001C415E" w:rsidP="00803F47">
            <w:pPr>
              <w:contextualSpacing/>
              <w:rPr>
                <w:b/>
                <w:sz w:val="22"/>
                <w:szCs w:val="22"/>
              </w:rPr>
            </w:pPr>
            <w:r>
              <w:rPr>
                <w:b/>
                <w:sz w:val="22"/>
                <w:szCs w:val="22"/>
              </w:rPr>
              <w:t>800</w:t>
            </w:r>
          </w:p>
        </w:tc>
        <w:tc>
          <w:tcPr>
            <w:tcW w:w="1134" w:type="dxa"/>
            <w:shd w:val="clear" w:color="auto" w:fill="auto"/>
            <w:noWrap/>
            <w:vAlign w:val="bottom"/>
          </w:tcPr>
          <w:p w:rsidR="001C415E" w:rsidRPr="00B12B9C" w:rsidRDefault="001C415E" w:rsidP="003E69C0">
            <w:pPr>
              <w:contextualSpacing/>
              <w:jc w:val="right"/>
              <w:rPr>
                <w:b/>
                <w:sz w:val="22"/>
                <w:szCs w:val="22"/>
              </w:rPr>
            </w:pPr>
            <w:r>
              <w:rPr>
                <w:b/>
                <w:sz w:val="22"/>
                <w:szCs w:val="22"/>
              </w:rPr>
              <w:t>3 120,0</w:t>
            </w:r>
          </w:p>
        </w:tc>
        <w:tc>
          <w:tcPr>
            <w:tcW w:w="1134" w:type="dxa"/>
            <w:vAlign w:val="bottom"/>
          </w:tcPr>
          <w:p w:rsidR="001C415E" w:rsidRDefault="001C415E" w:rsidP="003E69C0">
            <w:pPr>
              <w:contextualSpacing/>
              <w:jc w:val="right"/>
              <w:rPr>
                <w:b/>
                <w:sz w:val="22"/>
                <w:szCs w:val="22"/>
              </w:rPr>
            </w:pPr>
            <w:r>
              <w:rPr>
                <w:b/>
                <w:sz w:val="22"/>
                <w:szCs w:val="22"/>
              </w:rPr>
              <w:t>780,0</w:t>
            </w:r>
          </w:p>
        </w:tc>
        <w:tc>
          <w:tcPr>
            <w:tcW w:w="1021" w:type="dxa"/>
            <w:vAlign w:val="bottom"/>
          </w:tcPr>
          <w:p w:rsidR="001C415E" w:rsidRDefault="001C415E" w:rsidP="003E69C0">
            <w:pPr>
              <w:jc w:val="right"/>
              <w:rPr>
                <w:b/>
                <w:bCs/>
                <w:sz w:val="20"/>
                <w:szCs w:val="20"/>
              </w:rPr>
            </w:pPr>
            <w:r>
              <w:rPr>
                <w:b/>
                <w:bCs/>
                <w:sz w:val="20"/>
                <w:szCs w:val="20"/>
              </w:rPr>
              <w:t>25,0%</w:t>
            </w:r>
          </w:p>
        </w:tc>
      </w:tr>
      <w:tr w:rsidR="001C415E" w:rsidRPr="00EF0656" w:rsidTr="00855214">
        <w:trPr>
          <w:trHeight w:val="557"/>
        </w:trPr>
        <w:tc>
          <w:tcPr>
            <w:tcW w:w="3970" w:type="dxa"/>
            <w:shd w:val="clear" w:color="auto" w:fill="auto"/>
            <w:vAlign w:val="bottom"/>
          </w:tcPr>
          <w:p w:rsidR="001C415E" w:rsidRPr="004403B8" w:rsidRDefault="001C415E" w:rsidP="00803F47">
            <w:pPr>
              <w:contextualSpacing/>
              <w:rPr>
                <w:sz w:val="22"/>
                <w:szCs w:val="22"/>
              </w:rPr>
            </w:pPr>
            <w:r w:rsidRPr="004403B8">
              <w:rPr>
                <w:sz w:val="22"/>
                <w:szCs w:val="22"/>
              </w:rPr>
              <w:lastRenderedPageBreak/>
              <w:t>Специальные расходы</w:t>
            </w:r>
          </w:p>
        </w:tc>
        <w:tc>
          <w:tcPr>
            <w:tcW w:w="851" w:type="dxa"/>
            <w:shd w:val="clear" w:color="auto" w:fill="auto"/>
            <w:noWrap/>
            <w:vAlign w:val="bottom"/>
          </w:tcPr>
          <w:p w:rsidR="001C415E" w:rsidRPr="004403B8" w:rsidRDefault="001C415E" w:rsidP="00803F47">
            <w:pPr>
              <w:contextualSpacing/>
              <w:rPr>
                <w:sz w:val="22"/>
                <w:szCs w:val="22"/>
              </w:rPr>
            </w:pPr>
            <w:r w:rsidRPr="004403B8">
              <w:rPr>
                <w:sz w:val="22"/>
                <w:szCs w:val="22"/>
              </w:rPr>
              <w:t>0103</w:t>
            </w:r>
          </w:p>
        </w:tc>
        <w:tc>
          <w:tcPr>
            <w:tcW w:w="1559" w:type="dxa"/>
            <w:shd w:val="clear" w:color="auto" w:fill="auto"/>
            <w:noWrap/>
            <w:vAlign w:val="bottom"/>
          </w:tcPr>
          <w:p w:rsidR="001C415E" w:rsidRPr="00EF0656" w:rsidRDefault="001C415E" w:rsidP="00803F47">
            <w:pPr>
              <w:contextualSpacing/>
              <w:rPr>
                <w:sz w:val="22"/>
                <w:szCs w:val="22"/>
              </w:rPr>
            </w:pPr>
            <w:r w:rsidRPr="00EF0656">
              <w:rPr>
                <w:sz w:val="22"/>
                <w:szCs w:val="22"/>
              </w:rPr>
              <w:t>33 А 04 00100</w:t>
            </w:r>
          </w:p>
        </w:tc>
        <w:tc>
          <w:tcPr>
            <w:tcW w:w="1134" w:type="dxa"/>
            <w:shd w:val="clear" w:color="auto" w:fill="auto"/>
            <w:noWrap/>
            <w:vAlign w:val="bottom"/>
          </w:tcPr>
          <w:p w:rsidR="001C415E" w:rsidRPr="004403B8" w:rsidRDefault="001C415E" w:rsidP="00803F47">
            <w:pPr>
              <w:contextualSpacing/>
              <w:rPr>
                <w:sz w:val="22"/>
                <w:szCs w:val="22"/>
              </w:rPr>
            </w:pPr>
            <w:r>
              <w:rPr>
                <w:sz w:val="22"/>
                <w:szCs w:val="22"/>
              </w:rPr>
              <w:t>880</w:t>
            </w:r>
          </w:p>
        </w:tc>
        <w:tc>
          <w:tcPr>
            <w:tcW w:w="1134" w:type="dxa"/>
            <w:shd w:val="clear" w:color="auto" w:fill="auto"/>
            <w:noWrap/>
            <w:vAlign w:val="bottom"/>
          </w:tcPr>
          <w:p w:rsidR="001C415E" w:rsidRPr="00EF0656" w:rsidRDefault="001C415E" w:rsidP="003E69C0">
            <w:pPr>
              <w:contextualSpacing/>
              <w:jc w:val="right"/>
              <w:rPr>
                <w:sz w:val="22"/>
                <w:szCs w:val="22"/>
              </w:rPr>
            </w:pPr>
            <w:r w:rsidRPr="00EF0656">
              <w:rPr>
                <w:sz w:val="22"/>
                <w:szCs w:val="22"/>
              </w:rPr>
              <w:t>3 120,0</w:t>
            </w:r>
          </w:p>
        </w:tc>
        <w:tc>
          <w:tcPr>
            <w:tcW w:w="1134" w:type="dxa"/>
            <w:vAlign w:val="bottom"/>
          </w:tcPr>
          <w:p w:rsidR="001C415E" w:rsidRPr="00EF0656" w:rsidRDefault="001C415E" w:rsidP="003E69C0">
            <w:pPr>
              <w:contextualSpacing/>
              <w:jc w:val="right"/>
              <w:rPr>
                <w:sz w:val="22"/>
                <w:szCs w:val="22"/>
              </w:rPr>
            </w:pPr>
            <w:r>
              <w:rPr>
                <w:sz w:val="22"/>
                <w:szCs w:val="22"/>
              </w:rPr>
              <w:t>780,0</w:t>
            </w:r>
          </w:p>
        </w:tc>
        <w:tc>
          <w:tcPr>
            <w:tcW w:w="1021" w:type="dxa"/>
            <w:vAlign w:val="bottom"/>
          </w:tcPr>
          <w:p w:rsidR="001C415E" w:rsidRDefault="001C415E" w:rsidP="003E69C0">
            <w:pPr>
              <w:jc w:val="right"/>
              <w:rPr>
                <w:b/>
                <w:bCs/>
                <w:sz w:val="20"/>
                <w:szCs w:val="20"/>
              </w:rPr>
            </w:pPr>
            <w:r>
              <w:rPr>
                <w:b/>
                <w:bCs/>
                <w:sz w:val="20"/>
                <w:szCs w:val="20"/>
              </w:rPr>
              <w:t>25,0%</w:t>
            </w:r>
          </w:p>
        </w:tc>
      </w:tr>
      <w:tr w:rsidR="001C415E" w:rsidRPr="00B12B9C" w:rsidTr="00855214">
        <w:trPr>
          <w:trHeight w:val="557"/>
        </w:trPr>
        <w:tc>
          <w:tcPr>
            <w:tcW w:w="3970" w:type="dxa"/>
            <w:shd w:val="clear" w:color="auto" w:fill="auto"/>
            <w:vAlign w:val="bottom"/>
          </w:tcPr>
          <w:p w:rsidR="001C415E" w:rsidRPr="00B12B9C" w:rsidRDefault="001C415E" w:rsidP="00803F47">
            <w:pPr>
              <w:contextualSpacing/>
              <w:rPr>
                <w:b/>
                <w:sz w:val="22"/>
                <w:szCs w:val="22"/>
              </w:rPr>
            </w:pPr>
            <w:r w:rsidRPr="00B12B9C">
              <w:rPr>
                <w:b/>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shd w:val="clear" w:color="auto" w:fill="auto"/>
            <w:noWrap/>
            <w:vAlign w:val="bottom"/>
          </w:tcPr>
          <w:p w:rsidR="001C415E" w:rsidRPr="00B12B9C" w:rsidRDefault="001C415E" w:rsidP="00803F47">
            <w:pPr>
              <w:contextualSpacing/>
              <w:rPr>
                <w:b/>
                <w:sz w:val="22"/>
                <w:szCs w:val="22"/>
              </w:rPr>
            </w:pPr>
            <w:r w:rsidRPr="00B12B9C">
              <w:rPr>
                <w:b/>
                <w:sz w:val="22"/>
                <w:szCs w:val="22"/>
              </w:rPr>
              <w:t>0104</w:t>
            </w:r>
          </w:p>
        </w:tc>
        <w:tc>
          <w:tcPr>
            <w:tcW w:w="1559" w:type="dxa"/>
            <w:shd w:val="clear" w:color="auto" w:fill="auto"/>
            <w:noWrap/>
            <w:vAlign w:val="bottom"/>
          </w:tcPr>
          <w:p w:rsidR="001C415E" w:rsidRPr="00B12B9C" w:rsidRDefault="001C415E" w:rsidP="00803F47">
            <w:pPr>
              <w:contextualSpacing/>
              <w:rPr>
                <w:b/>
                <w:sz w:val="22"/>
                <w:szCs w:val="22"/>
              </w:rPr>
            </w:pPr>
          </w:p>
        </w:tc>
        <w:tc>
          <w:tcPr>
            <w:tcW w:w="1134" w:type="dxa"/>
            <w:shd w:val="clear" w:color="auto" w:fill="auto"/>
            <w:noWrap/>
            <w:vAlign w:val="bottom"/>
          </w:tcPr>
          <w:p w:rsidR="001C415E" w:rsidRPr="00B12B9C" w:rsidRDefault="001C415E" w:rsidP="00803F47">
            <w:pPr>
              <w:contextualSpacing/>
              <w:rPr>
                <w:b/>
                <w:sz w:val="22"/>
                <w:szCs w:val="22"/>
              </w:rPr>
            </w:pPr>
          </w:p>
        </w:tc>
        <w:tc>
          <w:tcPr>
            <w:tcW w:w="1134" w:type="dxa"/>
            <w:shd w:val="clear" w:color="auto" w:fill="auto"/>
            <w:noWrap/>
            <w:vAlign w:val="bottom"/>
          </w:tcPr>
          <w:p w:rsidR="001C415E" w:rsidRPr="00B12B9C" w:rsidRDefault="001C415E" w:rsidP="003E69C0">
            <w:pPr>
              <w:contextualSpacing/>
              <w:jc w:val="right"/>
              <w:rPr>
                <w:b/>
                <w:sz w:val="22"/>
                <w:szCs w:val="22"/>
              </w:rPr>
            </w:pPr>
            <w:r w:rsidRPr="00B12B9C">
              <w:rPr>
                <w:b/>
                <w:sz w:val="22"/>
                <w:szCs w:val="22"/>
              </w:rPr>
              <w:t>8 </w:t>
            </w:r>
            <w:r>
              <w:rPr>
                <w:b/>
                <w:sz w:val="22"/>
                <w:szCs w:val="22"/>
              </w:rPr>
              <w:t>257</w:t>
            </w:r>
            <w:r w:rsidRPr="00B12B9C">
              <w:rPr>
                <w:b/>
                <w:sz w:val="22"/>
                <w:szCs w:val="22"/>
              </w:rPr>
              <w:t>,</w:t>
            </w:r>
            <w:r>
              <w:rPr>
                <w:b/>
                <w:sz w:val="22"/>
                <w:szCs w:val="22"/>
              </w:rPr>
              <w:t>6</w:t>
            </w:r>
          </w:p>
        </w:tc>
        <w:tc>
          <w:tcPr>
            <w:tcW w:w="1134" w:type="dxa"/>
            <w:vAlign w:val="bottom"/>
          </w:tcPr>
          <w:p w:rsidR="001C415E" w:rsidRPr="00B12B9C" w:rsidRDefault="001C415E" w:rsidP="003E69C0">
            <w:pPr>
              <w:contextualSpacing/>
              <w:jc w:val="right"/>
              <w:rPr>
                <w:b/>
                <w:sz w:val="22"/>
                <w:szCs w:val="22"/>
              </w:rPr>
            </w:pPr>
            <w:r>
              <w:rPr>
                <w:b/>
                <w:sz w:val="22"/>
                <w:szCs w:val="22"/>
              </w:rPr>
              <w:t>1 727,2</w:t>
            </w:r>
          </w:p>
        </w:tc>
        <w:tc>
          <w:tcPr>
            <w:tcW w:w="1021" w:type="dxa"/>
            <w:vAlign w:val="bottom"/>
          </w:tcPr>
          <w:p w:rsidR="001C415E" w:rsidRDefault="001C415E" w:rsidP="003E69C0">
            <w:pPr>
              <w:jc w:val="right"/>
              <w:rPr>
                <w:b/>
                <w:bCs/>
                <w:sz w:val="20"/>
                <w:szCs w:val="20"/>
              </w:rPr>
            </w:pPr>
            <w:r>
              <w:rPr>
                <w:b/>
                <w:bCs/>
                <w:sz w:val="20"/>
                <w:szCs w:val="20"/>
              </w:rPr>
              <w:t>20,9%</w:t>
            </w:r>
          </w:p>
        </w:tc>
      </w:tr>
      <w:tr w:rsidR="001C415E" w:rsidRPr="00B12B9C" w:rsidTr="00855214">
        <w:trPr>
          <w:trHeight w:val="557"/>
        </w:trPr>
        <w:tc>
          <w:tcPr>
            <w:tcW w:w="3970" w:type="dxa"/>
            <w:shd w:val="clear" w:color="auto" w:fill="auto"/>
            <w:vAlign w:val="bottom"/>
            <w:hideMark/>
          </w:tcPr>
          <w:p w:rsidR="001C415E" w:rsidRPr="00B12B9C" w:rsidRDefault="001C415E" w:rsidP="00803F47">
            <w:pPr>
              <w:contextualSpacing/>
              <w:rPr>
                <w:b/>
                <w:sz w:val="22"/>
                <w:szCs w:val="22"/>
              </w:rPr>
            </w:pPr>
            <w:r w:rsidRPr="00B12B9C">
              <w:rPr>
                <w:b/>
                <w:sz w:val="22"/>
                <w:szCs w:val="22"/>
              </w:rPr>
              <w:t>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851" w:type="dxa"/>
            <w:shd w:val="clear" w:color="auto" w:fill="auto"/>
            <w:noWrap/>
            <w:vAlign w:val="bottom"/>
            <w:hideMark/>
          </w:tcPr>
          <w:p w:rsidR="001C415E" w:rsidRPr="00B12B9C" w:rsidRDefault="001C415E" w:rsidP="00803F47">
            <w:pPr>
              <w:contextualSpacing/>
              <w:rPr>
                <w:b/>
                <w:sz w:val="22"/>
                <w:szCs w:val="22"/>
              </w:rPr>
            </w:pPr>
            <w:r w:rsidRPr="00B12B9C">
              <w:rPr>
                <w:b/>
                <w:sz w:val="22"/>
                <w:szCs w:val="22"/>
              </w:rPr>
              <w:t>0104</w:t>
            </w:r>
          </w:p>
        </w:tc>
        <w:tc>
          <w:tcPr>
            <w:tcW w:w="1559" w:type="dxa"/>
            <w:shd w:val="clear" w:color="auto" w:fill="auto"/>
            <w:noWrap/>
            <w:vAlign w:val="bottom"/>
            <w:hideMark/>
          </w:tcPr>
          <w:p w:rsidR="001C415E" w:rsidRPr="00B12B9C" w:rsidRDefault="001C415E" w:rsidP="00803F47">
            <w:pPr>
              <w:contextualSpacing/>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05</w:t>
            </w:r>
            <w:r>
              <w:rPr>
                <w:b/>
                <w:sz w:val="22"/>
                <w:szCs w:val="22"/>
              </w:rPr>
              <w:t>00</w:t>
            </w:r>
          </w:p>
        </w:tc>
        <w:tc>
          <w:tcPr>
            <w:tcW w:w="1134" w:type="dxa"/>
            <w:shd w:val="clear" w:color="auto" w:fill="auto"/>
            <w:noWrap/>
            <w:vAlign w:val="bottom"/>
            <w:hideMark/>
          </w:tcPr>
          <w:p w:rsidR="001C415E" w:rsidRPr="00B12B9C" w:rsidRDefault="001C415E" w:rsidP="00803F47">
            <w:pPr>
              <w:contextualSpacing/>
              <w:rPr>
                <w:b/>
                <w:sz w:val="22"/>
                <w:szCs w:val="22"/>
              </w:rPr>
            </w:pPr>
            <w:r w:rsidRPr="00B12B9C">
              <w:rPr>
                <w:b/>
                <w:sz w:val="22"/>
                <w:szCs w:val="22"/>
              </w:rPr>
              <w:t> </w:t>
            </w:r>
          </w:p>
        </w:tc>
        <w:tc>
          <w:tcPr>
            <w:tcW w:w="1134" w:type="dxa"/>
            <w:shd w:val="clear" w:color="auto" w:fill="auto"/>
            <w:noWrap/>
            <w:vAlign w:val="bottom"/>
          </w:tcPr>
          <w:p w:rsidR="001C415E" w:rsidRPr="00B12B9C" w:rsidRDefault="001C415E" w:rsidP="003E69C0">
            <w:pPr>
              <w:contextualSpacing/>
              <w:jc w:val="right"/>
              <w:rPr>
                <w:b/>
                <w:sz w:val="22"/>
                <w:szCs w:val="22"/>
              </w:rPr>
            </w:pPr>
            <w:r>
              <w:rPr>
                <w:b/>
                <w:sz w:val="22"/>
                <w:szCs w:val="22"/>
              </w:rPr>
              <w:t>7 884,8</w:t>
            </w:r>
          </w:p>
        </w:tc>
        <w:tc>
          <w:tcPr>
            <w:tcW w:w="1134" w:type="dxa"/>
            <w:vAlign w:val="bottom"/>
          </w:tcPr>
          <w:p w:rsidR="001C415E" w:rsidRDefault="001C415E" w:rsidP="003E69C0">
            <w:pPr>
              <w:contextualSpacing/>
              <w:jc w:val="right"/>
              <w:rPr>
                <w:b/>
                <w:sz w:val="22"/>
                <w:szCs w:val="22"/>
              </w:rPr>
            </w:pPr>
            <w:r>
              <w:rPr>
                <w:b/>
                <w:sz w:val="22"/>
                <w:szCs w:val="22"/>
              </w:rPr>
              <w:t>1 727,2</w:t>
            </w:r>
          </w:p>
        </w:tc>
        <w:tc>
          <w:tcPr>
            <w:tcW w:w="1021" w:type="dxa"/>
            <w:vAlign w:val="bottom"/>
          </w:tcPr>
          <w:p w:rsidR="001C415E" w:rsidRDefault="001C415E" w:rsidP="003E69C0">
            <w:pPr>
              <w:jc w:val="right"/>
              <w:rPr>
                <w:b/>
                <w:bCs/>
                <w:sz w:val="20"/>
                <w:szCs w:val="20"/>
              </w:rPr>
            </w:pPr>
            <w:r>
              <w:rPr>
                <w:b/>
                <w:bCs/>
                <w:sz w:val="20"/>
                <w:szCs w:val="20"/>
              </w:rPr>
              <w:t>21,9%</w:t>
            </w:r>
          </w:p>
        </w:tc>
      </w:tr>
      <w:tr w:rsidR="001C415E" w:rsidRPr="00B12B9C" w:rsidTr="00855214">
        <w:trPr>
          <w:trHeight w:val="336"/>
        </w:trPr>
        <w:tc>
          <w:tcPr>
            <w:tcW w:w="3970" w:type="dxa"/>
            <w:shd w:val="clear" w:color="auto" w:fill="auto"/>
            <w:vAlign w:val="bottom"/>
          </w:tcPr>
          <w:p w:rsidR="001C415E" w:rsidRPr="00B12B9C" w:rsidRDefault="001C415E" w:rsidP="00803F47">
            <w:pPr>
              <w:contextualSpacing/>
              <w:rPr>
                <w:b/>
                <w:sz w:val="22"/>
                <w:szCs w:val="22"/>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vAlign w:val="bottom"/>
          </w:tcPr>
          <w:p w:rsidR="001C415E" w:rsidRPr="00B12B9C" w:rsidRDefault="001C415E" w:rsidP="00803F47">
            <w:pPr>
              <w:contextualSpacing/>
              <w:rPr>
                <w:b/>
                <w:sz w:val="22"/>
                <w:szCs w:val="22"/>
              </w:rPr>
            </w:pPr>
            <w:r w:rsidRPr="00B12B9C">
              <w:rPr>
                <w:b/>
                <w:sz w:val="22"/>
                <w:szCs w:val="22"/>
              </w:rPr>
              <w:t>0104</w:t>
            </w:r>
          </w:p>
        </w:tc>
        <w:tc>
          <w:tcPr>
            <w:tcW w:w="1559" w:type="dxa"/>
            <w:shd w:val="clear" w:color="auto" w:fill="auto"/>
            <w:noWrap/>
            <w:vAlign w:val="bottom"/>
          </w:tcPr>
          <w:p w:rsidR="001C415E" w:rsidRPr="00B12B9C" w:rsidRDefault="001C415E" w:rsidP="00803F47">
            <w:pPr>
              <w:contextualSpacing/>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05</w:t>
            </w:r>
            <w:r>
              <w:rPr>
                <w:b/>
                <w:sz w:val="22"/>
                <w:szCs w:val="22"/>
              </w:rPr>
              <w:t>00</w:t>
            </w:r>
          </w:p>
        </w:tc>
        <w:tc>
          <w:tcPr>
            <w:tcW w:w="1134" w:type="dxa"/>
            <w:shd w:val="clear" w:color="auto" w:fill="auto"/>
            <w:noWrap/>
            <w:vAlign w:val="bottom"/>
          </w:tcPr>
          <w:p w:rsidR="001C415E" w:rsidRPr="00B12B9C" w:rsidRDefault="001C415E" w:rsidP="00803F47">
            <w:pPr>
              <w:contextualSpacing/>
              <w:rPr>
                <w:b/>
                <w:sz w:val="22"/>
                <w:szCs w:val="22"/>
              </w:rPr>
            </w:pPr>
            <w:r w:rsidRPr="00B12B9C">
              <w:rPr>
                <w:b/>
                <w:sz w:val="22"/>
                <w:szCs w:val="22"/>
              </w:rPr>
              <w:t>100</w:t>
            </w:r>
          </w:p>
        </w:tc>
        <w:tc>
          <w:tcPr>
            <w:tcW w:w="1134" w:type="dxa"/>
            <w:shd w:val="clear" w:color="auto" w:fill="auto"/>
            <w:noWrap/>
            <w:vAlign w:val="bottom"/>
          </w:tcPr>
          <w:p w:rsidR="001C415E" w:rsidRPr="00B12B9C" w:rsidRDefault="001C415E" w:rsidP="003E69C0">
            <w:pPr>
              <w:contextualSpacing/>
              <w:jc w:val="right"/>
              <w:rPr>
                <w:b/>
                <w:sz w:val="22"/>
                <w:szCs w:val="22"/>
              </w:rPr>
            </w:pPr>
            <w:r>
              <w:rPr>
                <w:b/>
                <w:sz w:val="22"/>
                <w:szCs w:val="22"/>
              </w:rPr>
              <w:t>5 465,3</w:t>
            </w:r>
          </w:p>
        </w:tc>
        <w:tc>
          <w:tcPr>
            <w:tcW w:w="1134" w:type="dxa"/>
            <w:vAlign w:val="bottom"/>
          </w:tcPr>
          <w:p w:rsidR="001C415E" w:rsidRDefault="001C415E" w:rsidP="003E69C0">
            <w:pPr>
              <w:contextualSpacing/>
              <w:jc w:val="right"/>
              <w:rPr>
                <w:b/>
                <w:sz w:val="22"/>
                <w:szCs w:val="22"/>
              </w:rPr>
            </w:pPr>
            <w:r>
              <w:rPr>
                <w:b/>
                <w:sz w:val="22"/>
                <w:szCs w:val="22"/>
              </w:rPr>
              <w:t>1 094,9</w:t>
            </w:r>
          </w:p>
        </w:tc>
        <w:tc>
          <w:tcPr>
            <w:tcW w:w="1021" w:type="dxa"/>
            <w:vAlign w:val="bottom"/>
          </w:tcPr>
          <w:p w:rsidR="001C415E" w:rsidRDefault="001C415E" w:rsidP="003E69C0">
            <w:pPr>
              <w:jc w:val="right"/>
              <w:rPr>
                <w:b/>
                <w:bCs/>
                <w:sz w:val="20"/>
                <w:szCs w:val="20"/>
              </w:rPr>
            </w:pPr>
            <w:r>
              <w:rPr>
                <w:b/>
                <w:bCs/>
                <w:sz w:val="20"/>
                <w:szCs w:val="20"/>
              </w:rPr>
              <w:t>20,0%</w:t>
            </w:r>
          </w:p>
        </w:tc>
      </w:tr>
      <w:tr w:rsidR="001C415E" w:rsidRPr="007A4242" w:rsidTr="00855214">
        <w:trPr>
          <w:trHeight w:val="336"/>
        </w:trPr>
        <w:tc>
          <w:tcPr>
            <w:tcW w:w="3970" w:type="dxa"/>
            <w:shd w:val="clear" w:color="auto" w:fill="auto"/>
            <w:vAlign w:val="bottom"/>
          </w:tcPr>
          <w:p w:rsidR="001C415E" w:rsidRPr="007A4242" w:rsidRDefault="001C415E" w:rsidP="00803F47">
            <w:pPr>
              <w:contextualSpacing/>
              <w:rPr>
                <w:b/>
                <w:sz w:val="22"/>
                <w:szCs w:val="22"/>
              </w:rPr>
            </w:pPr>
            <w:r w:rsidRPr="007A4242">
              <w:rPr>
                <w:b/>
                <w:sz w:val="22"/>
                <w:szCs w:val="22"/>
              </w:rPr>
              <w:t>Расходы на выплаты персоналу государственных (муниципальных) органов</w:t>
            </w:r>
          </w:p>
        </w:tc>
        <w:tc>
          <w:tcPr>
            <w:tcW w:w="851" w:type="dxa"/>
            <w:shd w:val="clear" w:color="auto" w:fill="auto"/>
            <w:noWrap/>
            <w:vAlign w:val="bottom"/>
          </w:tcPr>
          <w:p w:rsidR="001C415E" w:rsidRPr="007A4242" w:rsidRDefault="001C415E" w:rsidP="00803F47">
            <w:pPr>
              <w:contextualSpacing/>
              <w:rPr>
                <w:b/>
                <w:sz w:val="22"/>
                <w:szCs w:val="22"/>
              </w:rPr>
            </w:pPr>
            <w:r w:rsidRPr="007A4242">
              <w:rPr>
                <w:b/>
                <w:sz w:val="22"/>
                <w:szCs w:val="22"/>
              </w:rPr>
              <w:t>0104</w:t>
            </w:r>
          </w:p>
        </w:tc>
        <w:tc>
          <w:tcPr>
            <w:tcW w:w="1559" w:type="dxa"/>
            <w:shd w:val="clear" w:color="auto" w:fill="auto"/>
            <w:noWrap/>
            <w:vAlign w:val="bottom"/>
          </w:tcPr>
          <w:p w:rsidR="001C415E" w:rsidRPr="007A4242" w:rsidRDefault="001C415E" w:rsidP="00803F47">
            <w:pPr>
              <w:contextualSpacing/>
              <w:rPr>
                <w:b/>
                <w:sz w:val="22"/>
                <w:szCs w:val="22"/>
              </w:rPr>
            </w:pPr>
            <w:r w:rsidRPr="007A4242">
              <w:rPr>
                <w:b/>
                <w:sz w:val="22"/>
                <w:szCs w:val="22"/>
              </w:rPr>
              <w:t>31 Б 01 00500</w:t>
            </w:r>
          </w:p>
        </w:tc>
        <w:tc>
          <w:tcPr>
            <w:tcW w:w="1134" w:type="dxa"/>
            <w:shd w:val="clear" w:color="auto" w:fill="auto"/>
            <w:noWrap/>
            <w:vAlign w:val="bottom"/>
          </w:tcPr>
          <w:p w:rsidR="001C415E" w:rsidRPr="007A4242" w:rsidRDefault="001C415E" w:rsidP="00803F47">
            <w:pPr>
              <w:contextualSpacing/>
              <w:rPr>
                <w:b/>
                <w:sz w:val="22"/>
                <w:szCs w:val="22"/>
              </w:rPr>
            </w:pPr>
            <w:r w:rsidRPr="007A4242">
              <w:rPr>
                <w:b/>
                <w:sz w:val="22"/>
                <w:szCs w:val="22"/>
              </w:rPr>
              <w:t>120</w:t>
            </w:r>
          </w:p>
        </w:tc>
        <w:tc>
          <w:tcPr>
            <w:tcW w:w="1134" w:type="dxa"/>
            <w:shd w:val="clear" w:color="auto" w:fill="auto"/>
            <w:noWrap/>
            <w:vAlign w:val="bottom"/>
          </w:tcPr>
          <w:p w:rsidR="001C415E" w:rsidRPr="007A4242" w:rsidRDefault="001C415E" w:rsidP="003E69C0">
            <w:pPr>
              <w:contextualSpacing/>
              <w:jc w:val="right"/>
              <w:rPr>
                <w:b/>
                <w:sz w:val="22"/>
                <w:szCs w:val="22"/>
              </w:rPr>
            </w:pPr>
            <w:r w:rsidRPr="007A4242">
              <w:rPr>
                <w:b/>
                <w:sz w:val="22"/>
                <w:szCs w:val="22"/>
              </w:rPr>
              <w:t>5 465,3</w:t>
            </w:r>
          </w:p>
        </w:tc>
        <w:tc>
          <w:tcPr>
            <w:tcW w:w="1134" w:type="dxa"/>
            <w:vAlign w:val="bottom"/>
          </w:tcPr>
          <w:p w:rsidR="001C415E" w:rsidRPr="007A4242" w:rsidRDefault="001C415E" w:rsidP="003E69C0">
            <w:pPr>
              <w:contextualSpacing/>
              <w:jc w:val="right"/>
              <w:rPr>
                <w:b/>
                <w:sz w:val="22"/>
                <w:szCs w:val="22"/>
              </w:rPr>
            </w:pPr>
            <w:r>
              <w:rPr>
                <w:b/>
                <w:sz w:val="22"/>
                <w:szCs w:val="22"/>
              </w:rPr>
              <w:t>1 094,9</w:t>
            </w:r>
          </w:p>
        </w:tc>
        <w:tc>
          <w:tcPr>
            <w:tcW w:w="1021" w:type="dxa"/>
            <w:vAlign w:val="bottom"/>
          </w:tcPr>
          <w:p w:rsidR="001C415E" w:rsidRDefault="001C415E" w:rsidP="003E69C0">
            <w:pPr>
              <w:jc w:val="right"/>
              <w:rPr>
                <w:b/>
                <w:bCs/>
                <w:sz w:val="20"/>
                <w:szCs w:val="20"/>
              </w:rPr>
            </w:pPr>
            <w:r>
              <w:rPr>
                <w:b/>
                <w:bCs/>
                <w:sz w:val="20"/>
                <w:szCs w:val="20"/>
              </w:rPr>
              <w:t>20,0%</w:t>
            </w:r>
          </w:p>
        </w:tc>
      </w:tr>
      <w:tr w:rsidR="001C415E" w:rsidRPr="00B12B9C" w:rsidTr="00855214">
        <w:trPr>
          <w:trHeight w:val="336"/>
        </w:trPr>
        <w:tc>
          <w:tcPr>
            <w:tcW w:w="3970" w:type="dxa"/>
            <w:shd w:val="clear" w:color="auto" w:fill="auto"/>
            <w:vAlign w:val="bottom"/>
            <w:hideMark/>
          </w:tcPr>
          <w:p w:rsidR="001C415E" w:rsidRPr="00B12B9C" w:rsidRDefault="001C415E" w:rsidP="00803F47">
            <w:pPr>
              <w:contextualSpacing/>
              <w:rPr>
                <w:sz w:val="22"/>
                <w:szCs w:val="22"/>
              </w:rPr>
            </w:pPr>
            <w:r w:rsidRPr="00B12B9C">
              <w:rPr>
                <w:sz w:val="22"/>
                <w:szCs w:val="22"/>
              </w:rPr>
              <w:t xml:space="preserve">Фонд оплаты труда </w:t>
            </w:r>
            <w:r>
              <w:rPr>
                <w:sz w:val="22"/>
                <w:szCs w:val="22"/>
              </w:rPr>
              <w:t>государственных (муниципальных) органов</w:t>
            </w:r>
          </w:p>
        </w:tc>
        <w:tc>
          <w:tcPr>
            <w:tcW w:w="851" w:type="dxa"/>
            <w:shd w:val="clear" w:color="auto" w:fill="auto"/>
            <w:noWrap/>
            <w:vAlign w:val="bottom"/>
            <w:hideMark/>
          </w:tcPr>
          <w:p w:rsidR="001C415E" w:rsidRPr="00B12B9C" w:rsidRDefault="001C415E" w:rsidP="00803F47">
            <w:pPr>
              <w:contextualSpacing/>
              <w:rPr>
                <w:sz w:val="22"/>
                <w:szCs w:val="22"/>
              </w:rPr>
            </w:pPr>
            <w:r w:rsidRPr="00B12B9C">
              <w:rPr>
                <w:sz w:val="22"/>
                <w:szCs w:val="22"/>
              </w:rPr>
              <w:t>0104</w:t>
            </w:r>
          </w:p>
        </w:tc>
        <w:tc>
          <w:tcPr>
            <w:tcW w:w="1559" w:type="dxa"/>
            <w:shd w:val="clear" w:color="auto" w:fill="auto"/>
            <w:noWrap/>
            <w:vAlign w:val="bottom"/>
            <w:hideMark/>
          </w:tcPr>
          <w:p w:rsidR="001C415E" w:rsidRPr="00E071C8" w:rsidRDefault="001C415E" w:rsidP="00803F47">
            <w:pPr>
              <w:contextualSpacing/>
              <w:rPr>
                <w:sz w:val="22"/>
                <w:szCs w:val="22"/>
              </w:rPr>
            </w:pPr>
            <w:r w:rsidRPr="00E071C8">
              <w:rPr>
                <w:sz w:val="22"/>
                <w:szCs w:val="22"/>
              </w:rPr>
              <w:t>31 Б 01 00500</w:t>
            </w:r>
          </w:p>
        </w:tc>
        <w:tc>
          <w:tcPr>
            <w:tcW w:w="1134" w:type="dxa"/>
            <w:shd w:val="clear" w:color="auto" w:fill="auto"/>
            <w:noWrap/>
            <w:vAlign w:val="bottom"/>
            <w:hideMark/>
          </w:tcPr>
          <w:p w:rsidR="001C415E" w:rsidRPr="00B12B9C" w:rsidRDefault="001C415E" w:rsidP="00803F47">
            <w:pPr>
              <w:contextualSpacing/>
              <w:rPr>
                <w:sz w:val="22"/>
                <w:szCs w:val="22"/>
              </w:rPr>
            </w:pPr>
            <w:r w:rsidRPr="00B12B9C">
              <w:rPr>
                <w:sz w:val="22"/>
                <w:szCs w:val="22"/>
              </w:rPr>
              <w:t>121</w:t>
            </w:r>
          </w:p>
        </w:tc>
        <w:tc>
          <w:tcPr>
            <w:tcW w:w="1134" w:type="dxa"/>
            <w:shd w:val="clear" w:color="auto" w:fill="auto"/>
            <w:noWrap/>
            <w:vAlign w:val="bottom"/>
          </w:tcPr>
          <w:p w:rsidR="001C415E" w:rsidRPr="00B12B9C" w:rsidRDefault="001C415E" w:rsidP="003E69C0">
            <w:pPr>
              <w:contextualSpacing/>
              <w:jc w:val="right"/>
              <w:rPr>
                <w:sz w:val="22"/>
                <w:szCs w:val="22"/>
              </w:rPr>
            </w:pPr>
            <w:r w:rsidRPr="00B12B9C">
              <w:rPr>
                <w:sz w:val="22"/>
                <w:szCs w:val="22"/>
              </w:rPr>
              <w:t>4</w:t>
            </w:r>
            <w:r>
              <w:rPr>
                <w:sz w:val="22"/>
                <w:szCs w:val="22"/>
              </w:rPr>
              <w:t> 165,7</w:t>
            </w:r>
          </w:p>
        </w:tc>
        <w:tc>
          <w:tcPr>
            <w:tcW w:w="1134" w:type="dxa"/>
            <w:vAlign w:val="bottom"/>
          </w:tcPr>
          <w:p w:rsidR="001C415E" w:rsidRPr="00B12B9C" w:rsidRDefault="001C415E" w:rsidP="003E69C0">
            <w:pPr>
              <w:contextualSpacing/>
              <w:jc w:val="right"/>
              <w:rPr>
                <w:sz w:val="22"/>
                <w:szCs w:val="22"/>
              </w:rPr>
            </w:pPr>
            <w:r>
              <w:rPr>
                <w:sz w:val="22"/>
                <w:szCs w:val="22"/>
              </w:rPr>
              <w:t>919,2</w:t>
            </w:r>
          </w:p>
        </w:tc>
        <w:tc>
          <w:tcPr>
            <w:tcW w:w="1021" w:type="dxa"/>
            <w:vAlign w:val="bottom"/>
          </w:tcPr>
          <w:p w:rsidR="001C415E" w:rsidRDefault="001C415E" w:rsidP="003E69C0">
            <w:pPr>
              <w:jc w:val="right"/>
              <w:rPr>
                <w:b/>
                <w:bCs/>
                <w:sz w:val="20"/>
                <w:szCs w:val="20"/>
              </w:rPr>
            </w:pPr>
            <w:r>
              <w:rPr>
                <w:b/>
                <w:bCs/>
                <w:sz w:val="20"/>
                <w:szCs w:val="20"/>
              </w:rPr>
              <w:t>22,1%</w:t>
            </w:r>
          </w:p>
        </w:tc>
      </w:tr>
      <w:tr w:rsidR="001C415E" w:rsidRPr="00B12B9C" w:rsidTr="00855214">
        <w:trPr>
          <w:trHeight w:val="359"/>
        </w:trPr>
        <w:tc>
          <w:tcPr>
            <w:tcW w:w="3970" w:type="dxa"/>
            <w:shd w:val="clear" w:color="auto" w:fill="auto"/>
            <w:vAlign w:val="bottom"/>
            <w:hideMark/>
          </w:tcPr>
          <w:p w:rsidR="001C415E" w:rsidRPr="00B12B9C" w:rsidRDefault="001C415E" w:rsidP="00803F47">
            <w:pPr>
              <w:contextualSpacing/>
              <w:rPr>
                <w:sz w:val="22"/>
                <w:szCs w:val="22"/>
              </w:rPr>
            </w:pPr>
            <w:r w:rsidRPr="00B12B9C">
              <w:rPr>
                <w:sz w:val="22"/>
                <w:szCs w:val="22"/>
              </w:rPr>
              <w:t>Иные выплаты персоналу, за исключением фонда оплаты труда</w:t>
            </w:r>
          </w:p>
        </w:tc>
        <w:tc>
          <w:tcPr>
            <w:tcW w:w="851" w:type="dxa"/>
            <w:shd w:val="clear" w:color="auto" w:fill="auto"/>
            <w:noWrap/>
            <w:vAlign w:val="bottom"/>
            <w:hideMark/>
          </w:tcPr>
          <w:p w:rsidR="001C415E" w:rsidRPr="00B12B9C" w:rsidRDefault="001C415E" w:rsidP="00803F47">
            <w:pPr>
              <w:contextualSpacing/>
              <w:rPr>
                <w:sz w:val="22"/>
                <w:szCs w:val="22"/>
              </w:rPr>
            </w:pPr>
            <w:r w:rsidRPr="00B12B9C">
              <w:rPr>
                <w:sz w:val="22"/>
                <w:szCs w:val="22"/>
              </w:rPr>
              <w:t>0104</w:t>
            </w:r>
          </w:p>
        </w:tc>
        <w:tc>
          <w:tcPr>
            <w:tcW w:w="1559" w:type="dxa"/>
            <w:shd w:val="clear" w:color="auto" w:fill="auto"/>
            <w:noWrap/>
            <w:vAlign w:val="bottom"/>
            <w:hideMark/>
          </w:tcPr>
          <w:p w:rsidR="001C415E" w:rsidRPr="00E071C8" w:rsidRDefault="001C415E" w:rsidP="00803F47">
            <w:pPr>
              <w:contextualSpacing/>
              <w:rPr>
                <w:sz w:val="22"/>
                <w:szCs w:val="22"/>
              </w:rPr>
            </w:pPr>
            <w:r w:rsidRPr="00E071C8">
              <w:rPr>
                <w:sz w:val="22"/>
                <w:szCs w:val="22"/>
              </w:rPr>
              <w:t>31 Б 01 00500</w:t>
            </w:r>
          </w:p>
        </w:tc>
        <w:tc>
          <w:tcPr>
            <w:tcW w:w="1134" w:type="dxa"/>
            <w:shd w:val="clear" w:color="auto" w:fill="auto"/>
            <w:noWrap/>
            <w:vAlign w:val="bottom"/>
            <w:hideMark/>
          </w:tcPr>
          <w:p w:rsidR="001C415E" w:rsidRPr="00B12B9C" w:rsidRDefault="001C415E" w:rsidP="00803F47">
            <w:pPr>
              <w:contextualSpacing/>
              <w:rPr>
                <w:sz w:val="22"/>
                <w:szCs w:val="22"/>
              </w:rPr>
            </w:pPr>
            <w:r w:rsidRPr="00B12B9C">
              <w:rPr>
                <w:sz w:val="22"/>
                <w:szCs w:val="22"/>
              </w:rPr>
              <w:t>122</w:t>
            </w:r>
          </w:p>
        </w:tc>
        <w:tc>
          <w:tcPr>
            <w:tcW w:w="1134" w:type="dxa"/>
            <w:shd w:val="clear" w:color="auto" w:fill="auto"/>
            <w:noWrap/>
            <w:vAlign w:val="bottom"/>
          </w:tcPr>
          <w:p w:rsidR="001C415E" w:rsidRPr="00B12B9C" w:rsidRDefault="001C415E" w:rsidP="003E69C0">
            <w:pPr>
              <w:contextualSpacing/>
              <w:jc w:val="right"/>
              <w:rPr>
                <w:sz w:val="22"/>
                <w:szCs w:val="22"/>
              </w:rPr>
            </w:pPr>
            <w:r>
              <w:rPr>
                <w:sz w:val="22"/>
                <w:szCs w:val="22"/>
              </w:rPr>
              <w:t>281,6</w:t>
            </w:r>
          </w:p>
        </w:tc>
        <w:tc>
          <w:tcPr>
            <w:tcW w:w="1134" w:type="dxa"/>
            <w:vAlign w:val="bottom"/>
          </w:tcPr>
          <w:p w:rsidR="001C415E" w:rsidRDefault="001C415E" w:rsidP="003E69C0">
            <w:pPr>
              <w:contextualSpacing/>
              <w:jc w:val="right"/>
              <w:rPr>
                <w:sz w:val="22"/>
                <w:szCs w:val="22"/>
              </w:rPr>
            </w:pPr>
            <w:r>
              <w:rPr>
                <w:sz w:val="22"/>
                <w:szCs w:val="22"/>
              </w:rPr>
              <w:t>0,0</w:t>
            </w:r>
          </w:p>
        </w:tc>
        <w:tc>
          <w:tcPr>
            <w:tcW w:w="1021" w:type="dxa"/>
            <w:vAlign w:val="bottom"/>
          </w:tcPr>
          <w:p w:rsidR="001C415E" w:rsidRDefault="001C415E" w:rsidP="003E69C0">
            <w:pPr>
              <w:jc w:val="right"/>
              <w:rPr>
                <w:b/>
                <w:bCs/>
                <w:sz w:val="20"/>
                <w:szCs w:val="20"/>
              </w:rPr>
            </w:pPr>
            <w:r>
              <w:rPr>
                <w:b/>
                <w:bCs/>
                <w:sz w:val="20"/>
                <w:szCs w:val="20"/>
              </w:rPr>
              <w:t>0,0%</w:t>
            </w:r>
          </w:p>
        </w:tc>
      </w:tr>
      <w:tr w:rsidR="001C415E" w:rsidTr="00855214">
        <w:trPr>
          <w:trHeight w:val="359"/>
        </w:trPr>
        <w:tc>
          <w:tcPr>
            <w:tcW w:w="3970" w:type="dxa"/>
            <w:shd w:val="clear" w:color="auto" w:fill="auto"/>
            <w:vAlign w:val="bottom"/>
          </w:tcPr>
          <w:p w:rsidR="001C415E" w:rsidRPr="00B12B9C" w:rsidRDefault="001C415E" w:rsidP="00803F47">
            <w:pPr>
              <w:contextualSpacing/>
              <w:rPr>
                <w:sz w:val="22"/>
                <w:szCs w:val="22"/>
              </w:rPr>
            </w:pPr>
            <w:r>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shd w:val="clear" w:color="auto" w:fill="auto"/>
            <w:noWrap/>
            <w:vAlign w:val="bottom"/>
          </w:tcPr>
          <w:p w:rsidR="001C415E" w:rsidRPr="00B12B9C" w:rsidRDefault="001C415E" w:rsidP="00803F47">
            <w:pPr>
              <w:contextualSpacing/>
              <w:rPr>
                <w:sz w:val="22"/>
                <w:szCs w:val="22"/>
              </w:rPr>
            </w:pPr>
            <w:r w:rsidRPr="00B12B9C">
              <w:rPr>
                <w:sz w:val="22"/>
                <w:szCs w:val="22"/>
              </w:rPr>
              <w:t>0104</w:t>
            </w:r>
          </w:p>
        </w:tc>
        <w:tc>
          <w:tcPr>
            <w:tcW w:w="1559" w:type="dxa"/>
            <w:shd w:val="clear" w:color="auto" w:fill="auto"/>
            <w:noWrap/>
            <w:vAlign w:val="bottom"/>
          </w:tcPr>
          <w:p w:rsidR="001C415E" w:rsidRPr="00E071C8" w:rsidRDefault="001C415E" w:rsidP="00803F47">
            <w:pPr>
              <w:contextualSpacing/>
              <w:rPr>
                <w:sz w:val="22"/>
                <w:szCs w:val="22"/>
              </w:rPr>
            </w:pPr>
            <w:r w:rsidRPr="00E071C8">
              <w:rPr>
                <w:sz w:val="22"/>
                <w:szCs w:val="22"/>
              </w:rPr>
              <w:t>31 Б 01 00500</w:t>
            </w:r>
          </w:p>
        </w:tc>
        <w:tc>
          <w:tcPr>
            <w:tcW w:w="1134" w:type="dxa"/>
            <w:shd w:val="clear" w:color="auto" w:fill="auto"/>
            <w:noWrap/>
            <w:vAlign w:val="bottom"/>
          </w:tcPr>
          <w:p w:rsidR="001C415E" w:rsidRPr="00B12B9C" w:rsidRDefault="001C415E" w:rsidP="00803F47">
            <w:pPr>
              <w:contextualSpacing/>
              <w:rPr>
                <w:sz w:val="22"/>
                <w:szCs w:val="22"/>
              </w:rPr>
            </w:pPr>
            <w:r>
              <w:rPr>
                <w:sz w:val="22"/>
                <w:szCs w:val="22"/>
              </w:rPr>
              <w:t>129</w:t>
            </w:r>
          </w:p>
        </w:tc>
        <w:tc>
          <w:tcPr>
            <w:tcW w:w="1134" w:type="dxa"/>
            <w:shd w:val="clear" w:color="auto" w:fill="auto"/>
            <w:noWrap/>
            <w:vAlign w:val="bottom"/>
          </w:tcPr>
          <w:p w:rsidR="001C415E" w:rsidRDefault="001C415E" w:rsidP="003E69C0">
            <w:pPr>
              <w:contextualSpacing/>
              <w:jc w:val="right"/>
              <w:rPr>
                <w:sz w:val="22"/>
                <w:szCs w:val="22"/>
              </w:rPr>
            </w:pPr>
            <w:r>
              <w:rPr>
                <w:sz w:val="22"/>
                <w:szCs w:val="22"/>
              </w:rPr>
              <w:t>1 018,0</w:t>
            </w:r>
          </w:p>
        </w:tc>
        <w:tc>
          <w:tcPr>
            <w:tcW w:w="1134" w:type="dxa"/>
            <w:vAlign w:val="bottom"/>
          </w:tcPr>
          <w:p w:rsidR="001C415E" w:rsidRDefault="001C415E" w:rsidP="003E69C0">
            <w:pPr>
              <w:contextualSpacing/>
              <w:jc w:val="right"/>
              <w:rPr>
                <w:sz w:val="22"/>
                <w:szCs w:val="22"/>
              </w:rPr>
            </w:pPr>
            <w:r>
              <w:rPr>
                <w:sz w:val="22"/>
                <w:szCs w:val="22"/>
              </w:rPr>
              <w:t>175,7</w:t>
            </w:r>
          </w:p>
        </w:tc>
        <w:tc>
          <w:tcPr>
            <w:tcW w:w="1021" w:type="dxa"/>
            <w:vAlign w:val="bottom"/>
          </w:tcPr>
          <w:p w:rsidR="001C415E" w:rsidRDefault="001C415E" w:rsidP="003E69C0">
            <w:pPr>
              <w:jc w:val="right"/>
              <w:rPr>
                <w:b/>
                <w:bCs/>
                <w:sz w:val="20"/>
                <w:szCs w:val="20"/>
              </w:rPr>
            </w:pPr>
            <w:r>
              <w:rPr>
                <w:b/>
                <w:bCs/>
                <w:sz w:val="20"/>
                <w:szCs w:val="20"/>
              </w:rPr>
              <w:t>17,3%</w:t>
            </w:r>
          </w:p>
        </w:tc>
      </w:tr>
      <w:tr w:rsidR="001C415E" w:rsidRPr="00AB790A" w:rsidTr="00855214">
        <w:trPr>
          <w:trHeight w:val="269"/>
        </w:trPr>
        <w:tc>
          <w:tcPr>
            <w:tcW w:w="3970" w:type="dxa"/>
            <w:shd w:val="clear" w:color="auto" w:fill="auto"/>
            <w:vAlign w:val="bottom"/>
          </w:tcPr>
          <w:p w:rsidR="001C415E" w:rsidRPr="00B12B9C" w:rsidRDefault="001C415E" w:rsidP="00803F47">
            <w:pPr>
              <w:contextualSpacing/>
              <w:rPr>
                <w:sz w:val="22"/>
                <w:szCs w:val="22"/>
              </w:rPr>
            </w:pPr>
            <w:r w:rsidRPr="00B12B9C">
              <w:rPr>
                <w:b/>
              </w:rPr>
              <w:t>Закупка товаров, работ и услуг для государственных (муниципальных) нужд</w:t>
            </w:r>
          </w:p>
        </w:tc>
        <w:tc>
          <w:tcPr>
            <w:tcW w:w="851" w:type="dxa"/>
            <w:shd w:val="clear" w:color="auto" w:fill="auto"/>
            <w:noWrap/>
            <w:vAlign w:val="bottom"/>
          </w:tcPr>
          <w:p w:rsidR="001C415E" w:rsidRPr="00B12B9C" w:rsidRDefault="001C415E" w:rsidP="00803F47">
            <w:pPr>
              <w:contextualSpacing/>
              <w:rPr>
                <w:b/>
                <w:sz w:val="22"/>
                <w:szCs w:val="22"/>
              </w:rPr>
            </w:pPr>
            <w:r w:rsidRPr="00B12B9C">
              <w:rPr>
                <w:b/>
                <w:sz w:val="22"/>
                <w:szCs w:val="22"/>
              </w:rPr>
              <w:t>0104</w:t>
            </w:r>
          </w:p>
        </w:tc>
        <w:tc>
          <w:tcPr>
            <w:tcW w:w="1559" w:type="dxa"/>
            <w:shd w:val="clear" w:color="auto" w:fill="auto"/>
            <w:noWrap/>
            <w:vAlign w:val="bottom"/>
          </w:tcPr>
          <w:p w:rsidR="001C415E" w:rsidRPr="00B12B9C" w:rsidRDefault="001C415E" w:rsidP="00803F47">
            <w:pPr>
              <w:contextualSpacing/>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05</w:t>
            </w:r>
            <w:r>
              <w:rPr>
                <w:b/>
                <w:sz w:val="22"/>
                <w:szCs w:val="22"/>
              </w:rPr>
              <w:t>00</w:t>
            </w:r>
          </w:p>
        </w:tc>
        <w:tc>
          <w:tcPr>
            <w:tcW w:w="1134" w:type="dxa"/>
            <w:shd w:val="clear" w:color="auto" w:fill="auto"/>
            <w:noWrap/>
            <w:vAlign w:val="bottom"/>
          </w:tcPr>
          <w:p w:rsidR="001C415E" w:rsidRPr="00B12B9C" w:rsidRDefault="001C415E" w:rsidP="00803F47">
            <w:pPr>
              <w:contextualSpacing/>
              <w:rPr>
                <w:b/>
                <w:sz w:val="22"/>
                <w:szCs w:val="22"/>
              </w:rPr>
            </w:pPr>
            <w:r w:rsidRPr="00B12B9C">
              <w:rPr>
                <w:b/>
                <w:sz w:val="22"/>
                <w:szCs w:val="22"/>
              </w:rPr>
              <w:t>200</w:t>
            </w:r>
          </w:p>
        </w:tc>
        <w:tc>
          <w:tcPr>
            <w:tcW w:w="1134" w:type="dxa"/>
            <w:shd w:val="clear" w:color="auto" w:fill="auto"/>
            <w:noWrap/>
            <w:vAlign w:val="bottom"/>
          </w:tcPr>
          <w:p w:rsidR="001C415E" w:rsidRPr="00AB790A" w:rsidRDefault="001C415E" w:rsidP="003E69C0">
            <w:pPr>
              <w:contextualSpacing/>
              <w:jc w:val="right"/>
              <w:rPr>
                <w:b/>
                <w:sz w:val="22"/>
                <w:szCs w:val="22"/>
              </w:rPr>
            </w:pPr>
            <w:r>
              <w:rPr>
                <w:b/>
                <w:sz w:val="22"/>
                <w:szCs w:val="22"/>
              </w:rPr>
              <w:t>2 357,4</w:t>
            </w:r>
          </w:p>
        </w:tc>
        <w:tc>
          <w:tcPr>
            <w:tcW w:w="1134" w:type="dxa"/>
            <w:vAlign w:val="bottom"/>
          </w:tcPr>
          <w:p w:rsidR="001C415E" w:rsidRPr="00AB790A" w:rsidRDefault="001C415E" w:rsidP="003E69C0">
            <w:pPr>
              <w:contextualSpacing/>
              <w:jc w:val="right"/>
              <w:rPr>
                <w:b/>
                <w:sz w:val="22"/>
                <w:szCs w:val="22"/>
              </w:rPr>
            </w:pPr>
            <w:r>
              <w:rPr>
                <w:b/>
                <w:sz w:val="22"/>
                <w:szCs w:val="22"/>
              </w:rPr>
              <w:t>632,3</w:t>
            </w:r>
          </w:p>
        </w:tc>
        <w:tc>
          <w:tcPr>
            <w:tcW w:w="1021" w:type="dxa"/>
            <w:vAlign w:val="bottom"/>
          </w:tcPr>
          <w:p w:rsidR="001C415E" w:rsidRDefault="001C415E" w:rsidP="003E69C0">
            <w:pPr>
              <w:jc w:val="right"/>
              <w:rPr>
                <w:b/>
                <w:bCs/>
                <w:sz w:val="20"/>
                <w:szCs w:val="20"/>
              </w:rPr>
            </w:pPr>
            <w:r>
              <w:rPr>
                <w:b/>
                <w:bCs/>
                <w:sz w:val="20"/>
                <w:szCs w:val="20"/>
              </w:rPr>
              <w:t>26,8%</w:t>
            </w:r>
          </w:p>
        </w:tc>
      </w:tr>
      <w:tr w:rsidR="001C415E" w:rsidRPr="00B12B9C" w:rsidTr="00855214">
        <w:trPr>
          <w:trHeight w:val="269"/>
        </w:trPr>
        <w:tc>
          <w:tcPr>
            <w:tcW w:w="3970" w:type="dxa"/>
            <w:shd w:val="clear" w:color="auto" w:fill="auto"/>
            <w:vAlign w:val="bottom"/>
            <w:hideMark/>
          </w:tcPr>
          <w:p w:rsidR="001C415E" w:rsidRPr="00B12B9C" w:rsidRDefault="001C415E" w:rsidP="00803F47">
            <w:pPr>
              <w:contextualSpacing/>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851" w:type="dxa"/>
            <w:shd w:val="clear" w:color="auto" w:fill="auto"/>
            <w:noWrap/>
            <w:vAlign w:val="bottom"/>
            <w:hideMark/>
          </w:tcPr>
          <w:p w:rsidR="001C415E" w:rsidRPr="00B12B9C" w:rsidRDefault="001C415E" w:rsidP="00803F47">
            <w:pPr>
              <w:contextualSpacing/>
              <w:rPr>
                <w:sz w:val="22"/>
                <w:szCs w:val="22"/>
              </w:rPr>
            </w:pPr>
            <w:r w:rsidRPr="00B12B9C">
              <w:rPr>
                <w:sz w:val="22"/>
                <w:szCs w:val="22"/>
              </w:rPr>
              <w:t>0104</w:t>
            </w:r>
          </w:p>
        </w:tc>
        <w:tc>
          <w:tcPr>
            <w:tcW w:w="1559" w:type="dxa"/>
            <w:shd w:val="clear" w:color="auto" w:fill="auto"/>
            <w:noWrap/>
            <w:hideMark/>
          </w:tcPr>
          <w:p w:rsidR="001C415E" w:rsidRPr="00E071C8" w:rsidRDefault="001C415E" w:rsidP="00803F47">
            <w:pPr>
              <w:contextualSpacing/>
            </w:pPr>
            <w:r w:rsidRPr="00E071C8">
              <w:rPr>
                <w:sz w:val="22"/>
                <w:szCs w:val="22"/>
              </w:rPr>
              <w:t>31 Б 01 00500</w:t>
            </w:r>
          </w:p>
        </w:tc>
        <w:tc>
          <w:tcPr>
            <w:tcW w:w="1134" w:type="dxa"/>
            <w:shd w:val="clear" w:color="auto" w:fill="auto"/>
            <w:noWrap/>
            <w:vAlign w:val="bottom"/>
            <w:hideMark/>
          </w:tcPr>
          <w:p w:rsidR="001C415E" w:rsidRPr="00B12B9C" w:rsidRDefault="001C415E" w:rsidP="00803F47">
            <w:pPr>
              <w:contextualSpacing/>
              <w:rPr>
                <w:sz w:val="22"/>
                <w:szCs w:val="22"/>
              </w:rPr>
            </w:pPr>
            <w:r w:rsidRPr="00B12B9C">
              <w:rPr>
                <w:sz w:val="22"/>
                <w:szCs w:val="22"/>
              </w:rPr>
              <w:t>244</w:t>
            </w:r>
          </w:p>
        </w:tc>
        <w:tc>
          <w:tcPr>
            <w:tcW w:w="1134" w:type="dxa"/>
            <w:shd w:val="clear" w:color="auto" w:fill="auto"/>
            <w:noWrap/>
            <w:vAlign w:val="bottom"/>
          </w:tcPr>
          <w:p w:rsidR="001C415E" w:rsidRPr="00B12B9C" w:rsidRDefault="001C415E" w:rsidP="003E69C0">
            <w:pPr>
              <w:contextualSpacing/>
              <w:jc w:val="right"/>
              <w:rPr>
                <w:sz w:val="22"/>
                <w:szCs w:val="22"/>
              </w:rPr>
            </w:pPr>
            <w:r>
              <w:rPr>
                <w:sz w:val="22"/>
                <w:szCs w:val="22"/>
              </w:rPr>
              <w:t>2 357,4</w:t>
            </w:r>
          </w:p>
        </w:tc>
        <w:tc>
          <w:tcPr>
            <w:tcW w:w="1134" w:type="dxa"/>
            <w:vAlign w:val="bottom"/>
          </w:tcPr>
          <w:p w:rsidR="001C415E" w:rsidRDefault="001C415E" w:rsidP="003E69C0">
            <w:pPr>
              <w:contextualSpacing/>
              <w:jc w:val="right"/>
              <w:rPr>
                <w:sz w:val="22"/>
                <w:szCs w:val="22"/>
              </w:rPr>
            </w:pPr>
            <w:r>
              <w:rPr>
                <w:sz w:val="22"/>
                <w:szCs w:val="22"/>
              </w:rPr>
              <w:t>632,3</w:t>
            </w:r>
          </w:p>
        </w:tc>
        <w:tc>
          <w:tcPr>
            <w:tcW w:w="1021" w:type="dxa"/>
            <w:vAlign w:val="bottom"/>
          </w:tcPr>
          <w:p w:rsidR="001C415E" w:rsidRDefault="001C415E" w:rsidP="003E69C0">
            <w:pPr>
              <w:jc w:val="right"/>
              <w:rPr>
                <w:b/>
                <w:bCs/>
                <w:sz w:val="20"/>
                <w:szCs w:val="20"/>
              </w:rPr>
            </w:pPr>
            <w:r>
              <w:rPr>
                <w:b/>
                <w:bCs/>
                <w:sz w:val="20"/>
                <w:szCs w:val="20"/>
              </w:rPr>
              <w:t>26,8%</w:t>
            </w:r>
          </w:p>
        </w:tc>
      </w:tr>
      <w:tr w:rsidR="001C415E" w:rsidRPr="00B12B9C" w:rsidTr="00855214">
        <w:trPr>
          <w:trHeight w:val="264"/>
        </w:trPr>
        <w:tc>
          <w:tcPr>
            <w:tcW w:w="3970" w:type="dxa"/>
            <w:shd w:val="clear" w:color="auto" w:fill="auto"/>
            <w:vAlign w:val="bottom"/>
          </w:tcPr>
          <w:p w:rsidR="001C415E" w:rsidRPr="00B12B9C" w:rsidRDefault="001C415E" w:rsidP="00803F47">
            <w:pPr>
              <w:contextualSpacing/>
              <w:rPr>
                <w:b/>
                <w:sz w:val="22"/>
                <w:szCs w:val="22"/>
              </w:rPr>
            </w:pPr>
            <w:r w:rsidRPr="00B12B9C">
              <w:rPr>
                <w:b/>
                <w:sz w:val="22"/>
                <w:szCs w:val="22"/>
              </w:rPr>
              <w:t>Иные бюджетные ассигнования</w:t>
            </w:r>
            <w:r>
              <w:rPr>
                <w:rFonts w:ascii="Arial" w:hAnsi="Arial" w:cs="Arial"/>
                <w:color w:val="000000"/>
                <w:sz w:val="21"/>
                <w:szCs w:val="21"/>
                <w:shd w:val="clear" w:color="auto" w:fill="FFFFFF"/>
              </w:rPr>
              <w:t xml:space="preserve"> </w:t>
            </w:r>
          </w:p>
        </w:tc>
        <w:tc>
          <w:tcPr>
            <w:tcW w:w="851" w:type="dxa"/>
            <w:shd w:val="clear" w:color="auto" w:fill="auto"/>
            <w:noWrap/>
            <w:vAlign w:val="bottom"/>
          </w:tcPr>
          <w:p w:rsidR="001C415E" w:rsidRPr="00B12B9C" w:rsidRDefault="001C415E" w:rsidP="00803F47">
            <w:pPr>
              <w:contextualSpacing/>
              <w:rPr>
                <w:b/>
                <w:bCs/>
                <w:sz w:val="22"/>
                <w:szCs w:val="22"/>
              </w:rPr>
            </w:pPr>
            <w:r w:rsidRPr="00B12B9C">
              <w:rPr>
                <w:b/>
                <w:bCs/>
                <w:sz w:val="22"/>
                <w:szCs w:val="22"/>
              </w:rPr>
              <w:t>0104</w:t>
            </w:r>
          </w:p>
        </w:tc>
        <w:tc>
          <w:tcPr>
            <w:tcW w:w="1559" w:type="dxa"/>
            <w:shd w:val="clear" w:color="auto" w:fill="auto"/>
            <w:noWrap/>
          </w:tcPr>
          <w:p w:rsidR="001C415E" w:rsidRDefault="001C415E" w:rsidP="00803F47">
            <w:pPr>
              <w:contextualSpacing/>
            </w:pPr>
            <w:r w:rsidRPr="002E65CF">
              <w:rPr>
                <w:b/>
                <w:sz w:val="22"/>
                <w:szCs w:val="22"/>
              </w:rPr>
              <w:t>31 Б 01 00500</w:t>
            </w:r>
          </w:p>
        </w:tc>
        <w:tc>
          <w:tcPr>
            <w:tcW w:w="1134" w:type="dxa"/>
            <w:shd w:val="clear" w:color="auto" w:fill="auto"/>
            <w:noWrap/>
            <w:vAlign w:val="bottom"/>
          </w:tcPr>
          <w:p w:rsidR="001C415E" w:rsidRPr="00B12B9C" w:rsidRDefault="001C415E" w:rsidP="00803F47">
            <w:pPr>
              <w:contextualSpacing/>
              <w:rPr>
                <w:b/>
                <w:bCs/>
                <w:sz w:val="22"/>
                <w:szCs w:val="22"/>
              </w:rPr>
            </w:pPr>
            <w:r w:rsidRPr="00B12B9C">
              <w:rPr>
                <w:b/>
                <w:bCs/>
                <w:sz w:val="22"/>
                <w:szCs w:val="22"/>
              </w:rPr>
              <w:t>800</w:t>
            </w:r>
          </w:p>
        </w:tc>
        <w:tc>
          <w:tcPr>
            <w:tcW w:w="1134" w:type="dxa"/>
            <w:shd w:val="clear" w:color="auto" w:fill="auto"/>
            <w:noWrap/>
            <w:vAlign w:val="bottom"/>
          </w:tcPr>
          <w:p w:rsidR="001C415E" w:rsidRPr="00B12B9C" w:rsidRDefault="001C415E" w:rsidP="003E69C0">
            <w:pPr>
              <w:contextualSpacing/>
              <w:jc w:val="right"/>
              <w:rPr>
                <w:b/>
                <w:bCs/>
                <w:sz w:val="22"/>
                <w:szCs w:val="22"/>
              </w:rPr>
            </w:pPr>
            <w:r>
              <w:rPr>
                <w:b/>
                <w:bCs/>
                <w:sz w:val="22"/>
                <w:szCs w:val="22"/>
              </w:rPr>
              <w:t>10,0</w:t>
            </w:r>
          </w:p>
        </w:tc>
        <w:tc>
          <w:tcPr>
            <w:tcW w:w="1134" w:type="dxa"/>
            <w:vAlign w:val="bottom"/>
          </w:tcPr>
          <w:p w:rsidR="001C415E" w:rsidRDefault="001C415E" w:rsidP="003E69C0">
            <w:pPr>
              <w:contextualSpacing/>
              <w:jc w:val="right"/>
              <w:rPr>
                <w:b/>
                <w:bCs/>
                <w:sz w:val="22"/>
                <w:szCs w:val="22"/>
              </w:rPr>
            </w:pPr>
            <w:r>
              <w:rPr>
                <w:b/>
                <w:bCs/>
                <w:sz w:val="22"/>
                <w:szCs w:val="22"/>
              </w:rPr>
              <w:t>0,0</w:t>
            </w:r>
          </w:p>
        </w:tc>
        <w:tc>
          <w:tcPr>
            <w:tcW w:w="1021" w:type="dxa"/>
            <w:vAlign w:val="bottom"/>
          </w:tcPr>
          <w:p w:rsidR="001C415E" w:rsidRDefault="001C415E" w:rsidP="003E69C0">
            <w:pPr>
              <w:jc w:val="right"/>
              <w:rPr>
                <w:b/>
                <w:bCs/>
                <w:sz w:val="20"/>
                <w:szCs w:val="20"/>
              </w:rPr>
            </w:pPr>
            <w:r>
              <w:rPr>
                <w:b/>
                <w:bCs/>
                <w:sz w:val="20"/>
                <w:szCs w:val="20"/>
              </w:rPr>
              <w:t>0,0%</w:t>
            </w:r>
          </w:p>
        </w:tc>
      </w:tr>
      <w:tr w:rsidR="001C415E" w:rsidRPr="00B12B9C" w:rsidTr="00855214">
        <w:trPr>
          <w:trHeight w:val="264"/>
        </w:trPr>
        <w:tc>
          <w:tcPr>
            <w:tcW w:w="3970" w:type="dxa"/>
            <w:shd w:val="clear" w:color="auto" w:fill="auto"/>
            <w:vAlign w:val="bottom"/>
          </w:tcPr>
          <w:p w:rsidR="001C415E" w:rsidRPr="00241009" w:rsidRDefault="001C415E" w:rsidP="00803F47">
            <w:pPr>
              <w:contextualSpacing/>
              <w:rPr>
                <w:b/>
                <w:sz w:val="22"/>
                <w:szCs w:val="22"/>
              </w:rPr>
            </w:pPr>
            <w:r w:rsidRPr="00241009">
              <w:rPr>
                <w:color w:val="000000"/>
                <w:sz w:val="21"/>
                <w:szCs w:val="21"/>
                <w:shd w:val="clear" w:color="auto" w:fill="FFFFFF"/>
              </w:rPr>
              <w:t>Уплата налогов, сборов и других платежей</w:t>
            </w:r>
          </w:p>
        </w:tc>
        <w:tc>
          <w:tcPr>
            <w:tcW w:w="851" w:type="dxa"/>
            <w:shd w:val="clear" w:color="auto" w:fill="auto"/>
            <w:noWrap/>
            <w:vAlign w:val="bottom"/>
          </w:tcPr>
          <w:p w:rsidR="001C415E" w:rsidRPr="00B12B9C" w:rsidRDefault="001C415E" w:rsidP="00803F47">
            <w:pPr>
              <w:contextualSpacing/>
              <w:rPr>
                <w:b/>
                <w:bCs/>
                <w:sz w:val="22"/>
                <w:szCs w:val="22"/>
              </w:rPr>
            </w:pPr>
            <w:r w:rsidRPr="00B12B9C">
              <w:rPr>
                <w:b/>
                <w:bCs/>
                <w:sz w:val="22"/>
                <w:szCs w:val="22"/>
              </w:rPr>
              <w:t>0104</w:t>
            </w:r>
          </w:p>
        </w:tc>
        <w:tc>
          <w:tcPr>
            <w:tcW w:w="1559" w:type="dxa"/>
            <w:shd w:val="clear" w:color="auto" w:fill="auto"/>
            <w:noWrap/>
          </w:tcPr>
          <w:p w:rsidR="001C415E" w:rsidRDefault="001C415E" w:rsidP="00803F47">
            <w:pPr>
              <w:contextualSpacing/>
            </w:pPr>
            <w:r w:rsidRPr="002E65CF">
              <w:rPr>
                <w:b/>
                <w:sz w:val="22"/>
                <w:szCs w:val="22"/>
              </w:rPr>
              <w:t>31 Б 01 00500</w:t>
            </w:r>
          </w:p>
        </w:tc>
        <w:tc>
          <w:tcPr>
            <w:tcW w:w="1134" w:type="dxa"/>
            <w:shd w:val="clear" w:color="auto" w:fill="auto"/>
            <w:noWrap/>
            <w:vAlign w:val="bottom"/>
          </w:tcPr>
          <w:p w:rsidR="001C415E" w:rsidRPr="00B12B9C" w:rsidRDefault="001C415E" w:rsidP="00803F47">
            <w:pPr>
              <w:contextualSpacing/>
              <w:rPr>
                <w:b/>
                <w:bCs/>
                <w:sz w:val="22"/>
                <w:szCs w:val="22"/>
              </w:rPr>
            </w:pPr>
            <w:r w:rsidRPr="00B12B9C">
              <w:rPr>
                <w:b/>
                <w:bCs/>
                <w:sz w:val="22"/>
                <w:szCs w:val="22"/>
              </w:rPr>
              <w:t>850</w:t>
            </w:r>
          </w:p>
        </w:tc>
        <w:tc>
          <w:tcPr>
            <w:tcW w:w="1134" w:type="dxa"/>
            <w:shd w:val="clear" w:color="auto" w:fill="auto"/>
            <w:noWrap/>
            <w:vAlign w:val="bottom"/>
          </w:tcPr>
          <w:p w:rsidR="001C415E" w:rsidRPr="00B12B9C" w:rsidRDefault="001C415E" w:rsidP="003E69C0">
            <w:pPr>
              <w:contextualSpacing/>
              <w:jc w:val="right"/>
              <w:rPr>
                <w:b/>
                <w:bCs/>
                <w:sz w:val="22"/>
                <w:szCs w:val="22"/>
              </w:rPr>
            </w:pPr>
            <w:r>
              <w:rPr>
                <w:b/>
                <w:bCs/>
                <w:sz w:val="22"/>
                <w:szCs w:val="22"/>
              </w:rPr>
              <w:t>10,0</w:t>
            </w:r>
          </w:p>
        </w:tc>
        <w:tc>
          <w:tcPr>
            <w:tcW w:w="1134" w:type="dxa"/>
            <w:vAlign w:val="bottom"/>
          </w:tcPr>
          <w:p w:rsidR="001C415E" w:rsidRDefault="001C415E" w:rsidP="003E69C0">
            <w:pPr>
              <w:contextualSpacing/>
              <w:jc w:val="right"/>
              <w:rPr>
                <w:b/>
                <w:bCs/>
                <w:sz w:val="22"/>
                <w:szCs w:val="22"/>
              </w:rPr>
            </w:pPr>
            <w:r>
              <w:rPr>
                <w:b/>
                <w:bCs/>
                <w:sz w:val="22"/>
                <w:szCs w:val="22"/>
              </w:rPr>
              <w:t>0,0</w:t>
            </w:r>
          </w:p>
        </w:tc>
        <w:tc>
          <w:tcPr>
            <w:tcW w:w="1021" w:type="dxa"/>
            <w:vAlign w:val="bottom"/>
          </w:tcPr>
          <w:p w:rsidR="001C415E" w:rsidRDefault="001C415E" w:rsidP="003E69C0">
            <w:pPr>
              <w:jc w:val="right"/>
              <w:rPr>
                <w:b/>
                <w:bCs/>
                <w:sz w:val="20"/>
                <w:szCs w:val="20"/>
              </w:rPr>
            </w:pPr>
            <w:r>
              <w:rPr>
                <w:b/>
                <w:bCs/>
                <w:sz w:val="20"/>
                <w:szCs w:val="20"/>
              </w:rPr>
              <w:t>0,0%</w:t>
            </w:r>
          </w:p>
        </w:tc>
      </w:tr>
      <w:tr w:rsidR="001C415E" w:rsidRPr="00B12B9C" w:rsidTr="00855214">
        <w:trPr>
          <w:trHeight w:val="264"/>
        </w:trPr>
        <w:tc>
          <w:tcPr>
            <w:tcW w:w="3970" w:type="dxa"/>
            <w:shd w:val="clear" w:color="auto" w:fill="auto"/>
            <w:vAlign w:val="bottom"/>
          </w:tcPr>
          <w:p w:rsidR="001C415E" w:rsidRPr="00241009" w:rsidRDefault="001C415E" w:rsidP="00803F47">
            <w:pPr>
              <w:contextualSpacing/>
              <w:rPr>
                <w:sz w:val="22"/>
                <w:szCs w:val="22"/>
              </w:rPr>
            </w:pPr>
            <w:r w:rsidRPr="00241009">
              <w:rPr>
                <w:color w:val="000000"/>
                <w:sz w:val="21"/>
                <w:szCs w:val="21"/>
                <w:shd w:val="clear" w:color="auto" w:fill="FFFFFF"/>
              </w:rPr>
              <w:t>Уплата иных платежей</w:t>
            </w:r>
          </w:p>
        </w:tc>
        <w:tc>
          <w:tcPr>
            <w:tcW w:w="851" w:type="dxa"/>
            <w:shd w:val="clear" w:color="auto" w:fill="auto"/>
            <w:noWrap/>
            <w:vAlign w:val="bottom"/>
          </w:tcPr>
          <w:p w:rsidR="001C415E" w:rsidRPr="00B12B9C" w:rsidRDefault="001C415E" w:rsidP="00803F47">
            <w:pPr>
              <w:contextualSpacing/>
              <w:rPr>
                <w:bCs/>
                <w:sz w:val="22"/>
                <w:szCs w:val="22"/>
              </w:rPr>
            </w:pPr>
            <w:r w:rsidRPr="00B12B9C">
              <w:rPr>
                <w:bCs/>
                <w:sz w:val="22"/>
                <w:szCs w:val="22"/>
              </w:rPr>
              <w:t>0104</w:t>
            </w:r>
          </w:p>
        </w:tc>
        <w:tc>
          <w:tcPr>
            <w:tcW w:w="1559" w:type="dxa"/>
            <w:shd w:val="clear" w:color="auto" w:fill="auto"/>
            <w:noWrap/>
          </w:tcPr>
          <w:p w:rsidR="001C415E" w:rsidRPr="00E071C8" w:rsidRDefault="001C415E" w:rsidP="00803F47">
            <w:pPr>
              <w:contextualSpacing/>
            </w:pPr>
            <w:r w:rsidRPr="00E071C8">
              <w:rPr>
                <w:sz w:val="22"/>
                <w:szCs w:val="22"/>
              </w:rPr>
              <w:t>31 Б 01 00500</w:t>
            </w:r>
          </w:p>
        </w:tc>
        <w:tc>
          <w:tcPr>
            <w:tcW w:w="1134" w:type="dxa"/>
            <w:shd w:val="clear" w:color="auto" w:fill="auto"/>
            <w:noWrap/>
            <w:vAlign w:val="bottom"/>
          </w:tcPr>
          <w:p w:rsidR="001C415E" w:rsidRPr="00B12B9C" w:rsidRDefault="001C415E" w:rsidP="00803F47">
            <w:pPr>
              <w:contextualSpacing/>
              <w:rPr>
                <w:bCs/>
                <w:sz w:val="22"/>
                <w:szCs w:val="22"/>
              </w:rPr>
            </w:pPr>
            <w:r w:rsidRPr="00B12B9C">
              <w:rPr>
                <w:bCs/>
                <w:sz w:val="22"/>
                <w:szCs w:val="22"/>
              </w:rPr>
              <w:t>85</w:t>
            </w:r>
            <w:r>
              <w:rPr>
                <w:bCs/>
                <w:sz w:val="22"/>
                <w:szCs w:val="22"/>
              </w:rPr>
              <w:t>3</w:t>
            </w:r>
          </w:p>
        </w:tc>
        <w:tc>
          <w:tcPr>
            <w:tcW w:w="1134" w:type="dxa"/>
            <w:shd w:val="clear" w:color="auto" w:fill="auto"/>
            <w:noWrap/>
            <w:vAlign w:val="bottom"/>
          </w:tcPr>
          <w:p w:rsidR="001C415E" w:rsidRPr="00B12B9C" w:rsidRDefault="001C415E" w:rsidP="003E69C0">
            <w:pPr>
              <w:contextualSpacing/>
              <w:jc w:val="right"/>
              <w:rPr>
                <w:bCs/>
                <w:sz w:val="22"/>
                <w:szCs w:val="22"/>
              </w:rPr>
            </w:pPr>
            <w:r>
              <w:rPr>
                <w:bCs/>
                <w:sz w:val="22"/>
                <w:szCs w:val="22"/>
              </w:rPr>
              <w:t>10,0</w:t>
            </w:r>
          </w:p>
        </w:tc>
        <w:tc>
          <w:tcPr>
            <w:tcW w:w="1134" w:type="dxa"/>
            <w:vAlign w:val="bottom"/>
          </w:tcPr>
          <w:p w:rsidR="001C415E" w:rsidRDefault="001C415E" w:rsidP="003E69C0">
            <w:pPr>
              <w:contextualSpacing/>
              <w:jc w:val="right"/>
              <w:rPr>
                <w:bCs/>
                <w:sz w:val="22"/>
                <w:szCs w:val="22"/>
              </w:rPr>
            </w:pPr>
            <w:r>
              <w:rPr>
                <w:bCs/>
                <w:sz w:val="22"/>
                <w:szCs w:val="22"/>
              </w:rPr>
              <w:t>0,0</w:t>
            </w:r>
          </w:p>
        </w:tc>
        <w:tc>
          <w:tcPr>
            <w:tcW w:w="1021" w:type="dxa"/>
            <w:vAlign w:val="bottom"/>
          </w:tcPr>
          <w:p w:rsidR="001C415E" w:rsidRDefault="001C415E" w:rsidP="003E69C0">
            <w:pPr>
              <w:jc w:val="right"/>
              <w:rPr>
                <w:b/>
                <w:bCs/>
                <w:sz w:val="20"/>
                <w:szCs w:val="20"/>
              </w:rPr>
            </w:pPr>
            <w:r>
              <w:rPr>
                <w:b/>
                <w:bCs/>
                <w:sz w:val="20"/>
                <w:szCs w:val="20"/>
              </w:rPr>
              <w:t>0,0%</w:t>
            </w:r>
          </w:p>
        </w:tc>
      </w:tr>
      <w:tr w:rsidR="001C415E" w:rsidRPr="00B12B9C" w:rsidTr="00855214">
        <w:trPr>
          <w:trHeight w:val="264"/>
        </w:trPr>
        <w:tc>
          <w:tcPr>
            <w:tcW w:w="3970" w:type="dxa"/>
            <w:shd w:val="clear" w:color="auto" w:fill="auto"/>
            <w:vAlign w:val="bottom"/>
          </w:tcPr>
          <w:p w:rsidR="001C415E" w:rsidRPr="00B12B9C" w:rsidRDefault="001C415E" w:rsidP="00803F47">
            <w:pPr>
              <w:contextualSpacing/>
              <w:rPr>
                <w:b/>
                <w:sz w:val="22"/>
                <w:szCs w:val="22"/>
              </w:rPr>
            </w:pPr>
            <w:r w:rsidRPr="00B12B9C">
              <w:rPr>
                <w:b/>
                <w:sz w:val="22"/>
                <w:szCs w:val="22"/>
              </w:rPr>
              <w:t>Прочие расходы в сфере здравоохранения</w:t>
            </w:r>
          </w:p>
        </w:tc>
        <w:tc>
          <w:tcPr>
            <w:tcW w:w="851" w:type="dxa"/>
            <w:shd w:val="clear" w:color="auto" w:fill="auto"/>
            <w:noWrap/>
            <w:vAlign w:val="bottom"/>
          </w:tcPr>
          <w:p w:rsidR="001C415E" w:rsidRPr="00B12B9C" w:rsidRDefault="001C415E" w:rsidP="00803F47">
            <w:pPr>
              <w:contextualSpacing/>
              <w:rPr>
                <w:b/>
                <w:bCs/>
                <w:sz w:val="22"/>
                <w:szCs w:val="22"/>
              </w:rPr>
            </w:pPr>
            <w:r w:rsidRPr="00B12B9C">
              <w:rPr>
                <w:b/>
                <w:bCs/>
                <w:sz w:val="22"/>
                <w:szCs w:val="22"/>
              </w:rPr>
              <w:t>0104</w:t>
            </w:r>
          </w:p>
        </w:tc>
        <w:tc>
          <w:tcPr>
            <w:tcW w:w="1559" w:type="dxa"/>
            <w:shd w:val="clear" w:color="auto" w:fill="auto"/>
            <w:noWrap/>
            <w:vAlign w:val="bottom"/>
          </w:tcPr>
          <w:p w:rsidR="001C415E" w:rsidRPr="00B12B9C" w:rsidRDefault="001C415E" w:rsidP="00803F47">
            <w:pPr>
              <w:contextualSpacing/>
              <w:rPr>
                <w:b/>
                <w:bCs/>
                <w:sz w:val="22"/>
                <w:szCs w:val="22"/>
              </w:rPr>
            </w:pPr>
            <w:r w:rsidRPr="00B12B9C">
              <w:rPr>
                <w:b/>
                <w:bCs/>
                <w:sz w:val="22"/>
                <w:szCs w:val="22"/>
              </w:rPr>
              <w:t>35</w:t>
            </w:r>
            <w:r>
              <w:rPr>
                <w:b/>
                <w:bCs/>
                <w:sz w:val="22"/>
                <w:szCs w:val="22"/>
              </w:rPr>
              <w:t xml:space="preserve"> </w:t>
            </w:r>
            <w:r w:rsidRPr="00B12B9C">
              <w:rPr>
                <w:b/>
                <w:bCs/>
                <w:sz w:val="22"/>
                <w:szCs w:val="22"/>
              </w:rPr>
              <w:t xml:space="preserve">Г 01 </w:t>
            </w:r>
            <w:r>
              <w:rPr>
                <w:b/>
                <w:bCs/>
                <w:sz w:val="22"/>
                <w:szCs w:val="22"/>
              </w:rPr>
              <w:t>0</w:t>
            </w:r>
            <w:r w:rsidRPr="00B12B9C">
              <w:rPr>
                <w:b/>
                <w:bCs/>
                <w:sz w:val="22"/>
                <w:szCs w:val="22"/>
              </w:rPr>
              <w:t>11</w:t>
            </w:r>
            <w:r>
              <w:rPr>
                <w:b/>
                <w:bCs/>
                <w:sz w:val="22"/>
                <w:szCs w:val="22"/>
              </w:rPr>
              <w:t>00</w:t>
            </w:r>
          </w:p>
        </w:tc>
        <w:tc>
          <w:tcPr>
            <w:tcW w:w="1134" w:type="dxa"/>
            <w:shd w:val="clear" w:color="auto" w:fill="auto"/>
            <w:noWrap/>
            <w:vAlign w:val="bottom"/>
          </w:tcPr>
          <w:p w:rsidR="001C415E" w:rsidRPr="00B12B9C" w:rsidRDefault="001C415E" w:rsidP="00803F47">
            <w:pPr>
              <w:contextualSpacing/>
              <w:rPr>
                <w:b/>
                <w:bCs/>
                <w:sz w:val="22"/>
                <w:szCs w:val="22"/>
              </w:rPr>
            </w:pPr>
          </w:p>
        </w:tc>
        <w:tc>
          <w:tcPr>
            <w:tcW w:w="1134" w:type="dxa"/>
            <w:shd w:val="clear" w:color="auto" w:fill="auto"/>
            <w:noWrap/>
            <w:vAlign w:val="bottom"/>
          </w:tcPr>
          <w:p w:rsidR="001C415E" w:rsidRPr="00B12B9C" w:rsidRDefault="001C415E" w:rsidP="003E69C0">
            <w:pPr>
              <w:contextualSpacing/>
              <w:jc w:val="right"/>
              <w:rPr>
                <w:b/>
                <w:bCs/>
                <w:sz w:val="22"/>
                <w:szCs w:val="22"/>
              </w:rPr>
            </w:pPr>
            <w:r>
              <w:rPr>
                <w:b/>
                <w:bCs/>
                <w:sz w:val="22"/>
                <w:szCs w:val="22"/>
              </w:rPr>
              <w:t>372,8</w:t>
            </w:r>
          </w:p>
        </w:tc>
        <w:tc>
          <w:tcPr>
            <w:tcW w:w="1134" w:type="dxa"/>
            <w:vAlign w:val="bottom"/>
          </w:tcPr>
          <w:p w:rsidR="001C415E" w:rsidRDefault="001C415E" w:rsidP="003E69C0">
            <w:pPr>
              <w:contextualSpacing/>
              <w:jc w:val="right"/>
              <w:rPr>
                <w:b/>
                <w:bCs/>
                <w:sz w:val="22"/>
                <w:szCs w:val="22"/>
              </w:rPr>
            </w:pPr>
            <w:r>
              <w:rPr>
                <w:b/>
                <w:bCs/>
                <w:sz w:val="22"/>
                <w:szCs w:val="22"/>
              </w:rPr>
              <w:t>0,0</w:t>
            </w:r>
          </w:p>
        </w:tc>
        <w:tc>
          <w:tcPr>
            <w:tcW w:w="1021" w:type="dxa"/>
            <w:vAlign w:val="bottom"/>
          </w:tcPr>
          <w:p w:rsidR="001C415E" w:rsidRDefault="001C415E" w:rsidP="003E69C0">
            <w:pPr>
              <w:jc w:val="right"/>
              <w:rPr>
                <w:b/>
                <w:bCs/>
                <w:sz w:val="20"/>
                <w:szCs w:val="20"/>
              </w:rPr>
            </w:pPr>
            <w:r>
              <w:rPr>
                <w:b/>
                <w:bCs/>
                <w:sz w:val="20"/>
                <w:szCs w:val="20"/>
              </w:rPr>
              <w:t>0,0%</w:t>
            </w:r>
          </w:p>
        </w:tc>
      </w:tr>
      <w:tr w:rsidR="001C415E" w:rsidRPr="00B12B9C" w:rsidTr="00855214">
        <w:trPr>
          <w:trHeight w:val="264"/>
        </w:trPr>
        <w:tc>
          <w:tcPr>
            <w:tcW w:w="3970" w:type="dxa"/>
            <w:shd w:val="clear" w:color="auto" w:fill="auto"/>
            <w:vAlign w:val="bottom"/>
          </w:tcPr>
          <w:p w:rsidR="001C415E" w:rsidRPr="00B12B9C" w:rsidRDefault="001C415E" w:rsidP="00803F47">
            <w:pPr>
              <w:autoSpaceDE w:val="0"/>
              <w:autoSpaceDN w:val="0"/>
              <w:adjustRightInd w:val="0"/>
              <w:contextualSpacing/>
              <w:rPr>
                <w:b/>
              </w:rPr>
            </w:pPr>
            <w:r w:rsidRPr="00B12B9C">
              <w:rPr>
                <w:b/>
                <w:sz w:val="22"/>
                <w:szCs w:val="22"/>
              </w:rPr>
              <w:t xml:space="preserve">Расходы на выплаты персоналу в целях обеспечения выполнения функций государственными (муниципальными) органами, </w:t>
            </w:r>
            <w:r w:rsidRPr="00B12B9C">
              <w:rPr>
                <w:b/>
                <w:sz w:val="22"/>
                <w:szCs w:val="22"/>
              </w:rPr>
              <w:lastRenderedPageBreak/>
              <w:t>казенными учреждениями, органами управления государственными внебюджетными фондами</w:t>
            </w:r>
          </w:p>
        </w:tc>
        <w:tc>
          <w:tcPr>
            <w:tcW w:w="851" w:type="dxa"/>
            <w:shd w:val="clear" w:color="auto" w:fill="auto"/>
            <w:noWrap/>
            <w:vAlign w:val="bottom"/>
          </w:tcPr>
          <w:p w:rsidR="001C415E" w:rsidRPr="00B12B9C" w:rsidRDefault="001C415E" w:rsidP="00803F47">
            <w:pPr>
              <w:contextualSpacing/>
              <w:rPr>
                <w:b/>
                <w:bCs/>
                <w:sz w:val="22"/>
                <w:szCs w:val="22"/>
              </w:rPr>
            </w:pPr>
            <w:r w:rsidRPr="00B12B9C">
              <w:rPr>
                <w:b/>
                <w:bCs/>
                <w:sz w:val="22"/>
                <w:szCs w:val="22"/>
              </w:rPr>
              <w:lastRenderedPageBreak/>
              <w:t>0104</w:t>
            </w:r>
          </w:p>
        </w:tc>
        <w:tc>
          <w:tcPr>
            <w:tcW w:w="1559" w:type="dxa"/>
            <w:shd w:val="clear" w:color="auto" w:fill="auto"/>
            <w:noWrap/>
            <w:vAlign w:val="bottom"/>
          </w:tcPr>
          <w:p w:rsidR="001C415E" w:rsidRPr="00B12B9C" w:rsidRDefault="001C415E" w:rsidP="00803F47">
            <w:pPr>
              <w:contextualSpacing/>
              <w:rPr>
                <w:b/>
                <w:bCs/>
                <w:sz w:val="22"/>
                <w:szCs w:val="22"/>
              </w:rPr>
            </w:pPr>
            <w:r w:rsidRPr="00B12B9C">
              <w:rPr>
                <w:b/>
                <w:bCs/>
                <w:sz w:val="22"/>
                <w:szCs w:val="22"/>
              </w:rPr>
              <w:t>35</w:t>
            </w:r>
            <w:r>
              <w:rPr>
                <w:b/>
                <w:bCs/>
                <w:sz w:val="22"/>
                <w:szCs w:val="22"/>
              </w:rPr>
              <w:t xml:space="preserve"> </w:t>
            </w:r>
            <w:r w:rsidRPr="00B12B9C">
              <w:rPr>
                <w:b/>
                <w:bCs/>
                <w:sz w:val="22"/>
                <w:szCs w:val="22"/>
              </w:rPr>
              <w:t xml:space="preserve">Г 01 </w:t>
            </w:r>
            <w:r>
              <w:rPr>
                <w:b/>
                <w:bCs/>
                <w:sz w:val="22"/>
                <w:szCs w:val="22"/>
              </w:rPr>
              <w:t>0</w:t>
            </w:r>
            <w:r w:rsidRPr="00B12B9C">
              <w:rPr>
                <w:b/>
                <w:bCs/>
                <w:sz w:val="22"/>
                <w:szCs w:val="22"/>
              </w:rPr>
              <w:t>11</w:t>
            </w:r>
            <w:r>
              <w:rPr>
                <w:b/>
                <w:bCs/>
                <w:sz w:val="22"/>
                <w:szCs w:val="22"/>
              </w:rPr>
              <w:t>00</w:t>
            </w:r>
          </w:p>
        </w:tc>
        <w:tc>
          <w:tcPr>
            <w:tcW w:w="1134" w:type="dxa"/>
            <w:shd w:val="clear" w:color="auto" w:fill="auto"/>
            <w:noWrap/>
            <w:vAlign w:val="bottom"/>
          </w:tcPr>
          <w:p w:rsidR="001C415E" w:rsidRPr="00B12B9C" w:rsidRDefault="001C415E" w:rsidP="00803F47">
            <w:pPr>
              <w:contextualSpacing/>
              <w:rPr>
                <w:b/>
                <w:bCs/>
                <w:sz w:val="22"/>
                <w:szCs w:val="22"/>
              </w:rPr>
            </w:pPr>
            <w:r w:rsidRPr="00B12B9C">
              <w:rPr>
                <w:b/>
                <w:bCs/>
                <w:sz w:val="22"/>
                <w:szCs w:val="22"/>
              </w:rPr>
              <w:t>100</w:t>
            </w:r>
          </w:p>
        </w:tc>
        <w:tc>
          <w:tcPr>
            <w:tcW w:w="1134" w:type="dxa"/>
            <w:shd w:val="clear" w:color="auto" w:fill="auto"/>
            <w:noWrap/>
            <w:vAlign w:val="bottom"/>
          </w:tcPr>
          <w:p w:rsidR="001C415E" w:rsidRPr="00B12B9C" w:rsidRDefault="001C415E" w:rsidP="003E69C0">
            <w:pPr>
              <w:contextualSpacing/>
              <w:jc w:val="right"/>
              <w:rPr>
                <w:b/>
                <w:bCs/>
                <w:sz w:val="22"/>
                <w:szCs w:val="22"/>
              </w:rPr>
            </w:pPr>
            <w:r>
              <w:rPr>
                <w:b/>
                <w:bCs/>
                <w:sz w:val="22"/>
                <w:szCs w:val="22"/>
              </w:rPr>
              <w:t>372,8</w:t>
            </w:r>
          </w:p>
        </w:tc>
        <w:tc>
          <w:tcPr>
            <w:tcW w:w="1134" w:type="dxa"/>
            <w:vAlign w:val="bottom"/>
          </w:tcPr>
          <w:p w:rsidR="001C415E" w:rsidRDefault="001C415E" w:rsidP="003E69C0">
            <w:pPr>
              <w:contextualSpacing/>
              <w:jc w:val="right"/>
              <w:rPr>
                <w:b/>
                <w:bCs/>
                <w:sz w:val="22"/>
                <w:szCs w:val="22"/>
              </w:rPr>
            </w:pPr>
            <w:r>
              <w:rPr>
                <w:b/>
                <w:bCs/>
                <w:sz w:val="22"/>
                <w:szCs w:val="22"/>
              </w:rPr>
              <w:t>0,0</w:t>
            </w:r>
          </w:p>
        </w:tc>
        <w:tc>
          <w:tcPr>
            <w:tcW w:w="1021" w:type="dxa"/>
            <w:vAlign w:val="bottom"/>
          </w:tcPr>
          <w:p w:rsidR="001C415E" w:rsidRDefault="001C415E" w:rsidP="003E69C0">
            <w:pPr>
              <w:jc w:val="right"/>
              <w:rPr>
                <w:b/>
                <w:bCs/>
                <w:sz w:val="20"/>
                <w:szCs w:val="20"/>
              </w:rPr>
            </w:pPr>
            <w:r>
              <w:rPr>
                <w:b/>
                <w:bCs/>
                <w:sz w:val="20"/>
                <w:szCs w:val="20"/>
              </w:rPr>
              <w:t>0,0%</w:t>
            </w:r>
          </w:p>
        </w:tc>
      </w:tr>
      <w:tr w:rsidR="001C415E" w:rsidRPr="00B12B9C" w:rsidTr="00855214">
        <w:trPr>
          <w:trHeight w:val="264"/>
        </w:trPr>
        <w:tc>
          <w:tcPr>
            <w:tcW w:w="3970" w:type="dxa"/>
            <w:shd w:val="clear" w:color="auto" w:fill="auto"/>
            <w:vAlign w:val="bottom"/>
          </w:tcPr>
          <w:p w:rsidR="001C415E" w:rsidRPr="00B12B9C" w:rsidRDefault="001C415E" w:rsidP="00803F47">
            <w:pPr>
              <w:autoSpaceDE w:val="0"/>
              <w:autoSpaceDN w:val="0"/>
              <w:adjustRightInd w:val="0"/>
              <w:contextualSpacing/>
              <w:rPr>
                <w:b/>
              </w:rPr>
            </w:pPr>
            <w:r w:rsidRPr="00B12B9C">
              <w:rPr>
                <w:b/>
                <w:sz w:val="22"/>
                <w:szCs w:val="22"/>
              </w:rPr>
              <w:t>Расходы на выплаты персоналу государственных (муниципальных) органов</w:t>
            </w:r>
          </w:p>
        </w:tc>
        <w:tc>
          <w:tcPr>
            <w:tcW w:w="851" w:type="dxa"/>
            <w:shd w:val="clear" w:color="auto" w:fill="auto"/>
            <w:noWrap/>
            <w:vAlign w:val="bottom"/>
          </w:tcPr>
          <w:p w:rsidR="001C415E" w:rsidRPr="00B12B9C" w:rsidRDefault="001C415E" w:rsidP="00803F47">
            <w:pPr>
              <w:contextualSpacing/>
              <w:rPr>
                <w:b/>
                <w:bCs/>
                <w:sz w:val="22"/>
                <w:szCs w:val="22"/>
              </w:rPr>
            </w:pPr>
            <w:r w:rsidRPr="00B12B9C">
              <w:rPr>
                <w:b/>
                <w:bCs/>
                <w:sz w:val="22"/>
                <w:szCs w:val="22"/>
              </w:rPr>
              <w:t>01</w:t>
            </w:r>
            <w:r>
              <w:rPr>
                <w:b/>
                <w:bCs/>
                <w:sz w:val="22"/>
                <w:szCs w:val="22"/>
              </w:rPr>
              <w:t xml:space="preserve"> </w:t>
            </w:r>
            <w:r w:rsidRPr="00B12B9C">
              <w:rPr>
                <w:b/>
                <w:bCs/>
                <w:sz w:val="22"/>
                <w:szCs w:val="22"/>
              </w:rPr>
              <w:t>04</w:t>
            </w:r>
          </w:p>
        </w:tc>
        <w:tc>
          <w:tcPr>
            <w:tcW w:w="1559" w:type="dxa"/>
            <w:shd w:val="clear" w:color="auto" w:fill="auto"/>
            <w:noWrap/>
            <w:vAlign w:val="bottom"/>
          </w:tcPr>
          <w:p w:rsidR="001C415E" w:rsidRPr="00B12B9C" w:rsidRDefault="001C415E" w:rsidP="00803F47">
            <w:pPr>
              <w:contextualSpacing/>
              <w:rPr>
                <w:b/>
                <w:bCs/>
                <w:sz w:val="22"/>
                <w:szCs w:val="22"/>
              </w:rPr>
            </w:pPr>
            <w:r w:rsidRPr="00B12B9C">
              <w:rPr>
                <w:b/>
                <w:bCs/>
                <w:sz w:val="22"/>
                <w:szCs w:val="22"/>
              </w:rPr>
              <w:t>35</w:t>
            </w:r>
            <w:r>
              <w:rPr>
                <w:b/>
                <w:bCs/>
                <w:sz w:val="22"/>
                <w:szCs w:val="22"/>
              </w:rPr>
              <w:t xml:space="preserve"> </w:t>
            </w:r>
            <w:r w:rsidRPr="00B12B9C">
              <w:rPr>
                <w:b/>
                <w:bCs/>
                <w:sz w:val="22"/>
                <w:szCs w:val="22"/>
              </w:rPr>
              <w:t xml:space="preserve">Г 01 </w:t>
            </w:r>
            <w:r>
              <w:rPr>
                <w:b/>
                <w:bCs/>
                <w:sz w:val="22"/>
                <w:szCs w:val="22"/>
              </w:rPr>
              <w:t>0</w:t>
            </w:r>
            <w:r w:rsidRPr="00B12B9C">
              <w:rPr>
                <w:b/>
                <w:bCs/>
                <w:sz w:val="22"/>
                <w:szCs w:val="22"/>
              </w:rPr>
              <w:t>11</w:t>
            </w:r>
            <w:r>
              <w:rPr>
                <w:b/>
                <w:bCs/>
                <w:sz w:val="22"/>
                <w:szCs w:val="22"/>
              </w:rPr>
              <w:t>00</w:t>
            </w:r>
          </w:p>
        </w:tc>
        <w:tc>
          <w:tcPr>
            <w:tcW w:w="1134" w:type="dxa"/>
            <w:shd w:val="clear" w:color="auto" w:fill="auto"/>
            <w:noWrap/>
            <w:vAlign w:val="bottom"/>
          </w:tcPr>
          <w:p w:rsidR="001C415E" w:rsidRPr="00B12B9C" w:rsidRDefault="001C415E" w:rsidP="00803F47">
            <w:pPr>
              <w:contextualSpacing/>
              <w:rPr>
                <w:b/>
                <w:bCs/>
                <w:sz w:val="22"/>
                <w:szCs w:val="22"/>
              </w:rPr>
            </w:pPr>
            <w:r w:rsidRPr="00B12B9C">
              <w:rPr>
                <w:b/>
                <w:bCs/>
                <w:sz w:val="22"/>
                <w:szCs w:val="22"/>
              </w:rPr>
              <w:t>120</w:t>
            </w:r>
          </w:p>
        </w:tc>
        <w:tc>
          <w:tcPr>
            <w:tcW w:w="1134" w:type="dxa"/>
            <w:shd w:val="clear" w:color="auto" w:fill="auto"/>
            <w:noWrap/>
            <w:vAlign w:val="bottom"/>
          </w:tcPr>
          <w:p w:rsidR="001C415E" w:rsidRPr="00B12B9C" w:rsidRDefault="001C415E" w:rsidP="003E69C0">
            <w:pPr>
              <w:contextualSpacing/>
              <w:jc w:val="right"/>
              <w:rPr>
                <w:b/>
                <w:bCs/>
                <w:sz w:val="22"/>
                <w:szCs w:val="22"/>
              </w:rPr>
            </w:pPr>
            <w:r>
              <w:rPr>
                <w:b/>
                <w:bCs/>
                <w:sz w:val="22"/>
                <w:szCs w:val="22"/>
              </w:rPr>
              <w:t>372,8</w:t>
            </w:r>
          </w:p>
        </w:tc>
        <w:tc>
          <w:tcPr>
            <w:tcW w:w="1134" w:type="dxa"/>
            <w:vAlign w:val="bottom"/>
          </w:tcPr>
          <w:p w:rsidR="001C415E" w:rsidRDefault="001C415E" w:rsidP="003E69C0">
            <w:pPr>
              <w:contextualSpacing/>
              <w:jc w:val="right"/>
              <w:rPr>
                <w:b/>
                <w:bCs/>
                <w:sz w:val="22"/>
                <w:szCs w:val="22"/>
              </w:rPr>
            </w:pPr>
            <w:r>
              <w:rPr>
                <w:b/>
                <w:bCs/>
                <w:sz w:val="22"/>
                <w:szCs w:val="22"/>
              </w:rPr>
              <w:t>0,0</w:t>
            </w:r>
          </w:p>
        </w:tc>
        <w:tc>
          <w:tcPr>
            <w:tcW w:w="1021" w:type="dxa"/>
            <w:vAlign w:val="bottom"/>
          </w:tcPr>
          <w:p w:rsidR="001C415E" w:rsidRDefault="001C415E" w:rsidP="003E69C0">
            <w:pPr>
              <w:jc w:val="right"/>
              <w:rPr>
                <w:b/>
                <w:bCs/>
                <w:sz w:val="20"/>
                <w:szCs w:val="20"/>
              </w:rPr>
            </w:pPr>
            <w:r>
              <w:rPr>
                <w:b/>
                <w:bCs/>
                <w:sz w:val="20"/>
                <w:szCs w:val="20"/>
              </w:rPr>
              <w:t>0,0%</w:t>
            </w:r>
          </w:p>
        </w:tc>
      </w:tr>
      <w:tr w:rsidR="001C415E" w:rsidRPr="00AB790A" w:rsidTr="00855214">
        <w:trPr>
          <w:trHeight w:val="264"/>
        </w:trPr>
        <w:tc>
          <w:tcPr>
            <w:tcW w:w="3970" w:type="dxa"/>
            <w:shd w:val="clear" w:color="auto" w:fill="auto"/>
            <w:vAlign w:val="bottom"/>
          </w:tcPr>
          <w:p w:rsidR="001C415E" w:rsidRPr="00B12B9C" w:rsidRDefault="001C415E" w:rsidP="00803F47">
            <w:pPr>
              <w:autoSpaceDE w:val="0"/>
              <w:autoSpaceDN w:val="0"/>
              <w:adjustRightInd w:val="0"/>
              <w:contextualSpacing/>
              <w:rPr>
                <w:sz w:val="22"/>
                <w:szCs w:val="22"/>
              </w:rPr>
            </w:pPr>
            <w:r w:rsidRPr="00B12B9C">
              <w:rPr>
                <w:sz w:val="22"/>
                <w:szCs w:val="22"/>
              </w:rPr>
              <w:t>Иные выплаты персоналу государственных (муниципальных) органов, за исключением фонда оплаты труда</w:t>
            </w:r>
          </w:p>
        </w:tc>
        <w:tc>
          <w:tcPr>
            <w:tcW w:w="851" w:type="dxa"/>
            <w:shd w:val="clear" w:color="auto" w:fill="auto"/>
            <w:noWrap/>
            <w:vAlign w:val="bottom"/>
          </w:tcPr>
          <w:p w:rsidR="001C415E" w:rsidRPr="00B12B9C" w:rsidRDefault="001C415E" w:rsidP="00803F47">
            <w:pPr>
              <w:contextualSpacing/>
              <w:rPr>
                <w:bCs/>
                <w:sz w:val="22"/>
                <w:szCs w:val="22"/>
              </w:rPr>
            </w:pPr>
            <w:r w:rsidRPr="00B12B9C">
              <w:rPr>
                <w:bCs/>
                <w:sz w:val="22"/>
                <w:szCs w:val="22"/>
              </w:rPr>
              <w:t>01</w:t>
            </w:r>
            <w:r>
              <w:rPr>
                <w:bCs/>
                <w:sz w:val="22"/>
                <w:szCs w:val="22"/>
              </w:rPr>
              <w:t xml:space="preserve"> </w:t>
            </w:r>
            <w:r w:rsidRPr="00B12B9C">
              <w:rPr>
                <w:bCs/>
                <w:sz w:val="22"/>
                <w:szCs w:val="22"/>
              </w:rPr>
              <w:t>04</w:t>
            </w:r>
          </w:p>
        </w:tc>
        <w:tc>
          <w:tcPr>
            <w:tcW w:w="1559" w:type="dxa"/>
            <w:shd w:val="clear" w:color="auto" w:fill="auto"/>
            <w:noWrap/>
            <w:vAlign w:val="bottom"/>
          </w:tcPr>
          <w:p w:rsidR="001C415E" w:rsidRPr="00BB5ACA" w:rsidRDefault="001C415E" w:rsidP="00803F47">
            <w:pPr>
              <w:contextualSpacing/>
              <w:rPr>
                <w:bCs/>
                <w:sz w:val="22"/>
                <w:szCs w:val="22"/>
              </w:rPr>
            </w:pPr>
            <w:r w:rsidRPr="00BB5ACA">
              <w:rPr>
                <w:bCs/>
                <w:sz w:val="22"/>
                <w:szCs w:val="22"/>
              </w:rPr>
              <w:t>35 Г 01 01100</w:t>
            </w:r>
          </w:p>
        </w:tc>
        <w:tc>
          <w:tcPr>
            <w:tcW w:w="1134" w:type="dxa"/>
            <w:shd w:val="clear" w:color="auto" w:fill="auto"/>
            <w:noWrap/>
            <w:vAlign w:val="bottom"/>
          </w:tcPr>
          <w:p w:rsidR="001C415E" w:rsidRPr="00B12B9C" w:rsidRDefault="001C415E" w:rsidP="00803F47">
            <w:pPr>
              <w:contextualSpacing/>
              <w:rPr>
                <w:bCs/>
                <w:sz w:val="22"/>
                <w:szCs w:val="22"/>
              </w:rPr>
            </w:pPr>
            <w:r w:rsidRPr="00B12B9C">
              <w:rPr>
                <w:bCs/>
                <w:sz w:val="22"/>
                <w:szCs w:val="22"/>
              </w:rPr>
              <w:t>122</w:t>
            </w:r>
          </w:p>
        </w:tc>
        <w:tc>
          <w:tcPr>
            <w:tcW w:w="1134" w:type="dxa"/>
            <w:shd w:val="clear" w:color="auto" w:fill="auto"/>
            <w:noWrap/>
            <w:vAlign w:val="bottom"/>
          </w:tcPr>
          <w:p w:rsidR="001C415E" w:rsidRPr="00AB790A" w:rsidRDefault="001C415E" w:rsidP="003E69C0">
            <w:pPr>
              <w:contextualSpacing/>
              <w:jc w:val="right"/>
              <w:rPr>
                <w:bCs/>
                <w:sz w:val="22"/>
                <w:szCs w:val="22"/>
              </w:rPr>
            </w:pPr>
            <w:r w:rsidRPr="00AB790A">
              <w:rPr>
                <w:bCs/>
                <w:sz w:val="22"/>
                <w:szCs w:val="22"/>
              </w:rPr>
              <w:t>372,8</w:t>
            </w:r>
          </w:p>
        </w:tc>
        <w:tc>
          <w:tcPr>
            <w:tcW w:w="1134" w:type="dxa"/>
            <w:vAlign w:val="bottom"/>
          </w:tcPr>
          <w:p w:rsidR="001C415E" w:rsidRPr="00AB790A" w:rsidRDefault="001C415E" w:rsidP="003E69C0">
            <w:pPr>
              <w:contextualSpacing/>
              <w:jc w:val="right"/>
              <w:rPr>
                <w:bCs/>
                <w:sz w:val="22"/>
                <w:szCs w:val="22"/>
              </w:rPr>
            </w:pPr>
            <w:r>
              <w:rPr>
                <w:bCs/>
                <w:sz w:val="22"/>
                <w:szCs w:val="22"/>
              </w:rPr>
              <w:t>0,0</w:t>
            </w:r>
          </w:p>
        </w:tc>
        <w:tc>
          <w:tcPr>
            <w:tcW w:w="1021" w:type="dxa"/>
            <w:vAlign w:val="bottom"/>
          </w:tcPr>
          <w:p w:rsidR="001C415E" w:rsidRDefault="001C415E" w:rsidP="003E69C0">
            <w:pPr>
              <w:jc w:val="right"/>
              <w:rPr>
                <w:b/>
                <w:bCs/>
                <w:sz w:val="20"/>
                <w:szCs w:val="20"/>
              </w:rPr>
            </w:pPr>
            <w:r>
              <w:rPr>
                <w:b/>
                <w:bCs/>
                <w:sz w:val="20"/>
                <w:szCs w:val="20"/>
              </w:rPr>
              <w:t>0,0%</w:t>
            </w:r>
          </w:p>
        </w:tc>
      </w:tr>
      <w:tr w:rsidR="001C415E" w:rsidRPr="00B12B9C" w:rsidTr="00855214">
        <w:trPr>
          <w:trHeight w:val="264"/>
        </w:trPr>
        <w:tc>
          <w:tcPr>
            <w:tcW w:w="3970" w:type="dxa"/>
            <w:shd w:val="clear" w:color="auto" w:fill="auto"/>
            <w:vAlign w:val="bottom"/>
          </w:tcPr>
          <w:p w:rsidR="001C415E" w:rsidRPr="00B12B9C" w:rsidRDefault="001C415E" w:rsidP="00803F47">
            <w:pPr>
              <w:contextualSpacing/>
              <w:rPr>
                <w:b/>
                <w:bCs/>
                <w:sz w:val="22"/>
                <w:szCs w:val="22"/>
              </w:rPr>
            </w:pPr>
            <w:r w:rsidRPr="00091931">
              <w:rPr>
                <w:b/>
                <w:bCs/>
                <w:sz w:val="22"/>
                <w:szCs w:val="22"/>
              </w:rPr>
              <w:t>Обеспечение проведения выборов и референдумов</w:t>
            </w:r>
          </w:p>
        </w:tc>
        <w:tc>
          <w:tcPr>
            <w:tcW w:w="851" w:type="dxa"/>
            <w:shd w:val="clear" w:color="auto" w:fill="auto"/>
            <w:noWrap/>
            <w:vAlign w:val="bottom"/>
          </w:tcPr>
          <w:p w:rsidR="001C415E" w:rsidRPr="00B12B9C" w:rsidRDefault="001C415E" w:rsidP="00803F47">
            <w:pPr>
              <w:contextualSpacing/>
              <w:rPr>
                <w:b/>
                <w:bCs/>
                <w:sz w:val="22"/>
                <w:szCs w:val="22"/>
              </w:rPr>
            </w:pPr>
            <w:r>
              <w:rPr>
                <w:b/>
                <w:bCs/>
                <w:sz w:val="22"/>
                <w:szCs w:val="22"/>
              </w:rPr>
              <w:t>01 07</w:t>
            </w:r>
          </w:p>
        </w:tc>
        <w:tc>
          <w:tcPr>
            <w:tcW w:w="1559" w:type="dxa"/>
            <w:shd w:val="clear" w:color="auto" w:fill="auto"/>
            <w:noWrap/>
            <w:vAlign w:val="bottom"/>
          </w:tcPr>
          <w:p w:rsidR="001C415E" w:rsidRPr="00B12B9C" w:rsidRDefault="001C415E" w:rsidP="00803F47">
            <w:pPr>
              <w:contextualSpacing/>
              <w:rPr>
                <w:b/>
                <w:bCs/>
                <w:sz w:val="22"/>
                <w:szCs w:val="22"/>
              </w:rPr>
            </w:pPr>
          </w:p>
        </w:tc>
        <w:tc>
          <w:tcPr>
            <w:tcW w:w="1134" w:type="dxa"/>
            <w:shd w:val="clear" w:color="auto" w:fill="auto"/>
            <w:noWrap/>
            <w:vAlign w:val="bottom"/>
          </w:tcPr>
          <w:p w:rsidR="001C415E" w:rsidRPr="00B12B9C" w:rsidRDefault="001C415E" w:rsidP="00803F47">
            <w:pPr>
              <w:contextualSpacing/>
              <w:rPr>
                <w:b/>
                <w:bCs/>
                <w:sz w:val="22"/>
                <w:szCs w:val="22"/>
              </w:rPr>
            </w:pPr>
          </w:p>
        </w:tc>
        <w:tc>
          <w:tcPr>
            <w:tcW w:w="1134" w:type="dxa"/>
            <w:shd w:val="clear" w:color="auto" w:fill="auto"/>
            <w:noWrap/>
            <w:vAlign w:val="bottom"/>
          </w:tcPr>
          <w:p w:rsidR="001C415E" w:rsidRPr="00B12B9C" w:rsidRDefault="001C415E" w:rsidP="003E69C0">
            <w:pPr>
              <w:contextualSpacing/>
              <w:jc w:val="right"/>
              <w:rPr>
                <w:b/>
                <w:bCs/>
                <w:sz w:val="22"/>
                <w:szCs w:val="22"/>
              </w:rPr>
            </w:pPr>
            <w:r>
              <w:rPr>
                <w:b/>
                <w:bCs/>
                <w:sz w:val="22"/>
                <w:szCs w:val="22"/>
              </w:rPr>
              <w:t>4 235,2</w:t>
            </w:r>
          </w:p>
        </w:tc>
        <w:tc>
          <w:tcPr>
            <w:tcW w:w="1134" w:type="dxa"/>
            <w:vAlign w:val="bottom"/>
          </w:tcPr>
          <w:p w:rsidR="001C415E" w:rsidRDefault="001C415E" w:rsidP="003E69C0">
            <w:pPr>
              <w:contextualSpacing/>
              <w:jc w:val="right"/>
              <w:rPr>
                <w:b/>
                <w:bCs/>
                <w:sz w:val="22"/>
                <w:szCs w:val="22"/>
              </w:rPr>
            </w:pPr>
            <w:r>
              <w:rPr>
                <w:b/>
                <w:bCs/>
                <w:sz w:val="22"/>
                <w:szCs w:val="22"/>
              </w:rPr>
              <w:t>0,0</w:t>
            </w:r>
          </w:p>
        </w:tc>
        <w:tc>
          <w:tcPr>
            <w:tcW w:w="1021" w:type="dxa"/>
            <w:vAlign w:val="bottom"/>
          </w:tcPr>
          <w:p w:rsidR="001C415E" w:rsidRDefault="001C415E" w:rsidP="003E69C0">
            <w:pPr>
              <w:jc w:val="right"/>
              <w:rPr>
                <w:b/>
                <w:bCs/>
                <w:sz w:val="20"/>
                <w:szCs w:val="20"/>
              </w:rPr>
            </w:pPr>
            <w:r>
              <w:rPr>
                <w:b/>
                <w:bCs/>
                <w:sz w:val="20"/>
                <w:szCs w:val="20"/>
              </w:rPr>
              <w:t>0,0%</w:t>
            </w:r>
          </w:p>
        </w:tc>
      </w:tr>
      <w:tr w:rsidR="001C415E" w:rsidRPr="00B12B9C" w:rsidTr="00855214">
        <w:trPr>
          <w:trHeight w:val="264"/>
        </w:trPr>
        <w:tc>
          <w:tcPr>
            <w:tcW w:w="3970" w:type="dxa"/>
            <w:shd w:val="clear" w:color="auto" w:fill="auto"/>
            <w:vAlign w:val="bottom"/>
          </w:tcPr>
          <w:p w:rsidR="001C415E" w:rsidRPr="00B12B9C" w:rsidRDefault="001C415E" w:rsidP="00803F47">
            <w:pPr>
              <w:contextualSpacing/>
              <w:rPr>
                <w:b/>
                <w:bCs/>
                <w:sz w:val="22"/>
                <w:szCs w:val="22"/>
              </w:rPr>
            </w:pPr>
            <w:r w:rsidRPr="00091931">
              <w:rPr>
                <w:b/>
                <w:bCs/>
                <w:sz w:val="22"/>
                <w:szCs w:val="22"/>
              </w:rPr>
              <w:t>Проведение выборов депутатов Совета депутатов муниципальных округов города Москвы</w:t>
            </w:r>
          </w:p>
        </w:tc>
        <w:tc>
          <w:tcPr>
            <w:tcW w:w="851" w:type="dxa"/>
            <w:shd w:val="clear" w:color="auto" w:fill="auto"/>
            <w:noWrap/>
            <w:vAlign w:val="bottom"/>
          </w:tcPr>
          <w:p w:rsidR="001C415E" w:rsidRPr="00B12B9C" w:rsidRDefault="001C415E" w:rsidP="00803F47">
            <w:pPr>
              <w:contextualSpacing/>
              <w:rPr>
                <w:b/>
                <w:bCs/>
                <w:sz w:val="22"/>
                <w:szCs w:val="22"/>
              </w:rPr>
            </w:pPr>
            <w:r>
              <w:rPr>
                <w:b/>
                <w:bCs/>
                <w:sz w:val="22"/>
                <w:szCs w:val="22"/>
              </w:rPr>
              <w:t>01 07</w:t>
            </w:r>
          </w:p>
        </w:tc>
        <w:tc>
          <w:tcPr>
            <w:tcW w:w="1559" w:type="dxa"/>
            <w:shd w:val="clear" w:color="auto" w:fill="auto"/>
            <w:noWrap/>
            <w:vAlign w:val="bottom"/>
          </w:tcPr>
          <w:p w:rsidR="001C415E" w:rsidRPr="00B12B9C" w:rsidRDefault="001C415E" w:rsidP="00803F47">
            <w:pPr>
              <w:contextualSpacing/>
              <w:rPr>
                <w:b/>
                <w:bCs/>
                <w:sz w:val="22"/>
                <w:szCs w:val="22"/>
              </w:rPr>
            </w:pPr>
            <w:r w:rsidRPr="00091931">
              <w:rPr>
                <w:b/>
                <w:bCs/>
                <w:sz w:val="22"/>
                <w:szCs w:val="22"/>
              </w:rPr>
              <w:t>35</w:t>
            </w:r>
            <w:r>
              <w:rPr>
                <w:b/>
                <w:bCs/>
                <w:sz w:val="22"/>
                <w:szCs w:val="22"/>
              </w:rPr>
              <w:t xml:space="preserve"> </w:t>
            </w:r>
            <w:r w:rsidRPr="00091931">
              <w:rPr>
                <w:b/>
                <w:bCs/>
                <w:sz w:val="22"/>
                <w:szCs w:val="22"/>
              </w:rPr>
              <w:t>А</w:t>
            </w:r>
            <w:r>
              <w:rPr>
                <w:b/>
                <w:bCs/>
                <w:sz w:val="22"/>
                <w:szCs w:val="22"/>
              </w:rPr>
              <w:t xml:space="preserve"> </w:t>
            </w:r>
            <w:r w:rsidRPr="00091931">
              <w:rPr>
                <w:b/>
                <w:bCs/>
                <w:sz w:val="22"/>
                <w:szCs w:val="22"/>
              </w:rPr>
              <w:t>01</w:t>
            </w:r>
            <w:r>
              <w:rPr>
                <w:b/>
                <w:bCs/>
                <w:sz w:val="22"/>
                <w:szCs w:val="22"/>
              </w:rPr>
              <w:t xml:space="preserve"> 0</w:t>
            </w:r>
            <w:r w:rsidRPr="00091931">
              <w:rPr>
                <w:b/>
                <w:bCs/>
                <w:sz w:val="22"/>
                <w:szCs w:val="22"/>
              </w:rPr>
              <w:t>01</w:t>
            </w:r>
            <w:r>
              <w:rPr>
                <w:b/>
                <w:bCs/>
                <w:sz w:val="22"/>
                <w:szCs w:val="22"/>
              </w:rPr>
              <w:t>00</w:t>
            </w:r>
          </w:p>
        </w:tc>
        <w:tc>
          <w:tcPr>
            <w:tcW w:w="1134" w:type="dxa"/>
            <w:shd w:val="clear" w:color="auto" w:fill="auto"/>
            <w:noWrap/>
            <w:vAlign w:val="bottom"/>
          </w:tcPr>
          <w:p w:rsidR="001C415E" w:rsidRPr="00B12B9C" w:rsidRDefault="001C415E" w:rsidP="00803F47">
            <w:pPr>
              <w:contextualSpacing/>
              <w:rPr>
                <w:b/>
                <w:bCs/>
                <w:sz w:val="22"/>
                <w:szCs w:val="22"/>
              </w:rPr>
            </w:pPr>
          </w:p>
        </w:tc>
        <w:tc>
          <w:tcPr>
            <w:tcW w:w="1134" w:type="dxa"/>
            <w:shd w:val="clear" w:color="auto" w:fill="auto"/>
            <w:noWrap/>
            <w:vAlign w:val="bottom"/>
          </w:tcPr>
          <w:p w:rsidR="001C415E" w:rsidRPr="00B12B9C" w:rsidRDefault="001C415E" w:rsidP="003E69C0">
            <w:pPr>
              <w:contextualSpacing/>
              <w:jc w:val="right"/>
              <w:rPr>
                <w:b/>
                <w:bCs/>
                <w:sz w:val="22"/>
                <w:szCs w:val="22"/>
              </w:rPr>
            </w:pPr>
            <w:r>
              <w:rPr>
                <w:b/>
                <w:bCs/>
                <w:sz w:val="22"/>
                <w:szCs w:val="22"/>
              </w:rPr>
              <w:t>4 235,2</w:t>
            </w:r>
          </w:p>
        </w:tc>
        <w:tc>
          <w:tcPr>
            <w:tcW w:w="1134" w:type="dxa"/>
            <w:vAlign w:val="bottom"/>
          </w:tcPr>
          <w:p w:rsidR="001C415E" w:rsidRDefault="001C415E" w:rsidP="003E69C0">
            <w:pPr>
              <w:contextualSpacing/>
              <w:jc w:val="right"/>
              <w:rPr>
                <w:b/>
                <w:bCs/>
                <w:sz w:val="22"/>
                <w:szCs w:val="22"/>
              </w:rPr>
            </w:pPr>
            <w:r>
              <w:rPr>
                <w:b/>
                <w:bCs/>
                <w:sz w:val="22"/>
                <w:szCs w:val="22"/>
              </w:rPr>
              <w:t>0,0</w:t>
            </w:r>
          </w:p>
        </w:tc>
        <w:tc>
          <w:tcPr>
            <w:tcW w:w="1021" w:type="dxa"/>
            <w:vAlign w:val="bottom"/>
          </w:tcPr>
          <w:p w:rsidR="001C415E" w:rsidRDefault="001C415E" w:rsidP="003E69C0">
            <w:pPr>
              <w:jc w:val="right"/>
              <w:rPr>
                <w:b/>
                <w:bCs/>
                <w:sz w:val="20"/>
                <w:szCs w:val="20"/>
              </w:rPr>
            </w:pPr>
            <w:r>
              <w:rPr>
                <w:b/>
                <w:bCs/>
                <w:sz w:val="20"/>
                <w:szCs w:val="20"/>
              </w:rPr>
              <w:t>0,0%</w:t>
            </w:r>
          </w:p>
        </w:tc>
      </w:tr>
      <w:tr w:rsidR="001C415E" w:rsidRPr="00BE03CF" w:rsidTr="00855214">
        <w:trPr>
          <w:trHeight w:val="264"/>
        </w:trPr>
        <w:tc>
          <w:tcPr>
            <w:tcW w:w="3970" w:type="dxa"/>
            <w:shd w:val="clear" w:color="auto" w:fill="auto"/>
            <w:vAlign w:val="bottom"/>
          </w:tcPr>
          <w:p w:rsidR="001C415E" w:rsidRPr="00BE03CF" w:rsidRDefault="001C415E" w:rsidP="00803F47">
            <w:pPr>
              <w:contextualSpacing/>
              <w:rPr>
                <w:bCs/>
                <w:sz w:val="22"/>
                <w:szCs w:val="22"/>
              </w:rPr>
            </w:pPr>
            <w:r w:rsidRPr="00BE03CF">
              <w:rPr>
                <w:bCs/>
                <w:sz w:val="22"/>
                <w:szCs w:val="22"/>
              </w:rPr>
              <w:t>Прочая закупка товаров, работ и услуг для обеспечения государственных (муниципальных) нужд</w:t>
            </w:r>
          </w:p>
        </w:tc>
        <w:tc>
          <w:tcPr>
            <w:tcW w:w="851" w:type="dxa"/>
            <w:shd w:val="clear" w:color="auto" w:fill="auto"/>
            <w:noWrap/>
            <w:vAlign w:val="bottom"/>
          </w:tcPr>
          <w:p w:rsidR="001C415E" w:rsidRPr="00BE03CF" w:rsidRDefault="001C415E" w:rsidP="00803F47">
            <w:pPr>
              <w:contextualSpacing/>
              <w:rPr>
                <w:bCs/>
                <w:sz w:val="22"/>
                <w:szCs w:val="22"/>
              </w:rPr>
            </w:pPr>
            <w:r w:rsidRPr="00BE03CF">
              <w:rPr>
                <w:bCs/>
                <w:sz w:val="22"/>
                <w:szCs w:val="22"/>
              </w:rPr>
              <w:t>01 07</w:t>
            </w:r>
          </w:p>
        </w:tc>
        <w:tc>
          <w:tcPr>
            <w:tcW w:w="1559" w:type="dxa"/>
            <w:shd w:val="clear" w:color="auto" w:fill="auto"/>
            <w:noWrap/>
            <w:vAlign w:val="bottom"/>
          </w:tcPr>
          <w:p w:rsidR="001C415E" w:rsidRPr="00BE03CF" w:rsidRDefault="001C415E" w:rsidP="00803F47">
            <w:pPr>
              <w:contextualSpacing/>
              <w:rPr>
                <w:bCs/>
                <w:sz w:val="22"/>
                <w:szCs w:val="22"/>
              </w:rPr>
            </w:pPr>
            <w:r w:rsidRPr="00BE03CF">
              <w:rPr>
                <w:bCs/>
                <w:sz w:val="22"/>
                <w:szCs w:val="22"/>
              </w:rPr>
              <w:t>35 А 01 00100</w:t>
            </w:r>
          </w:p>
        </w:tc>
        <w:tc>
          <w:tcPr>
            <w:tcW w:w="1134" w:type="dxa"/>
            <w:shd w:val="clear" w:color="auto" w:fill="auto"/>
            <w:noWrap/>
            <w:vAlign w:val="bottom"/>
          </w:tcPr>
          <w:p w:rsidR="001C415E" w:rsidRPr="00BE03CF" w:rsidRDefault="001C415E" w:rsidP="00803F47">
            <w:pPr>
              <w:contextualSpacing/>
              <w:rPr>
                <w:bCs/>
                <w:sz w:val="22"/>
                <w:szCs w:val="22"/>
              </w:rPr>
            </w:pPr>
            <w:r w:rsidRPr="00494DC1">
              <w:rPr>
                <w:bCs/>
                <w:sz w:val="22"/>
                <w:szCs w:val="22"/>
              </w:rPr>
              <w:t>244</w:t>
            </w:r>
          </w:p>
        </w:tc>
        <w:tc>
          <w:tcPr>
            <w:tcW w:w="1134" w:type="dxa"/>
            <w:shd w:val="clear" w:color="auto" w:fill="auto"/>
            <w:noWrap/>
            <w:vAlign w:val="bottom"/>
          </w:tcPr>
          <w:p w:rsidR="001C415E" w:rsidRDefault="001C415E" w:rsidP="003E69C0">
            <w:pPr>
              <w:contextualSpacing/>
              <w:jc w:val="right"/>
              <w:rPr>
                <w:bCs/>
                <w:sz w:val="22"/>
                <w:szCs w:val="22"/>
              </w:rPr>
            </w:pPr>
          </w:p>
          <w:p w:rsidR="001C415E" w:rsidRPr="00BE03CF" w:rsidRDefault="001C415E" w:rsidP="003E69C0">
            <w:pPr>
              <w:contextualSpacing/>
              <w:jc w:val="right"/>
              <w:rPr>
                <w:bCs/>
                <w:sz w:val="22"/>
                <w:szCs w:val="22"/>
              </w:rPr>
            </w:pPr>
            <w:r w:rsidRPr="00BE03CF">
              <w:rPr>
                <w:bCs/>
                <w:sz w:val="22"/>
                <w:szCs w:val="22"/>
              </w:rPr>
              <w:t>4 235,2</w:t>
            </w:r>
          </w:p>
        </w:tc>
        <w:tc>
          <w:tcPr>
            <w:tcW w:w="1134" w:type="dxa"/>
            <w:vAlign w:val="bottom"/>
          </w:tcPr>
          <w:p w:rsidR="001C415E" w:rsidRDefault="001C415E" w:rsidP="003E69C0">
            <w:pPr>
              <w:contextualSpacing/>
              <w:jc w:val="right"/>
              <w:rPr>
                <w:bCs/>
                <w:sz w:val="22"/>
                <w:szCs w:val="22"/>
              </w:rPr>
            </w:pPr>
            <w:r>
              <w:rPr>
                <w:bCs/>
                <w:sz w:val="22"/>
                <w:szCs w:val="22"/>
              </w:rPr>
              <w:t>0,0</w:t>
            </w:r>
          </w:p>
        </w:tc>
        <w:tc>
          <w:tcPr>
            <w:tcW w:w="1021" w:type="dxa"/>
            <w:vAlign w:val="bottom"/>
          </w:tcPr>
          <w:p w:rsidR="001C415E" w:rsidRDefault="001C415E" w:rsidP="003E69C0">
            <w:pPr>
              <w:jc w:val="right"/>
              <w:rPr>
                <w:b/>
                <w:bCs/>
                <w:sz w:val="20"/>
                <w:szCs w:val="20"/>
              </w:rPr>
            </w:pPr>
            <w:r>
              <w:rPr>
                <w:b/>
                <w:bCs/>
                <w:sz w:val="20"/>
                <w:szCs w:val="20"/>
              </w:rPr>
              <w:t>0,0%</w:t>
            </w:r>
          </w:p>
        </w:tc>
      </w:tr>
      <w:tr w:rsidR="001C415E" w:rsidRPr="00B12B9C" w:rsidTr="00855214">
        <w:trPr>
          <w:trHeight w:val="264"/>
        </w:trPr>
        <w:tc>
          <w:tcPr>
            <w:tcW w:w="3970" w:type="dxa"/>
            <w:shd w:val="clear" w:color="auto" w:fill="auto"/>
            <w:vAlign w:val="bottom"/>
            <w:hideMark/>
          </w:tcPr>
          <w:p w:rsidR="001C415E" w:rsidRPr="00B12B9C" w:rsidRDefault="001C415E" w:rsidP="00803F47">
            <w:pPr>
              <w:contextualSpacing/>
              <w:rPr>
                <w:b/>
                <w:bCs/>
                <w:sz w:val="22"/>
                <w:szCs w:val="22"/>
              </w:rPr>
            </w:pPr>
            <w:r w:rsidRPr="00B12B9C">
              <w:rPr>
                <w:b/>
                <w:bCs/>
                <w:sz w:val="22"/>
                <w:szCs w:val="22"/>
              </w:rPr>
              <w:t>Резервные фонды</w:t>
            </w:r>
          </w:p>
        </w:tc>
        <w:tc>
          <w:tcPr>
            <w:tcW w:w="851" w:type="dxa"/>
            <w:shd w:val="clear" w:color="auto" w:fill="auto"/>
            <w:noWrap/>
            <w:vAlign w:val="bottom"/>
            <w:hideMark/>
          </w:tcPr>
          <w:p w:rsidR="001C415E" w:rsidRPr="00B12B9C" w:rsidRDefault="001C415E" w:rsidP="00803F47">
            <w:pPr>
              <w:contextualSpacing/>
              <w:rPr>
                <w:b/>
                <w:bCs/>
                <w:sz w:val="22"/>
                <w:szCs w:val="22"/>
              </w:rPr>
            </w:pPr>
            <w:r w:rsidRPr="00B12B9C">
              <w:rPr>
                <w:b/>
                <w:bCs/>
                <w:sz w:val="22"/>
                <w:szCs w:val="22"/>
              </w:rPr>
              <w:t>01</w:t>
            </w:r>
            <w:r>
              <w:rPr>
                <w:b/>
                <w:bCs/>
                <w:sz w:val="22"/>
                <w:szCs w:val="22"/>
              </w:rPr>
              <w:t xml:space="preserve"> </w:t>
            </w:r>
            <w:r w:rsidRPr="00B12B9C">
              <w:rPr>
                <w:b/>
                <w:bCs/>
                <w:sz w:val="22"/>
                <w:szCs w:val="22"/>
              </w:rPr>
              <w:t>11</w:t>
            </w:r>
          </w:p>
        </w:tc>
        <w:tc>
          <w:tcPr>
            <w:tcW w:w="1559" w:type="dxa"/>
            <w:shd w:val="clear" w:color="auto" w:fill="auto"/>
            <w:noWrap/>
            <w:vAlign w:val="bottom"/>
            <w:hideMark/>
          </w:tcPr>
          <w:p w:rsidR="001C415E" w:rsidRPr="00B12B9C" w:rsidRDefault="001C415E" w:rsidP="00803F47">
            <w:pPr>
              <w:contextualSpacing/>
              <w:rPr>
                <w:b/>
                <w:bCs/>
                <w:sz w:val="22"/>
                <w:szCs w:val="22"/>
              </w:rPr>
            </w:pPr>
            <w:r w:rsidRPr="00B12B9C">
              <w:rPr>
                <w:b/>
                <w:bCs/>
                <w:sz w:val="22"/>
                <w:szCs w:val="22"/>
              </w:rPr>
              <w:t> </w:t>
            </w:r>
          </w:p>
        </w:tc>
        <w:tc>
          <w:tcPr>
            <w:tcW w:w="1134" w:type="dxa"/>
            <w:shd w:val="clear" w:color="auto" w:fill="auto"/>
            <w:noWrap/>
            <w:vAlign w:val="bottom"/>
            <w:hideMark/>
          </w:tcPr>
          <w:p w:rsidR="001C415E" w:rsidRPr="00B12B9C" w:rsidRDefault="001C415E" w:rsidP="00803F47">
            <w:pPr>
              <w:contextualSpacing/>
              <w:rPr>
                <w:b/>
                <w:bCs/>
                <w:sz w:val="22"/>
                <w:szCs w:val="22"/>
              </w:rPr>
            </w:pPr>
            <w:r w:rsidRPr="00B12B9C">
              <w:rPr>
                <w:b/>
                <w:bCs/>
                <w:sz w:val="22"/>
                <w:szCs w:val="22"/>
              </w:rPr>
              <w:t> </w:t>
            </w:r>
          </w:p>
        </w:tc>
        <w:tc>
          <w:tcPr>
            <w:tcW w:w="1134" w:type="dxa"/>
            <w:shd w:val="clear" w:color="auto" w:fill="auto"/>
            <w:noWrap/>
            <w:vAlign w:val="bottom"/>
            <w:hideMark/>
          </w:tcPr>
          <w:p w:rsidR="001C415E" w:rsidRPr="00B12B9C" w:rsidRDefault="001C415E" w:rsidP="003E69C0">
            <w:pPr>
              <w:contextualSpacing/>
              <w:jc w:val="right"/>
              <w:rPr>
                <w:b/>
                <w:bCs/>
                <w:sz w:val="22"/>
                <w:szCs w:val="22"/>
              </w:rPr>
            </w:pPr>
            <w:r w:rsidRPr="00B12B9C">
              <w:rPr>
                <w:b/>
                <w:bCs/>
                <w:sz w:val="22"/>
                <w:szCs w:val="22"/>
              </w:rPr>
              <w:t>10,0</w:t>
            </w:r>
          </w:p>
        </w:tc>
        <w:tc>
          <w:tcPr>
            <w:tcW w:w="1134" w:type="dxa"/>
            <w:vAlign w:val="bottom"/>
          </w:tcPr>
          <w:p w:rsidR="001C415E" w:rsidRPr="00B12B9C" w:rsidRDefault="001C415E" w:rsidP="003E69C0">
            <w:pPr>
              <w:contextualSpacing/>
              <w:jc w:val="right"/>
              <w:rPr>
                <w:b/>
                <w:bCs/>
                <w:sz w:val="22"/>
                <w:szCs w:val="22"/>
              </w:rPr>
            </w:pPr>
            <w:r>
              <w:rPr>
                <w:b/>
                <w:bCs/>
                <w:sz w:val="22"/>
                <w:szCs w:val="22"/>
              </w:rPr>
              <w:t>0,0</w:t>
            </w:r>
          </w:p>
        </w:tc>
        <w:tc>
          <w:tcPr>
            <w:tcW w:w="1021" w:type="dxa"/>
            <w:vAlign w:val="bottom"/>
          </w:tcPr>
          <w:p w:rsidR="001C415E" w:rsidRDefault="001C415E" w:rsidP="003E69C0">
            <w:pPr>
              <w:jc w:val="right"/>
            </w:pPr>
            <w:r w:rsidRPr="00D619BD">
              <w:rPr>
                <w:b/>
                <w:bCs/>
                <w:sz w:val="20"/>
                <w:szCs w:val="20"/>
              </w:rPr>
              <w:t>0,0%</w:t>
            </w:r>
          </w:p>
        </w:tc>
      </w:tr>
      <w:tr w:rsidR="001C415E" w:rsidRPr="00B12B9C" w:rsidTr="00855214">
        <w:trPr>
          <w:trHeight w:val="291"/>
        </w:trPr>
        <w:tc>
          <w:tcPr>
            <w:tcW w:w="3970" w:type="dxa"/>
            <w:shd w:val="clear" w:color="auto" w:fill="auto"/>
            <w:vAlign w:val="bottom"/>
            <w:hideMark/>
          </w:tcPr>
          <w:p w:rsidR="001C415E" w:rsidRPr="00B12B9C" w:rsidRDefault="001C415E" w:rsidP="00803F47">
            <w:pPr>
              <w:contextualSpacing/>
              <w:rPr>
                <w:b/>
                <w:sz w:val="22"/>
                <w:szCs w:val="22"/>
              </w:rPr>
            </w:pPr>
            <w:r w:rsidRPr="00B12B9C">
              <w:rPr>
                <w:b/>
                <w:sz w:val="22"/>
                <w:szCs w:val="22"/>
              </w:rPr>
              <w:t>Резервный фонд, предусмотренный органами местного самоуправления</w:t>
            </w:r>
          </w:p>
        </w:tc>
        <w:tc>
          <w:tcPr>
            <w:tcW w:w="851" w:type="dxa"/>
            <w:shd w:val="clear" w:color="auto" w:fill="auto"/>
            <w:noWrap/>
            <w:vAlign w:val="bottom"/>
            <w:hideMark/>
          </w:tcPr>
          <w:p w:rsidR="001C415E" w:rsidRPr="00B12B9C" w:rsidRDefault="001C415E" w:rsidP="00803F47">
            <w:pPr>
              <w:contextualSpacing/>
              <w:rPr>
                <w:b/>
                <w:sz w:val="22"/>
                <w:szCs w:val="22"/>
              </w:rPr>
            </w:pPr>
            <w:r w:rsidRPr="00B12B9C">
              <w:rPr>
                <w:b/>
                <w:sz w:val="22"/>
                <w:szCs w:val="22"/>
              </w:rPr>
              <w:t>01</w:t>
            </w:r>
            <w:r>
              <w:rPr>
                <w:b/>
                <w:sz w:val="22"/>
                <w:szCs w:val="22"/>
              </w:rPr>
              <w:t xml:space="preserve"> </w:t>
            </w:r>
            <w:r w:rsidRPr="00B12B9C">
              <w:rPr>
                <w:b/>
                <w:sz w:val="22"/>
                <w:szCs w:val="22"/>
              </w:rPr>
              <w:t>11</w:t>
            </w:r>
          </w:p>
        </w:tc>
        <w:tc>
          <w:tcPr>
            <w:tcW w:w="1559" w:type="dxa"/>
            <w:shd w:val="clear" w:color="auto" w:fill="auto"/>
            <w:noWrap/>
            <w:vAlign w:val="bottom"/>
            <w:hideMark/>
          </w:tcPr>
          <w:p w:rsidR="001C415E" w:rsidRPr="00B12B9C" w:rsidRDefault="001C415E" w:rsidP="00803F47">
            <w:pPr>
              <w:contextualSpacing/>
              <w:rPr>
                <w:b/>
                <w:sz w:val="22"/>
                <w:szCs w:val="22"/>
              </w:rPr>
            </w:pPr>
            <w:r w:rsidRPr="00B12B9C">
              <w:rPr>
                <w:b/>
                <w:sz w:val="22"/>
                <w:szCs w:val="22"/>
              </w:rPr>
              <w:t>32</w:t>
            </w:r>
            <w:r>
              <w:rPr>
                <w:b/>
                <w:sz w:val="22"/>
                <w:szCs w:val="22"/>
              </w:rPr>
              <w:t xml:space="preserve"> </w:t>
            </w:r>
            <w:r w:rsidRPr="00B12B9C">
              <w:rPr>
                <w:b/>
                <w:sz w:val="22"/>
                <w:szCs w:val="22"/>
              </w:rPr>
              <w:t>А 01 00</w:t>
            </w:r>
            <w:r>
              <w:rPr>
                <w:b/>
                <w:sz w:val="22"/>
                <w:szCs w:val="22"/>
              </w:rPr>
              <w:t>000</w:t>
            </w:r>
          </w:p>
        </w:tc>
        <w:tc>
          <w:tcPr>
            <w:tcW w:w="1134" w:type="dxa"/>
            <w:shd w:val="clear" w:color="auto" w:fill="auto"/>
            <w:noWrap/>
            <w:vAlign w:val="bottom"/>
            <w:hideMark/>
          </w:tcPr>
          <w:p w:rsidR="001C415E" w:rsidRPr="00B12B9C" w:rsidRDefault="001C415E" w:rsidP="00803F47">
            <w:pPr>
              <w:contextualSpacing/>
              <w:rPr>
                <w:b/>
                <w:sz w:val="22"/>
                <w:szCs w:val="22"/>
              </w:rPr>
            </w:pPr>
            <w:r w:rsidRPr="00B12B9C">
              <w:rPr>
                <w:b/>
                <w:sz w:val="22"/>
                <w:szCs w:val="22"/>
              </w:rPr>
              <w:t> </w:t>
            </w:r>
          </w:p>
        </w:tc>
        <w:tc>
          <w:tcPr>
            <w:tcW w:w="1134" w:type="dxa"/>
            <w:shd w:val="clear" w:color="auto" w:fill="auto"/>
            <w:noWrap/>
            <w:vAlign w:val="bottom"/>
            <w:hideMark/>
          </w:tcPr>
          <w:p w:rsidR="001C415E" w:rsidRPr="00B12B9C" w:rsidRDefault="001C415E" w:rsidP="003E69C0">
            <w:pPr>
              <w:contextualSpacing/>
              <w:jc w:val="right"/>
              <w:rPr>
                <w:b/>
                <w:sz w:val="22"/>
                <w:szCs w:val="22"/>
              </w:rPr>
            </w:pPr>
            <w:r w:rsidRPr="00B12B9C">
              <w:rPr>
                <w:b/>
                <w:sz w:val="22"/>
                <w:szCs w:val="22"/>
              </w:rPr>
              <w:t>10,0</w:t>
            </w:r>
          </w:p>
        </w:tc>
        <w:tc>
          <w:tcPr>
            <w:tcW w:w="1134" w:type="dxa"/>
            <w:vAlign w:val="bottom"/>
          </w:tcPr>
          <w:p w:rsidR="001C415E" w:rsidRPr="00B12B9C" w:rsidRDefault="001C415E" w:rsidP="003E69C0">
            <w:pPr>
              <w:contextualSpacing/>
              <w:jc w:val="right"/>
              <w:rPr>
                <w:b/>
                <w:sz w:val="22"/>
                <w:szCs w:val="22"/>
              </w:rPr>
            </w:pPr>
            <w:r>
              <w:rPr>
                <w:b/>
                <w:sz w:val="22"/>
                <w:szCs w:val="22"/>
              </w:rPr>
              <w:t>0,0</w:t>
            </w:r>
          </w:p>
        </w:tc>
        <w:tc>
          <w:tcPr>
            <w:tcW w:w="1021" w:type="dxa"/>
            <w:vAlign w:val="bottom"/>
          </w:tcPr>
          <w:p w:rsidR="001C415E" w:rsidRDefault="001C415E" w:rsidP="003E69C0">
            <w:pPr>
              <w:jc w:val="right"/>
            </w:pPr>
            <w:r w:rsidRPr="00D619BD">
              <w:rPr>
                <w:b/>
                <w:bCs/>
                <w:sz w:val="20"/>
                <w:szCs w:val="20"/>
              </w:rPr>
              <w:t>0,0%</w:t>
            </w:r>
          </w:p>
        </w:tc>
      </w:tr>
      <w:tr w:rsidR="001C415E" w:rsidRPr="00B12B9C" w:rsidTr="00855214">
        <w:trPr>
          <w:trHeight w:val="264"/>
        </w:trPr>
        <w:tc>
          <w:tcPr>
            <w:tcW w:w="3970" w:type="dxa"/>
            <w:shd w:val="clear" w:color="auto" w:fill="auto"/>
            <w:vAlign w:val="bottom"/>
            <w:hideMark/>
          </w:tcPr>
          <w:p w:rsidR="001C415E" w:rsidRPr="00B12B9C" w:rsidRDefault="001C415E" w:rsidP="00803F47">
            <w:pPr>
              <w:contextualSpacing/>
              <w:rPr>
                <w:sz w:val="22"/>
                <w:szCs w:val="22"/>
              </w:rPr>
            </w:pPr>
            <w:r w:rsidRPr="00B12B9C">
              <w:rPr>
                <w:sz w:val="22"/>
                <w:szCs w:val="22"/>
              </w:rPr>
              <w:t>Резервные средства</w:t>
            </w:r>
          </w:p>
        </w:tc>
        <w:tc>
          <w:tcPr>
            <w:tcW w:w="851" w:type="dxa"/>
            <w:shd w:val="clear" w:color="auto" w:fill="auto"/>
            <w:noWrap/>
            <w:vAlign w:val="bottom"/>
            <w:hideMark/>
          </w:tcPr>
          <w:p w:rsidR="001C415E" w:rsidRPr="00B12B9C" w:rsidRDefault="001C415E" w:rsidP="00803F47">
            <w:pPr>
              <w:contextualSpacing/>
              <w:rPr>
                <w:sz w:val="22"/>
                <w:szCs w:val="22"/>
              </w:rPr>
            </w:pPr>
            <w:r w:rsidRPr="00B12B9C">
              <w:rPr>
                <w:sz w:val="22"/>
                <w:szCs w:val="22"/>
              </w:rPr>
              <w:t>01</w:t>
            </w:r>
            <w:r>
              <w:rPr>
                <w:sz w:val="22"/>
                <w:szCs w:val="22"/>
              </w:rPr>
              <w:t xml:space="preserve"> </w:t>
            </w:r>
            <w:r w:rsidRPr="00B12B9C">
              <w:rPr>
                <w:sz w:val="22"/>
                <w:szCs w:val="22"/>
              </w:rPr>
              <w:t>11</w:t>
            </w:r>
          </w:p>
        </w:tc>
        <w:tc>
          <w:tcPr>
            <w:tcW w:w="1559" w:type="dxa"/>
            <w:shd w:val="clear" w:color="auto" w:fill="auto"/>
            <w:noWrap/>
            <w:vAlign w:val="bottom"/>
            <w:hideMark/>
          </w:tcPr>
          <w:p w:rsidR="001C415E" w:rsidRPr="00BB5ACA" w:rsidRDefault="001C415E" w:rsidP="00803F47">
            <w:pPr>
              <w:contextualSpacing/>
              <w:rPr>
                <w:sz w:val="22"/>
                <w:szCs w:val="22"/>
              </w:rPr>
            </w:pPr>
            <w:r w:rsidRPr="00BB5ACA">
              <w:rPr>
                <w:sz w:val="22"/>
                <w:szCs w:val="22"/>
              </w:rPr>
              <w:t>32 А 01 00000</w:t>
            </w:r>
          </w:p>
        </w:tc>
        <w:tc>
          <w:tcPr>
            <w:tcW w:w="1134" w:type="dxa"/>
            <w:shd w:val="clear" w:color="auto" w:fill="auto"/>
            <w:noWrap/>
            <w:vAlign w:val="bottom"/>
            <w:hideMark/>
          </w:tcPr>
          <w:p w:rsidR="001C415E" w:rsidRPr="00B12B9C" w:rsidRDefault="001C415E" w:rsidP="00803F47">
            <w:pPr>
              <w:contextualSpacing/>
              <w:rPr>
                <w:sz w:val="22"/>
                <w:szCs w:val="22"/>
              </w:rPr>
            </w:pPr>
            <w:r w:rsidRPr="00B12B9C">
              <w:rPr>
                <w:sz w:val="22"/>
                <w:szCs w:val="22"/>
              </w:rPr>
              <w:t>870</w:t>
            </w:r>
          </w:p>
        </w:tc>
        <w:tc>
          <w:tcPr>
            <w:tcW w:w="1134" w:type="dxa"/>
            <w:shd w:val="clear" w:color="auto" w:fill="auto"/>
            <w:noWrap/>
            <w:vAlign w:val="bottom"/>
            <w:hideMark/>
          </w:tcPr>
          <w:p w:rsidR="001C415E" w:rsidRPr="00B12B9C" w:rsidRDefault="001C415E" w:rsidP="003E69C0">
            <w:pPr>
              <w:contextualSpacing/>
              <w:jc w:val="right"/>
              <w:rPr>
                <w:sz w:val="22"/>
                <w:szCs w:val="22"/>
              </w:rPr>
            </w:pPr>
            <w:r w:rsidRPr="00B12B9C">
              <w:rPr>
                <w:sz w:val="22"/>
                <w:szCs w:val="22"/>
              </w:rPr>
              <w:t>10,0</w:t>
            </w:r>
          </w:p>
        </w:tc>
        <w:tc>
          <w:tcPr>
            <w:tcW w:w="1134" w:type="dxa"/>
            <w:vAlign w:val="bottom"/>
          </w:tcPr>
          <w:p w:rsidR="001C415E" w:rsidRPr="00B12B9C" w:rsidRDefault="001C415E" w:rsidP="003E69C0">
            <w:pPr>
              <w:contextualSpacing/>
              <w:jc w:val="right"/>
              <w:rPr>
                <w:sz w:val="22"/>
                <w:szCs w:val="22"/>
              </w:rPr>
            </w:pPr>
            <w:r>
              <w:rPr>
                <w:sz w:val="22"/>
                <w:szCs w:val="22"/>
              </w:rPr>
              <w:t>0,0</w:t>
            </w:r>
          </w:p>
        </w:tc>
        <w:tc>
          <w:tcPr>
            <w:tcW w:w="1021" w:type="dxa"/>
            <w:vAlign w:val="bottom"/>
          </w:tcPr>
          <w:p w:rsidR="001C415E" w:rsidRDefault="001C415E" w:rsidP="003E69C0">
            <w:pPr>
              <w:jc w:val="right"/>
              <w:rPr>
                <w:b/>
                <w:bCs/>
                <w:sz w:val="20"/>
                <w:szCs w:val="20"/>
              </w:rPr>
            </w:pPr>
            <w:r>
              <w:rPr>
                <w:b/>
                <w:bCs/>
                <w:sz w:val="20"/>
                <w:szCs w:val="20"/>
              </w:rPr>
              <w:t>0,0%</w:t>
            </w:r>
          </w:p>
        </w:tc>
      </w:tr>
      <w:tr w:rsidR="001C415E" w:rsidRPr="00B12B9C" w:rsidTr="00855214">
        <w:trPr>
          <w:trHeight w:val="264"/>
        </w:trPr>
        <w:tc>
          <w:tcPr>
            <w:tcW w:w="3970" w:type="dxa"/>
            <w:shd w:val="clear" w:color="auto" w:fill="auto"/>
            <w:vAlign w:val="bottom"/>
            <w:hideMark/>
          </w:tcPr>
          <w:p w:rsidR="001C415E" w:rsidRPr="00B12B9C" w:rsidRDefault="001C415E" w:rsidP="00803F47">
            <w:pPr>
              <w:contextualSpacing/>
              <w:rPr>
                <w:b/>
                <w:bCs/>
                <w:sz w:val="22"/>
                <w:szCs w:val="22"/>
              </w:rPr>
            </w:pPr>
            <w:r w:rsidRPr="00B12B9C">
              <w:rPr>
                <w:b/>
                <w:bCs/>
                <w:sz w:val="22"/>
                <w:szCs w:val="22"/>
              </w:rPr>
              <w:t>Другие общегосударственные вопросы</w:t>
            </w:r>
          </w:p>
        </w:tc>
        <w:tc>
          <w:tcPr>
            <w:tcW w:w="851" w:type="dxa"/>
            <w:shd w:val="clear" w:color="auto" w:fill="auto"/>
            <w:noWrap/>
            <w:vAlign w:val="bottom"/>
            <w:hideMark/>
          </w:tcPr>
          <w:p w:rsidR="001C415E" w:rsidRPr="00B12B9C" w:rsidRDefault="001C415E" w:rsidP="00803F47">
            <w:pPr>
              <w:contextualSpacing/>
              <w:rPr>
                <w:b/>
                <w:bCs/>
                <w:sz w:val="22"/>
                <w:szCs w:val="22"/>
              </w:rPr>
            </w:pPr>
            <w:r w:rsidRPr="00B12B9C">
              <w:rPr>
                <w:b/>
                <w:bCs/>
                <w:sz w:val="22"/>
                <w:szCs w:val="22"/>
              </w:rPr>
              <w:t>01</w:t>
            </w:r>
            <w:r>
              <w:rPr>
                <w:b/>
                <w:bCs/>
                <w:sz w:val="22"/>
                <w:szCs w:val="22"/>
              </w:rPr>
              <w:t xml:space="preserve"> </w:t>
            </w:r>
            <w:r w:rsidRPr="00B12B9C">
              <w:rPr>
                <w:b/>
                <w:bCs/>
                <w:sz w:val="22"/>
                <w:szCs w:val="22"/>
              </w:rPr>
              <w:t>13</w:t>
            </w:r>
          </w:p>
        </w:tc>
        <w:tc>
          <w:tcPr>
            <w:tcW w:w="1559" w:type="dxa"/>
            <w:shd w:val="clear" w:color="auto" w:fill="auto"/>
            <w:noWrap/>
            <w:vAlign w:val="bottom"/>
            <w:hideMark/>
          </w:tcPr>
          <w:p w:rsidR="001C415E" w:rsidRPr="00B12B9C" w:rsidRDefault="001C415E" w:rsidP="00803F47">
            <w:pPr>
              <w:contextualSpacing/>
              <w:rPr>
                <w:b/>
                <w:bCs/>
                <w:sz w:val="22"/>
                <w:szCs w:val="22"/>
              </w:rPr>
            </w:pPr>
            <w:r w:rsidRPr="00B12B9C">
              <w:rPr>
                <w:b/>
                <w:bCs/>
                <w:sz w:val="22"/>
                <w:szCs w:val="22"/>
              </w:rPr>
              <w:t> </w:t>
            </w:r>
          </w:p>
        </w:tc>
        <w:tc>
          <w:tcPr>
            <w:tcW w:w="1134" w:type="dxa"/>
            <w:shd w:val="clear" w:color="auto" w:fill="auto"/>
            <w:noWrap/>
            <w:vAlign w:val="bottom"/>
            <w:hideMark/>
          </w:tcPr>
          <w:p w:rsidR="001C415E" w:rsidRPr="00B12B9C" w:rsidRDefault="001C415E" w:rsidP="00803F47">
            <w:pPr>
              <w:contextualSpacing/>
              <w:rPr>
                <w:b/>
                <w:bCs/>
                <w:sz w:val="22"/>
                <w:szCs w:val="22"/>
              </w:rPr>
            </w:pPr>
            <w:r w:rsidRPr="00B12B9C">
              <w:rPr>
                <w:b/>
                <w:bCs/>
                <w:sz w:val="22"/>
                <w:szCs w:val="22"/>
              </w:rPr>
              <w:t> </w:t>
            </w:r>
          </w:p>
        </w:tc>
        <w:tc>
          <w:tcPr>
            <w:tcW w:w="1134" w:type="dxa"/>
            <w:shd w:val="clear" w:color="auto" w:fill="auto"/>
            <w:noWrap/>
            <w:vAlign w:val="bottom"/>
            <w:hideMark/>
          </w:tcPr>
          <w:p w:rsidR="001C415E" w:rsidRPr="00B12B9C" w:rsidRDefault="001C415E" w:rsidP="003E69C0">
            <w:pPr>
              <w:contextualSpacing/>
              <w:jc w:val="right"/>
              <w:rPr>
                <w:b/>
                <w:bCs/>
                <w:sz w:val="22"/>
                <w:szCs w:val="22"/>
              </w:rPr>
            </w:pPr>
            <w:r>
              <w:rPr>
                <w:b/>
                <w:bCs/>
                <w:sz w:val="22"/>
                <w:szCs w:val="22"/>
              </w:rPr>
              <w:t>1 235,2</w:t>
            </w:r>
          </w:p>
        </w:tc>
        <w:tc>
          <w:tcPr>
            <w:tcW w:w="1134" w:type="dxa"/>
            <w:vAlign w:val="bottom"/>
          </w:tcPr>
          <w:p w:rsidR="001C415E" w:rsidRDefault="001C415E" w:rsidP="003E69C0">
            <w:pPr>
              <w:contextualSpacing/>
              <w:jc w:val="right"/>
              <w:rPr>
                <w:b/>
                <w:bCs/>
                <w:sz w:val="22"/>
                <w:szCs w:val="22"/>
              </w:rPr>
            </w:pPr>
            <w:r>
              <w:rPr>
                <w:b/>
                <w:bCs/>
                <w:sz w:val="22"/>
                <w:szCs w:val="22"/>
              </w:rPr>
              <w:t>129,3</w:t>
            </w:r>
          </w:p>
        </w:tc>
        <w:tc>
          <w:tcPr>
            <w:tcW w:w="1021" w:type="dxa"/>
            <w:vAlign w:val="bottom"/>
          </w:tcPr>
          <w:p w:rsidR="001C415E" w:rsidRDefault="003E69C0" w:rsidP="003E69C0">
            <w:pPr>
              <w:jc w:val="right"/>
              <w:rPr>
                <w:b/>
                <w:bCs/>
                <w:sz w:val="20"/>
                <w:szCs w:val="20"/>
              </w:rPr>
            </w:pPr>
            <w:r>
              <w:rPr>
                <w:b/>
                <w:bCs/>
                <w:sz w:val="20"/>
                <w:szCs w:val="20"/>
              </w:rPr>
              <w:t>1</w:t>
            </w:r>
            <w:r w:rsidR="001C415E">
              <w:rPr>
                <w:b/>
                <w:bCs/>
                <w:sz w:val="20"/>
                <w:szCs w:val="20"/>
              </w:rPr>
              <w:t>0</w:t>
            </w:r>
            <w:r>
              <w:rPr>
                <w:b/>
                <w:bCs/>
                <w:sz w:val="20"/>
                <w:szCs w:val="20"/>
              </w:rPr>
              <w:t>,5</w:t>
            </w:r>
            <w:r w:rsidR="001C415E">
              <w:rPr>
                <w:b/>
                <w:bCs/>
                <w:sz w:val="20"/>
                <w:szCs w:val="20"/>
              </w:rPr>
              <w:t>%</w:t>
            </w:r>
          </w:p>
        </w:tc>
      </w:tr>
      <w:tr w:rsidR="003E69C0" w:rsidRPr="00B12B9C" w:rsidTr="00855214">
        <w:trPr>
          <w:trHeight w:val="303"/>
        </w:trPr>
        <w:tc>
          <w:tcPr>
            <w:tcW w:w="3970" w:type="dxa"/>
            <w:shd w:val="clear" w:color="auto" w:fill="auto"/>
            <w:vAlign w:val="bottom"/>
          </w:tcPr>
          <w:p w:rsidR="003E69C0" w:rsidRPr="001D41ED" w:rsidRDefault="003E69C0" w:rsidP="00803F47">
            <w:pPr>
              <w:contextualSpacing/>
              <w:rPr>
                <w:b/>
                <w:sz w:val="22"/>
                <w:szCs w:val="22"/>
              </w:rPr>
            </w:pPr>
            <w:r w:rsidRPr="001D41ED">
              <w:rPr>
                <w:b/>
                <w:sz w:val="22"/>
                <w:szCs w:val="22"/>
                <w:lang w:eastAsia="en-US"/>
              </w:rPr>
              <w:t>Иные расходы по функционированию органов исполнительной власти города Москвы (органов местного самоуправления)</w:t>
            </w:r>
          </w:p>
        </w:tc>
        <w:tc>
          <w:tcPr>
            <w:tcW w:w="851" w:type="dxa"/>
            <w:shd w:val="clear" w:color="auto" w:fill="auto"/>
            <w:noWrap/>
            <w:vAlign w:val="bottom"/>
          </w:tcPr>
          <w:p w:rsidR="003E69C0" w:rsidRPr="00B12B9C" w:rsidRDefault="003E69C0" w:rsidP="00803F47">
            <w:pPr>
              <w:contextualSpacing/>
              <w:rPr>
                <w:b/>
                <w:sz w:val="22"/>
                <w:szCs w:val="22"/>
              </w:rPr>
            </w:pPr>
            <w:r>
              <w:rPr>
                <w:b/>
                <w:sz w:val="22"/>
                <w:szCs w:val="22"/>
              </w:rPr>
              <w:t>01 13</w:t>
            </w:r>
          </w:p>
        </w:tc>
        <w:tc>
          <w:tcPr>
            <w:tcW w:w="1559" w:type="dxa"/>
            <w:shd w:val="clear" w:color="auto" w:fill="auto"/>
            <w:noWrap/>
            <w:vAlign w:val="bottom"/>
          </w:tcPr>
          <w:p w:rsidR="003E69C0" w:rsidRPr="00B12B9C" w:rsidRDefault="003E69C0" w:rsidP="00803F47">
            <w:pPr>
              <w:contextualSpacing/>
              <w:rPr>
                <w:b/>
                <w:sz w:val="22"/>
                <w:szCs w:val="22"/>
              </w:rPr>
            </w:pPr>
            <w:r>
              <w:rPr>
                <w:b/>
                <w:sz w:val="22"/>
                <w:szCs w:val="22"/>
              </w:rPr>
              <w:t>31 Б 01 09900</w:t>
            </w:r>
          </w:p>
        </w:tc>
        <w:tc>
          <w:tcPr>
            <w:tcW w:w="1134" w:type="dxa"/>
            <w:shd w:val="clear" w:color="auto" w:fill="auto"/>
            <w:noWrap/>
            <w:vAlign w:val="bottom"/>
          </w:tcPr>
          <w:p w:rsidR="003E69C0" w:rsidRPr="00B12B9C" w:rsidRDefault="003E69C0" w:rsidP="00803F47">
            <w:pPr>
              <w:contextualSpacing/>
              <w:rPr>
                <w:b/>
                <w:sz w:val="22"/>
                <w:szCs w:val="22"/>
              </w:rPr>
            </w:pPr>
          </w:p>
        </w:tc>
        <w:tc>
          <w:tcPr>
            <w:tcW w:w="1134" w:type="dxa"/>
            <w:shd w:val="clear" w:color="auto" w:fill="auto"/>
            <w:noWrap/>
            <w:vAlign w:val="bottom"/>
          </w:tcPr>
          <w:p w:rsidR="003E69C0" w:rsidRPr="00B12B9C" w:rsidRDefault="003E69C0" w:rsidP="003E69C0">
            <w:pPr>
              <w:contextualSpacing/>
              <w:jc w:val="right"/>
              <w:rPr>
                <w:b/>
                <w:sz w:val="22"/>
                <w:szCs w:val="22"/>
              </w:rPr>
            </w:pPr>
            <w:r>
              <w:rPr>
                <w:b/>
                <w:sz w:val="22"/>
                <w:szCs w:val="22"/>
              </w:rPr>
              <w:t>1 105,9</w:t>
            </w:r>
          </w:p>
        </w:tc>
        <w:tc>
          <w:tcPr>
            <w:tcW w:w="1134" w:type="dxa"/>
            <w:vAlign w:val="bottom"/>
          </w:tcPr>
          <w:p w:rsidR="003E69C0" w:rsidRDefault="003E69C0" w:rsidP="003E69C0">
            <w:pPr>
              <w:contextualSpacing/>
              <w:jc w:val="right"/>
              <w:rPr>
                <w:b/>
                <w:sz w:val="22"/>
                <w:szCs w:val="22"/>
              </w:rPr>
            </w:pPr>
            <w:r>
              <w:rPr>
                <w:b/>
                <w:sz w:val="22"/>
                <w:szCs w:val="22"/>
              </w:rPr>
              <w:t>0,0</w:t>
            </w:r>
          </w:p>
        </w:tc>
        <w:tc>
          <w:tcPr>
            <w:tcW w:w="1021" w:type="dxa"/>
            <w:vAlign w:val="bottom"/>
          </w:tcPr>
          <w:p w:rsidR="003E69C0" w:rsidRDefault="003E69C0" w:rsidP="003E69C0">
            <w:pPr>
              <w:jc w:val="right"/>
            </w:pPr>
            <w:r w:rsidRPr="00884CE3">
              <w:rPr>
                <w:b/>
                <w:bCs/>
                <w:sz w:val="20"/>
                <w:szCs w:val="20"/>
              </w:rPr>
              <w:t>0,0%</w:t>
            </w:r>
          </w:p>
        </w:tc>
      </w:tr>
      <w:tr w:rsidR="003E69C0" w:rsidRPr="00B12B9C" w:rsidTr="00855214">
        <w:trPr>
          <w:trHeight w:val="303"/>
        </w:trPr>
        <w:tc>
          <w:tcPr>
            <w:tcW w:w="3970" w:type="dxa"/>
            <w:shd w:val="clear" w:color="auto" w:fill="auto"/>
            <w:vAlign w:val="bottom"/>
          </w:tcPr>
          <w:p w:rsidR="003E69C0" w:rsidRPr="00B12B9C" w:rsidRDefault="003E69C0" w:rsidP="00803F47">
            <w:pPr>
              <w:contextualSpacing/>
              <w:rPr>
                <w:b/>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851" w:type="dxa"/>
            <w:shd w:val="clear" w:color="auto" w:fill="auto"/>
            <w:noWrap/>
            <w:vAlign w:val="bottom"/>
          </w:tcPr>
          <w:p w:rsidR="003E69C0" w:rsidRPr="00617D64" w:rsidRDefault="003E69C0" w:rsidP="00803F47">
            <w:pPr>
              <w:contextualSpacing/>
              <w:rPr>
                <w:sz w:val="22"/>
                <w:szCs w:val="22"/>
              </w:rPr>
            </w:pPr>
            <w:r w:rsidRPr="00617D64">
              <w:rPr>
                <w:sz w:val="22"/>
                <w:szCs w:val="22"/>
              </w:rPr>
              <w:t>01</w:t>
            </w:r>
            <w:r>
              <w:rPr>
                <w:sz w:val="22"/>
                <w:szCs w:val="22"/>
              </w:rPr>
              <w:t xml:space="preserve"> </w:t>
            </w:r>
            <w:r w:rsidRPr="00617D64">
              <w:rPr>
                <w:sz w:val="22"/>
                <w:szCs w:val="22"/>
              </w:rPr>
              <w:t>13</w:t>
            </w:r>
          </w:p>
        </w:tc>
        <w:tc>
          <w:tcPr>
            <w:tcW w:w="1559" w:type="dxa"/>
            <w:shd w:val="clear" w:color="auto" w:fill="auto"/>
            <w:noWrap/>
            <w:vAlign w:val="bottom"/>
          </w:tcPr>
          <w:p w:rsidR="003E69C0" w:rsidRPr="00617D64" w:rsidRDefault="003E69C0" w:rsidP="00803F47">
            <w:pPr>
              <w:contextualSpacing/>
              <w:rPr>
                <w:sz w:val="22"/>
                <w:szCs w:val="22"/>
              </w:rPr>
            </w:pPr>
            <w:r w:rsidRPr="00617D64">
              <w:rPr>
                <w:sz w:val="22"/>
                <w:szCs w:val="22"/>
              </w:rPr>
              <w:t>31</w:t>
            </w:r>
            <w:r>
              <w:rPr>
                <w:sz w:val="22"/>
                <w:szCs w:val="22"/>
              </w:rPr>
              <w:t xml:space="preserve"> </w:t>
            </w:r>
            <w:r w:rsidRPr="00617D64">
              <w:rPr>
                <w:sz w:val="22"/>
                <w:szCs w:val="22"/>
              </w:rPr>
              <w:t>Б</w:t>
            </w:r>
            <w:r>
              <w:rPr>
                <w:sz w:val="22"/>
                <w:szCs w:val="22"/>
              </w:rPr>
              <w:t xml:space="preserve"> </w:t>
            </w:r>
            <w:r w:rsidRPr="00617D64">
              <w:rPr>
                <w:sz w:val="22"/>
                <w:szCs w:val="22"/>
              </w:rPr>
              <w:t>01</w:t>
            </w:r>
            <w:r>
              <w:rPr>
                <w:sz w:val="22"/>
                <w:szCs w:val="22"/>
              </w:rPr>
              <w:t xml:space="preserve"> </w:t>
            </w:r>
            <w:r w:rsidRPr="00617D64">
              <w:rPr>
                <w:sz w:val="22"/>
                <w:szCs w:val="22"/>
              </w:rPr>
              <w:t>09900</w:t>
            </w:r>
          </w:p>
        </w:tc>
        <w:tc>
          <w:tcPr>
            <w:tcW w:w="1134" w:type="dxa"/>
            <w:shd w:val="clear" w:color="auto" w:fill="auto"/>
            <w:noWrap/>
            <w:vAlign w:val="bottom"/>
          </w:tcPr>
          <w:p w:rsidR="003E69C0" w:rsidRPr="00617D64" w:rsidRDefault="003E69C0" w:rsidP="00803F47">
            <w:pPr>
              <w:contextualSpacing/>
              <w:rPr>
                <w:sz w:val="22"/>
                <w:szCs w:val="22"/>
              </w:rPr>
            </w:pPr>
            <w:r>
              <w:rPr>
                <w:sz w:val="22"/>
                <w:szCs w:val="22"/>
              </w:rPr>
              <w:t>244</w:t>
            </w:r>
          </w:p>
        </w:tc>
        <w:tc>
          <w:tcPr>
            <w:tcW w:w="1134" w:type="dxa"/>
            <w:shd w:val="clear" w:color="auto" w:fill="auto"/>
            <w:noWrap/>
            <w:vAlign w:val="bottom"/>
          </w:tcPr>
          <w:p w:rsidR="003E69C0" w:rsidRPr="00B12B9C" w:rsidRDefault="003E69C0" w:rsidP="003E69C0">
            <w:pPr>
              <w:contextualSpacing/>
              <w:jc w:val="right"/>
              <w:rPr>
                <w:b/>
                <w:sz w:val="22"/>
                <w:szCs w:val="22"/>
              </w:rPr>
            </w:pPr>
            <w:r>
              <w:rPr>
                <w:b/>
                <w:sz w:val="22"/>
                <w:szCs w:val="22"/>
              </w:rPr>
              <w:t>1 105,9</w:t>
            </w:r>
          </w:p>
        </w:tc>
        <w:tc>
          <w:tcPr>
            <w:tcW w:w="1134" w:type="dxa"/>
            <w:vAlign w:val="bottom"/>
          </w:tcPr>
          <w:p w:rsidR="003E69C0" w:rsidRDefault="003E69C0" w:rsidP="003E69C0">
            <w:pPr>
              <w:contextualSpacing/>
              <w:jc w:val="right"/>
              <w:rPr>
                <w:b/>
                <w:sz w:val="22"/>
                <w:szCs w:val="22"/>
              </w:rPr>
            </w:pPr>
            <w:r>
              <w:rPr>
                <w:b/>
                <w:sz w:val="22"/>
                <w:szCs w:val="22"/>
              </w:rPr>
              <w:t>0,0</w:t>
            </w:r>
          </w:p>
        </w:tc>
        <w:tc>
          <w:tcPr>
            <w:tcW w:w="1021" w:type="dxa"/>
            <w:vAlign w:val="bottom"/>
          </w:tcPr>
          <w:p w:rsidR="003E69C0" w:rsidRDefault="003E69C0" w:rsidP="003E69C0">
            <w:pPr>
              <w:jc w:val="right"/>
            </w:pPr>
            <w:r w:rsidRPr="00884CE3">
              <w:rPr>
                <w:b/>
                <w:bCs/>
                <w:sz w:val="20"/>
                <w:szCs w:val="20"/>
              </w:rPr>
              <w:t>0,0%</w:t>
            </w:r>
          </w:p>
        </w:tc>
      </w:tr>
      <w:tr w:rsidR="001C415E" w:rsidRPr="00B12B9C" w:rsidTr="00855214">
        <w:trPr>
          <w:trHeight w:val="303"/>
        </w:trPr>
        <w:tc>
          <w:tcPr>
            <w:tcW w:w="3970" w:type="dxa"/>
            <w:shd w:val="clear" w:color="auto" w:fill="auto"/>
            <w:vAlign w:val="bottom"/>
            <w:hideMark/>
          </w:tcPr>
          <w:p w:rsidR="001C415E" w:rsidRPr="00B12B9C" w:rsidRDefault="001C415E" w:rsidP="00803F47">
            <w:pPr>
              <w:contextualSpacing/>
              <w:rPr>
                <w:b/>
                <w:sz w:val="22"/>
                <w:szCs w:val="22"/>
              </w:rPr>
            </w:pPr>
            <w:r w:rsidRPr="00B12B9C">
              <w:rPr>
                <w:b/>
                <w:sz w:val="22"/>
                <w:szCs w:val="22"/>
              </w:rPr>
              <w:t>Уплата членских взносов на осуществление деятельности Совета муниципальных образований города Москвы</w:t>
            </w:r>
          </w:p>
        </w:tc>
        <w:tc>
          <w:tcPr>
            <w:tcW w:w="851" w:type="dxa"/>
            <w:shd w:val="clear" w:color="auto" w:fill="auto"/>
            <w:noWrap/>
            <w:vAlign w:val="bottom"/>
            <w:hideMark/>
          </w:tcPr>
          <w:p w:rsidR="001C415E" w:rsidRPr="00B12B9C" w:rsidRDefault="001C415E" w:rsidP="00803F47">
            <w:pPr>
              <w:contextualSpacing/>
              <w:rPr>
                <w:b/>
                <w:sz w:val="22"/>
                <w:szCs w:val="22"/>
              </w:rPr>
            </w:pPr>
            <w:r w:rsidRPr="00B12B9C">
              <w:rPr>
                <w:b/>
                <w:sz w:val="22"/>
                <w:szCs w:val="22"/>
              </w:rPr>
              <w:t>01</w:t>
            </w:r>
            <w:r>
              <w:rPr>
                <w:b/>
                <w:sz w:val="22"/>
                <w:szCs w:val="22"/>
              </w:rPr>
              <w:t xml:space="preserve"> </w:t>
            </w:r>
            <w:r w:rsidRPr="00B12B9C">
              <w:rPr>
                <w:b/>
                <w:sz w:val="22"/>
                <w:szCs w:val="22"/>
              </w:rPr>
              <w:t>13</w:t>
            </w:r>
          </w:p>
        </w:tc>
        <w:tc>
          <w:tcPr>
            <w:tcW w:w="1559" w:type="dxa"/>
            <w:shd w:val="clear" w:color="auto" w:fill="auto"/>
            <w:noWrap/>
            <w:vAlign w:val="bottom"/>
            <w:hideMark/>
          </w:tcPr>
          <w:p w:rsidR="001C415E" w:rsidRPr="00B12B9C" w:rsidRDefault="001C415E" w:rsidP="00803F47">
            <w:pPr>
              <w:contextualSpacing/>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04</w:t>
            </w:r>
            <w:r>
              <w:rPr>
                <w:b/>
                <w:sz w:val="22"/>
                <w:szCs w:val="22"/>
              </w:rPr>
              <w:t>00</w:t>
            </w:r>
          </w:p>
        </w:tc>
        <w:tc>
          <w:tcPr>
            <w:tcW w:w="1134" w:type="dxa"/>
            <w:shd w:val="clear" w:color="auto" w:fill="auto"/>
            <w:noWrap/>
            <w:vAlign w:val="bottom"/>
            <w:hideMark/>
          </w:tcPr>
          <w:p w:rsidR="001C415E" w:rsidRPr="00B12B9C" w:rsidRDefault="001C415E" w:rsidP="00803F47">
            <w:pPr>
              <w:contextualSpacing/>
              <w:rPr>
                <w:b/>
                <w:sz w:val="22"/>
                <w:szCs w:val="22"/>
              </w:rPr>
            </w:pPr>
            <w:r w:rsidRPr="00B12B9C">
              <w:rPr>
                <w:b/>
                <w:sz w:val="22"/>
                <w:szCs w:val="22"/>
              </w:rPr>
              <w:t> </w:t>
            </w:r>
          </w:p>
        </w:tc>
        <w:tc>
          <w:tcPr>
            <w:tcW w:w="1134" w:type="dxa"/>
            <w:shd w:val="clear" w:color="auto" w:fill="auto"/>
            <w:noWrap/>
            <w:vAlign w:val="bottom"/>
            <w:hideMark/>
          </w:tcPr>
          <w:p w:rsidR="001C415E" w:rsidRPr="00B12B9C" w:rsidRDefault="001C415E" w:rsidP="003E69C0">
            <w:pPr>
              <w:contextualSpacing/>
              <w:jc w:val="right"/>
              <w:rPr>
                <w:b/>
                <w:sz w:val="22"/>
                <w:szCs w:val="22"/>
              </w:rPr>
            </w:pPr>
            <w:r w:rsidRPr="00B12B9C">
              <w:rPr>
                <w:b/>
                <w:sz w:val="22"/>
                <w:szCs w:val="22"/>
              </w:rPr>
              <w:t>129,3</w:t>
            </w:r>
          </w:p>
        </w:tc>
        <w:tc>
          <w:tcPr>
            <w:tcW w:w="1134" w:type="dxa"/>
            <w:vAlign w:val="bottom"/>
          </w:tcPr>
          <w:p w:rsidR="001C415E" w:rsidRPr="00B12B9C" w:rsidRDefault="001C415E" w:rsidP="003E69C0">
            <w:pPr>
              <w:contextualSpacing/>
              <w:jc w:val="right"/>
              <w:rPr>
                <w:b/>
                <w:sz w:val="22"/>
                <w:szCs w:val="22"/>
              </w:rPr>
            </w:pPr>
            <w:r>
              <w:rPr>
                <w:b/>
                <w:sz w:val="22"/>
                <w:szCs w:val="22"/>
              </w:rPr>
              <w:t>129,3</w:t>
            </w:r>
          </w:p>
        </w:tc>
        <w:tc>
          <w:tcPr>
            <w:tcW w:w="1021" w:type="dxa"/>
            <w:vAlign w:val="bottom"/>
          </w:tcPr>
          <w:p w:rsidR="001C415E" w:rsidRPr="00B12B9C" w:rsidRDefault="001C415E" w:rsidP="003E69C0">
            <w:pPr>
              <w:contextualSpacing/>
              <w:jc w:val="right"/>
              <w:rPr>
                <w:b/>
                <w:sz w:val="22"/>
                <w:szCs w:val="22"/>
              </w:rPr>
            </w:pPr>
            <w:r>
              <w:rPr>
                <w:b/>
                <w:sz w:val="22"/>
                <w:szCs w:val="22"/>
              </w:rPr>
              <w:t>100%</w:t>
            </w:r>
          </w:p>
        </w:tc>
      </w:tr>
      <w:tr w:rsidR="001C415E" w:rsidRPr="00B12B9C" w:rsidTr="00855214">
        <w:trPr>
          <w:trHeight w:val="251"/>
        </w:trPr>
        <w:tc>
          <w:tcPr>
            <w:tcW w:w="3970" w:type="dxa"/>
            <w:shd w:val="clear" w:color="auto" w:fill="auto"/>
            <w:vAlign w:val="bottom"/>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0"/>
            </w:tblGrid>
            <w:tr w:rsidR="001C415E" w:rsidRPr="00B12B9C" w:rsidTr="00803F47">
              <w:tc>
                <w:tcPr>
                  <w:tcW w:w="9240" w:type="dxa"/>
                  <w:tcBorders>
                    <w:top w:val="nil"/>
                    <w:left w:val="nil"/>
                    <w:bottom w:val="nil"/>
                    <w:right w:val="nil"/>
                  </w:tcBorders>
                </w:tcPr>
                <w:p w:rsidR="001C415E" w:rsidRPr="00B12B9C" w:rsidRDefault="001C415E" w:rsidP="00803F47">
                  <w:pPr>
                    <w:autoSpaceDE w:val="0"/>
                    <w:autoSpaceDN w:val="0"/>
                    <w:adjustRightInd w:val="0"/>
                    <w:contextualSpacing/>
                    <w:rPr>
                      <w:b/>
                    </w:rPr>
                  </w:pPr>
                  <w:r w:rsidRPr="00B12B9C">
                    <w:rPr>
                      <w:b/>
                    </w:rPr>
                    <w:t>Иные бюджетные ассигнования</w:t>
                  </w:r>
                </w:p>
              </w:tc>
            </w:tr>
          </w:tbl>
          <w:p w:rsidR="001C415E" w:rsidRPr="00B12B9C" w:rsidRDefault="001C415E" w:rsidP="00803F47">
            <w:pPr>
              <w:autoSpaceDE w:val="0"/>
              <w:autoSpaceDN w:val="0"/>
              <w:adjustRightInd w:val="0"/>
              <w:contextualSpacing/>
            </w:pPr>
          </w:p>
        </w:tc>
        <w:tc>
          <w:tcPr>
            <w:tcW w:w="851" w:type="dxa"/>
            <w:shd w:val="clear" w:color="auto" w:fill="auto"/>
            <w:noWrap/>
            <w:vAlign w:val="bottom"/>
          </w:tcPr>
          <w:p w:rsidR="001C415E" w:rsidRPr="00B12B9C" w:rsidRDefault="001C415E" w:rsidP="00803F47">
            <w:pPr>
              <w:contextualSpacing/>
              <w:rPr>
                <w:b/>
                <w:sz w:val="22"/>
                <w:szCs w:val="22"/>
              </w:rPr>
            </w:pPr>
            <w:r w:rsidRPr="00B12B9C">
              <w:rPr>
                <w:b/>
                <w:sz w:val="22"/>
                <w:szCs w:val="22"/>
              </w:rPr>
              <w:t>01</w:t>
            </w:r>
            <w:r>
              <w:rPr>
                <w:b/>
                <w:sz w:val="22"/>
                <w:szCs w:val="22"/>
              </w:rPr>
              <w:t xml:space="preserve"> </w:t>
            </w:r>
            <w:r w:rsidRPr="00B12B9C">
              <w:rPr>
                <w:b/>
                <w:sz w:val="22"/>
                <w:szCs w:val="22"/>
              </w:rPr>
              <w:t>13</w:t>
            </w:r>
          </w:p>
        </w:tc>
        <w:tc>
          <w:tcPr>
            <w:tcW w:w="1559" w:type="dxa"/>
            <w:shd w:val="clear" w:color="auto" w:fill="auto"/>
            <w:noWrap/>
            <w:vAlign w:val="bottom"/>
          </w:tcPr>
          <w:p w:rsidR="001C415E" w:rsidRPr="00B12B9C" w:rsidRDefault="001C415E" w:rsidP="00803F47">
            <w:pPr>
              <w:contextualSpacing/>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04</w:t>
            </w:r>
            <w:r>
              <w:rPr>
                <w:b/>
                <w:sz w:val="22"/>
                <w:szCs w:val="22"/>
              </w:rPr>
              <w:t>00</w:t>
            </w:r>
          </w:p>
        </w:tc>
        <w:tc>
          <w:tcPr>
            <w:tcW w:w="1134" w:type="dxa"/>
            <w:shd w:val="clear" w:color="auto" w:fill="auto"/>
            <w:noWrap/>
            <w:vAlign w:val="bottom"/>
          </w:tcPr>
          <w:p w:rsidR="001C415E" w:rsidRPr="00B12B9C" w:rsidRDefault="001C415E" w:rsidP="00803F47">
            <w:pPr>
              <w:contextualSpacing/>
              <w:rPr>
                <w:b/>
                <w:sz w:val="22"/>
                <w:szCs w:val="22"/>
              </w:rPr>
            </w:pPr>
            <w:r w:rsidRPr="00B12B9C">
              <w:rPr>
                <w:b/>
                <w:sz w:val="22"/>
                <w:szCs w:val="22"/>
              </w:rPr>
              <w:t>800</w:t>
            </w:r>
          </w:p>
        </w:tc>
        <w:tc>
          <w:tcPr>
            <w:tcW w:w="1134" w:type="dxa"/>
            <w:shd w:val="clear" w:color="auto" w:fill="auto"/>
            <w:noWrap/>
            <w:vAlign w:val="bottom"/>
          </w:tcPr>
          <w:p w:rsidR="001C415E" w:rsidRPr="00B12B9C" w:rsidRDefault="001C415E" w:rsidP="003E69C0">
            <w:pPr>
              <w:contextualSpacing/>
              <w:jc w:val="right"/>
              <w:rPr>
                <w:b/>
                <w:sz w:val="22"/>
                <w:szCs w:val="22"/>
              </w:rPr>
            </w:pPr>
            <w:r w:rsidRPr="00B12B9C">
              <w:rPr>
                <w:b/>
                <w:sz w:val="22"/>
                <w:szCs w:val="22"/>
              </w:rPr>
              <w:t>129,3</w:t>
            </w:r>
          </w:p>
        </w:tc>
        <w:tc>
          <w:tcPr>
            <w:tcW w:w="1134" w:type="dxa"/>
            <w:vAlign w:val="bottom"/>
          </w:tcPr>
          <w:p w:rsidR="001C415E" w:rsidRPr="00B12B9C" w:rsidRDefault="001C415E" w:rsidP="003E69C0">
            <w:pPr>
              <w:contextualSpacing/>
              <w:jc w:val="right"/>
              <w:rPr>
                <w:b/>
                <w:sz w:val="22"/>
                <w:szCs w:val="22"/>
              </w:rPr>
            </w:pPr>
            <w:r>
              <w:rPr>
                <w:b/>
                <w:sz w:val="22"/>
                <w:szCs w:val="22"/>
              </w:rPr>
              <w:t>129,3</w:t>
            </w:r>
          </w:p>
        </w:tc>
        <w:tc>
          <w:tcPr>
            <w:tcW w:w="1021" w:type="dxa"/>
            <w:vAlign w:val="bottom"/>
          </w:tcPr>
          <w:p w:rsidR="001C415E" w:rsidRPr="00B12B9C" w:rsidRDefault="001C415E" w:rsidP="003E69C0">
            <w:pPr>
              <w:contextualSpacing/>
              <w:jc w:val="right"/>
              <w:rPr>
                <w:b/>
                <w:sz w:val="22"/>
                <w:szCs w:val="22"/>
              </w:rPr>
            </w:pPr>
            <w:r>
              <w:rPr>
                <w:b/>
                <w:sz w:val="22"/>
                <w:szCs w:val="22"/>
              </w:rPr>
              <w:t>100%</w:t>
            </w:r>
          </w:p>
        </w:tc>
      </w:tr>
      <w:tr w:rsidR="001C415E" w:rsidRPr="00B12B9C" w:rsidTr="00855214">
        <w:trPr>
          <w:trHeight w:val="251"/>
        </w:trPr>
        <w:tc>
          <w:tcPr>
            <w:tcW w:w="3970" w:type="dxa"/>
            <w:shd w:val="clear" w:color="auto" w:fill="auto"/>
            <w:vAlign w:val="bottom"/>
          </w:tcPr>
          <w:p w:rsidR="001C415E" w:rsidRPr="00B12B9C" w:rsidRDefault="001C415E" w:rsidP="00803F47">
            <w:pPr>
              <w:autoSpaceDE w:val="0"/>
              <w:autoSpaceDN w:val="0"/>
              <w:adjustRightInd w:val="0"/>
              <w:contextualSpacing/>
              <w:rPr>
                <w:b/>
              </w:rPr>
            </w:pPr>
            <w:r w:rsidRPr="00B12B9C">
              <w:rPr>
                <w:b/>
              </w:rPr>
              <w:t xml:space="preserve">Уплата налогов, сборов и </w:t>
            </w:r>
            <w:r>
              <w:rPr>
                <w:b/>
              </w:rPr>
              <w:t>других</w:t>
            </w:r>
            <w:r w:rsidRPr="00B12B9C">
              <w:rPr>
                <w:b/>
              </w:rPr>
              <w:t xml:space="preserve"> платежей</w:t>
            </w:r>
          </w:p>
        </w:tc>
        <w:tc>
          <w:tcPr>
            <w:tcW w:w="851" w:type="dxa"/>
            <w:shd w:val="clear" w:color="auto" w:fill="auto"/>
            <w:noWrap/>
            <w:vAlign w:val="bottom"/>
          </w:tcPr>
          <w:p w:rsidR="001C415E" w:rsidRPr="00B12B9C" w:rsidRDefault="001C415E" w:rsidP="00803F47">
            <w:pPr>
              <w:contextualSpacing/>
              <w:rPr>
                <w:b/>
                <w:sz w:val="22"/>
                <w:szCs w:val="22"/>
              </w:rPr>
            </w:pPr>
            <w:r w:rsidRPr="00B12B9C">
              <w:rPr>
                <w:b/>
                <w:sz w:val="22"/>
                <w:szCs w:val="22"/>
              </w:rPr>
              <w:t>01</w:t>
            </w:r>
            <w:r>
              <w:rPr>
                <w:b/>
                <w:sz w:val="22"/>
                <w:szCs w:val="22"/>
              </w:rPr>
              <w:t xml:space="preserve"> </w:t>
            </w:r>
            <w:r w:rsidRPr="00B12B9C">
              <w:rPr>
                <w:b/>
                <w:sz w:val="22"/>
                <w:szCs w:val="22"/>
              </w:rPr>
              <w:t>13</w:t>
            </w:r>
          </w:p>
        </w:tc>
        <w:tc>
          <w:tcPr>
            <w:tcW w:w="1559" w:type="dxa"/>
            <w:shd w:val="clear" w:color="auto" w:fill="auto"/>
            <w:noWrap/>
          </w:tcPr>
          <w:p w:rsidR="001C415E" w:rsidRDefault="001C415E" w:rsidP="00803F47">
            <w:pPr>
              <w:contextualSpacing/>
            </w:pPr>
            <w:r w:rsidRPr="0098049C">
              <w:rPr>
                <w:b/>
                <w:sz w:val="22"/>
                <w:szCs w:val="22"/>
              </w:rPr>
              <w:t>31 Б 01 00400</w:t>
            </w:r>
          </w:p>
        </w:tc>
        <w:tc>
          <w:tcPr>
            <w:tcW w:w="1134" w:type="dxa"/>
            <w:shd w:val="clear" w:color="auto" w:fill="auto"/>
            <w:noWrap/>
            <w:vAlign w:val="bottom"/>
          </w:tcPr>
          <w:p w:rsidR="001C415E" w:rsidRPr="00B12B9C" w:rsidRDefault="001C415E" w:rsidP="00803F47">
            <w:pPr>
              <w:contextualSpacing/>
              <w:rPr>
                <w:b/>
                <w:sz w:val="22"/>
                <w:szCs w:val="22"/>
              </w:rPr>
            </w:pPr>
            <w:r w:rsidRPr="00B12B9C">
              <w:rPr>
                <w:b/>
                <w:sz w:val="22"/>
                <w:szCs w:val="22"/>
              </w:rPr>
              <w:t>850</w:t>
            </w:r>
          </w:p>
        </w:tc>
        <w:tc>
          <w:tcPr>
            <w:tcW w:w="1134" w:type="dxa"/>
            <w:shd w:val="clear" w:color="auto" w:fill="auto"/>
            <w:noWrap/>
            <w:vAlign w:val="bottom"/>
          </w:tcPr>
          <w:p w:rsidR="001C415E" w:rsidRPr="00B12B9C" w:rsidRDefault="001C415E" w:rsidP="003E69C0">
            <w:pPr>
              <w:contextualSpacing/>
              <w:jc w:val="right"/>
              <w:rPr>
                <w:b/>
                <w:sz w:val="22"/>
                <w:szCs w:val="22"/>
              </w:rPr>
            </w:pPr>
            <w:r w:rsidRPr="00B12B9C">
              <w:rPr>
                <w:b/>
                <w:sz w:val="22"/>
                <w:szCs w:val="22"/>
              </w:rPr>
              <w:t>129,3</w:t>
            </w:r>
          </w:p>
        </w:tc>
        <w:tc>
          <w:tcPr>
            <w:tcW w:w="1134" w:type="dxa"/>
            <w:vAlign w:val="bottom"/>
          </w:tcPr>
          <w:p w:rsidR="001C415E" w:rsidRPr="00B12B9C" w:rsidRDefault="001C415E" w:rsidP="003E69C0">
            <w:pPr>
              <w:contextualSpacing/>
              <w:jc w:val="right"/>
              <w:rPr>
                <w:b/>
                <w:sz w:val="22"/>
                <w:szCs w:val="22"/>
              </w:rPr>
            </w:pPr>
            <w:r>
              <w:rPr>
                <w:b/>
                <w:sz w:val="22"/>
                <w:szCs w:val="22"/>
              </w:rPr>
              <w:t>129,3</w:t>
            </w:r>
          </w:p>
        </w:tc>
        <w:tc>
          <w:tcPr>
            <w:tcW w:w="1021" w:type="dxa"/>
            <w:vAlign w:val="bottom"/>
          </w:tcPr>
          <w:p w:rsidR="001C415E" w:rsidRPr="00B12B9C" w:rsidRDefault="001C415E" w:rsidP="003E69C0">
            <w:pPr>
              <w:contextualSpacing/>
              <w:jc w:val="right"/>
              <w:rPr>
                <w:b/>
                <w:sz w:val="22"/>
                <w:szCs w:val="22"/>
              </w:rPr>
            </w:pPr>
            <w:r>
              <w:rPr>
                <w:b/>
                <w:sz w:val="22"/>
                <w:szCs w:val="22"/>
              </w:rPr>
              <w:t>100%</w:t>
            </w:r>
          </w:p>
        </w:tc>
      </w:tr>
      <w:tr w:rsidR="001C415E" w:rsidRPr="00B12B9C" w:rsidTr="00855214">
        <w:trPr>
          <w:trHeight w:val="251"/>
        </w:trPr>
        <w:tc>
          <w:tcPr>
            <w:tcW w:w="3970" w:type="dxa"/>
            <w:shd w:val="clear" w:color="auto" w:fill="auto"/>
            <w:vAlign w:val="bottom"/>
            <w:hideMark/>
          </w:tcPr>
          <w:p w:rsidR="001C415E" w:rsidRPr="00B12B9C" w:rsidRDefault="001C415E" w:rsidP="00803F47">
            <w:pPr>
              <w:autoSpaceDE w:val="0"/>
              <w:autoSpaceDN w:val="0"/>
              <w:adjustRightInd w:val="0"/>
              <w:contextualSpacing/>
            </w:pPr>
            <w:r w:rsidRPr="00B12B9C">
              <w:t>Уплата иных платежей</w:t>
            </w:r>
          </w:p>
        </w:tc>
        <w:tc>
          <w:tcPr>
            <w:tcW w:w="851" w:type="dxa"/>
            <w:shd w:val="clear" w:color="auto" w:fill="auto"/>
            <w:noWrap/>
            <w:vAlign w:val="bottom"/>
            <w:hideMark/>
          </w:tcPr>
          <w:p w:rsidR="001C415E" w:rsidRPr="00B12B9C" w:rsidRDefault="001C415E" w:rsidP="00803F47">
            <w:pPr>
              <w:contextualSpacing/>
              <w:rPr>
                <w:sz w:val="22"/>
                <w:szCs w:val="22"/>
              </w:rPr>
            </w:pPr>
            <w:r w:rsidRPr="00B12B9C">
              <w:rPr>
                <w:sz w:val="22"/>
                <w:szCs w:val="22"/>
              </w:rPr>
              <w:t>01</w:t>
            </w:r>
            <w:r>
              <w:rPr>
                <w:sz w:val="22"/>
                <w:szCs w:val="22"/>
              </w:rPr>
              <w:t xml:space="preserve"> </w:t>
            </w:r>
            <w:r w:rsidRPr="00B12B9C">
              <w:rPr>
                <w:sz w:val="22"/>
                <w:szCs w:val="22"/>
              </w:rPr>
              <w:t>13</w:t>
            </w:r>
          </w:p>
        </w:tc>
        <w:tc>
          <w:tcPr>
            <w:tcW w:w="1559" w:type="dxa"/>
            <w:shd w:val="clear" w:color="auto" w:fill="auto"/>
            <w:noWrap/>
            <w:hideMark/>
          </w:tcPr>
          <w:p w:rsidR="001C415E" w:rsidRPr="001E3B8C" w:rsidRDefault="001C415E" w:rsidP="00803F47">
            <w:pPr>
              <w:contextualSpacing/>
            </w:pPr>
            <w:r w:rsidRPr="001E3B8C">
              <w:rPr>
                <w:sz w:val="22"/>
                <w:szCs w:val="22"/>
              </w:rPr>
              <w:t>31 Б 01 00400</w:t>
            </w:r>
          </w:p>
        </w:tc>
        <w:tc>
          <w:tcPr>
            <w:tcW w:w="1134" w:type="dxa"/>
            <w:shd w:val="clear" w:color="auto" w:fill="auto"/>
            <w:noWrap/>
            <w:vAlign w:val="bottom"/>
            <w:hideMark/>
          </w:tcPr>
          <w:p w:rsidR="001C415E" w:rsidRPr="00B12B9C" w:rsidRDefault="001C415E" w:rsidP="00803F47">
            <w:pPr>
              <w:contextualSpacing/>
              <w:rPr>
                <w:sz w:val="22"/>
                <w:szCs w:val="22"/>
              </w:rPr>
            </w:pPr>
            <w:r w:rsidRPr="00B12B9C">
              <w:rPr>
                <w:sz w:val="22"/>
                <w:szCs w:val="22"/>
              </w:rPr>
              <w:t>853</w:t>
            </w:r>
          </w:p>
        </w:tc>
        <w:tc>
          <w:tcPr>
            <w:tcW w:w="1134" w:type="dxa"/>
            <w:shd w:val="clear" w:color="auto" w:fill="auto"/>
            <w:noWrap/>
            <w:vAlign w:val="bottom"/>
            <w:hideMark/>
          </w:tcPr>
          <w:p w:rsidR="001C415E" w:rsidRPr="00B12B9C" w:rsidRDefault="001C415E" w:rsidP="003E69C0">
            <w:pPr>
              <w:contextualSpacing/>
              <w:jc w:val="right"/>
            </w:pPr>
            <w:r w:rsidRPr="00B12B9C">
              <w:rPr>
                <w:sz w:val="22"/>
                <w:szCs w:val="22"/>
              </w:rPr>
              <w:t>129,3</w:t>
            </w:r>
          </w:p>
        </w:tc>
        <w:tc>
          <w:tcPr>
            <w:tcW w:w="1134" w:type="dxa"/>
            <w:vAlign w:val="bottom"/>
          </w:tcPr>
          <w:p w:rsidR="001C415E" w:rsidRPr="00B12B9C" w:rsidRDefault="001C415E" w:rsidP="003E69C0">
            <w:pPr>
              <w:contextualSpacing/>
              <w:jc w:val="right"/>
              <w:rPr>
                <w:sz w:val="22"/>
                <w:szCs w:val="22"/>
              </w:rPr>
            </w:pPr>
            <w:r>
              <w:rPr>
                <w:sz w:val="22"/>
                <w:szCs w:val="22"/>
              </w:rPr>
              <w:t>129,3</w:t>
            </w:r>
          </w:p>
        </w:tc>
        <w:tc>
          <w:tcPr>
            <w:tcW w:w="1021" w:type="dxa"/>
            <w:vAlign w:val="bottom"/>
          </w:tcPr>
          <w:p w:rsidR="001C415E" w:rsidRPr="00B12B9C" w:rsidRDefault="001C415E" w:rsidP="003E69C0">
            <w:pPr>
              <w:contextualSpacing/>
              <w:jc w:val="right"/>
              <w:rPr>
                <w:sz w:val="22"/>
                <w:szCs w:val="22"/>
              </w:rPr>
            </w:pPr>
            <w:r>
              <w:rPr>
                <w:b/>
                <w:sz w:val="22"/>
                <w:szCs w:val="22"/>
              </w:rPr>
              <w:t>100%</w:t>
            </w:r>
          </w:p>
        </w:tc>
      </w:tr>
      <w:tr w:rsidR="003E69C0" w:rsidRPr="00B12B9C" w:rsidTr="00855214">
        <w:trPr>
          <w:trHeight w:val="264"/>
        </w:trPr>
        <w:tc>
          <w:tcPr>
            <w:tcW w:w="3970" w:type="dxa"/>
            <w:shd w:val="clear" w:color="auto" w:fill="auto"/>
            <w:vAlign w:val="bottom"/>
            <w:hideMark/>
          </w:tcPr>
          <w:p w:rsidR="003E69C0" w:rsidRPr="00B12B9C" w:rsidRDefault="003E69C0" w:rsidP="00803F47">
            <w:pPr>
              <w:contextualSpacing/>
              <w:rPr>
                <w:b/>
                <w:bCs/>
              </w:rPr>
            </w:pPr>
            <w:r w:rsidRPr="00617D64">
              <w:rPr>
                <w:b/>
                <w:bCs/>
              </w:rPr>
              <w:t>Национальная безопасность и правоохранительная деятельность</w:t>
            </w:r>
          </w:p>
        </w:tc>
        <w:tc>
          <w:tcPr>
            <w:tcW w:w="851" w:type="dxa"/>
            <w:shd w:val="clear" w:color="auto" w:fill="auto"/>
            <w:noWrap/>
            <w:vAlign w:val="bottom"/>
            <w:hideMark/>
          </w:tcPr>
          <w:p w:rsidR="003E69C0" w:rsidRPr="00B12B9C" w:rsidRDefault="003E69C0" w:rsidP="00803F47">
            <w:pPr>
              <w:contextualSpacing/>
              <w:rPr>
                <w:b/>
                <w:bCs/>
              </w:rPr>
            </w:pPr>
            <w:r w:rsidRPr="00B12B9C">
              <w:rPr>
                <w:b/>
                <w:bCs/>
              </w:rPr>
              <w:t>0</w:t>
            </w:r>
            <w:r>
              <w:rPr>
                <w:b/>
                <w:bCs/>
              </w:rPr>
              <w:t xml:space="preserve">3 </w:t>
            </w:r>
            <w:r w:rsidRPr="00B12B9C">
              <w:rPr>
                <w:b/>
                <w:bCs/>
              </w:rPr>
              <w:t>00</w:t>
            </w:r>
          </w:p>
        </w:tc>
        <w:tc>
          <w:tcPr>
            <w:tcW w:w="1559" w:type="dxa"/>
            <w:shd w:val="clear" w:color="auto" w:fill="auto"/>
            <w:noWrap/>
            <w:vAlign w:val="bottom"/>
            <w:hideMark/>
          </w:tcPr>
          <w:p w:rsidR="003E69C0" w:rsidRPr="00B12B9C" w:rsidRDefault="003E69C0" w:rsidP="00803F47">
            <w:pPr>
              <w:contextualSpacing/>
              <w:rPr>
                <w:b/>
                <w:bCs/>
              </w:rPr>
            </w:pPr>
            <w:r w:rsidRPr="00B12B9C">
              <w:rPr>
                <w:b/>
                <w:bCs/>
              </w:rPr>
              <w:t> </w:t>
            </w:r>
          </w:p>
        </w:tc>
        <w:tc>
          <w:tcPr>
            <w:tcW w:w="1134" w:type="dxa"/>
            <w:shd w:val="clear" w:color="auto" w:fill="auto"/>
            <w:noWrap/>
            <w:vAlign w:val="bottom"/>
            <w:hideMark/>
          </w:tcPr>
          <w:p w:rsidR="003E69C0" w:rsidRPr="00B12B9C" w:rsidRDefault="003E69C0" w:rsidP="00803F47">
            <w:pPr>
              <w:contextualSpacing/>
              <w:rPr>
                <w:b/>
                <w:bCs/>
              </w:rPr>
            </w:pPr>
            <w:r w:rsidRPr="00B12B9C">
              <w:rPr>
                <w:b/>
                <w:bCs/>
              </w:rPr>
              <w:t> </w:t>
            </w:r>
          </w:p>
        </w:tc>
        <w:tc>
          <w:tcPr>
            <w:tcW w:w="1134" w:type="dxa"/>
            <w:shd w:val="clear" w:color="auto" w:fill="auto"/>
            <w:noWrap/>
            <w:vAlign w:val="bottom"/>
            <w:hideMark/>
          </w:tcPr>
          <w:p w:rsidR="003E69C0" w:rsidRPr="00B12B9C" w:rsidRDefault="003E69C0" w:rsidP="003E69C0">
            <w:pPr>
              <w:contextualSpacing/>
              <w:jc w:val="right"/>
              <w:rPr>
                <w:b/>
                <w:bCs/>
              </w:rPr>
            </w:pPr>
            <w:r>
              <w:rPr>
                <w:b/>
                <w:bCs/>
              </w:rPr>
              <w:t>200,0</w:t>
            </w:r>
          </w:p>
        </w:tc>
        <w:tc>
          <w:tcPr>
            <w:tcW w:w="1134" w:type="dxa"/>
            <w:vAlign w:val="bottom"/>
          </w:tcPr>
          <w:p w:rsidR="003E69C0" w:rsidRDefault="003E69C0" w:rsidP="003E69C0">
            <w:pPr>
              <w:contextualSpacing/>
              <w:jc w:val="right"/>
              <w:rPr>
                <w:b/>
                <w:bCs/>
              </w:rPr>
            </w:pPr>
            <w:r>
              <w:rPr>
                <w:b/>
                <w:bCs/>
              </w:rPr>
              <w:t>0,0</w:t>
            </w:r>
          </w:p>
        </w:tc>
        <w:tc>
          <w:tcPr>
            <w:tcW w:w="1021" w:type="dxa"/>
            <w:vAlign w:val="bottom"/>
          </w:tcPr>
          <w:p w:rsidR="003E69C0" w:rsidRDefault="003E69C0" w:rsidP="003E69C0">
            <w:pPr>
              <w:jc w:val="right"/>
            </w:pPr>
            <w:r w:rsidRPr="000C138F">
              <w:rPr>
                <w:b/>
                <w:bCs/>
                <w:sz w:val="20"/>
                <w:szCs w:val="20"/>
              </w:rPr>
              <w:t>0,0%</w:t>
            </w:r>
          </w:p>
        </w:tc>
      </w:tr>
      <w:tr w:rsidR="003E69C0" w:rsidRPr="00B12B9C" w:rsidTr="00855214">
        <w:trPr>
          <w:trHeight w:val="264"/>
        </w:trPr>
        <w:tc>
          <w:tcPr>
            <w:tcW w:w="3970" w:type="dxa"/>
            <w:shd w:val="clear" w:color="auto" w:fill="auto"/>
            <w:vAlign w:val="bottom"/>
            <w:hideMark/>
          </w:tcPr>
          <w:p w:rsidR="003E69C0" w:rsidRPr="00B12B9C" w:rsidRDefault="003E69C0" w:rsidP="00803F47">
            <w:pPr>
              <w:contextualSpacing/>
              <w:rPr>
                <w:b/>
                <w:sz w:val="22"/>
                <w:szCs w:val="22"/>
              </w:rPr>
            </w:pPr>
            <w:r w:rsidRPr="00617D64">
              <w:rPr>
                <w:b/>
                <w:sz w:val="22"/>
                <w:szCs w:val="22"/>
              </w:rPr>
              <w:t>Защита населения и территории от чрезвычайных ситуаций природного и техногенного характера, гражданская оборона</w:t>
            </w:r>
          </w:p>
        </w:tc>
        <w:tc>
          <w:tcPr>
            <w:tcW w:w="851" w:type="dxa"/>
            <w:shd w:val="clear" w:color="auto" w:fill="auto"/>
            <w:noWrap/>
            <w:vAlign w:val="bottom"/>
            <w:hideMark/>
          </w:tcPr>
          <w:p w:rsidR="003E69C0" w:rsidRPr="00B12B9C" w:rsidRDefault="003E69C0" w:rsidP="00803F47">
            <w:pPr>
              <w:contextualSpacing/>
              <w:rPr>
                <w:b/>
                <w:sz w:val="22"/>
                <w:szCs w:val="22"/>
              </w:rPr>
            </w:pPr>
            <w:r w:rsidRPr="00B12B9C">
              <w:rPr>
                <w:b/>
                <w:sz w:val="22"/>
                <w:szCs w:val="22"/>
              </w:rPr>
              <w:t>0</w:t>
            </w:r>
            <w:r>
              <w:rPr>
                <w:b/>
                <w:sz w:val="22"/>
                <w:szCs w:val="22"/>
              </w:rPr>
              <w:t xml:space="preserve">3 </w:t>
            </w:r>
            <w:r w:rsidRPr="00B12B9C">
              <w:rPr>
                <w:b/>
                <w:sz w:val="22"/>
                <w:szCs w:val="22"/>
              </w:rPr>
              <w:t>0</w:t>
            </w:r>
            <w:r>
              <w:rPr>
                <w:b/>
                <w:sz w:val="22"/>
                <w:szCs w:val="22"/>
              </w:rPr>
              <w:t>9</w:t>
            </w:r>
          </w:p>
        </w:tc>
        <w:tc>
          <w:tcPr>
            <w:tcW w:w="1559" w:type="dxa"/>
            <w:shd w:val="clear" w:color="auto" w:fill="auto"/>
            <w:noWrap/>
            <w:vAlign w:val="bottom"/>
            <w:hideMark/>
          </w:tcPr>
          <w:p w:rsidR="003E69C0" w:rsidRPr="00B12B9C" w:rsidRDefault="003E69C0" w:rsidP="00803F47">
            <w:pPr>
              <w:contextualSpacing/>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01400</w:t>
            </w:r>
          </w:p>
        </w:tc>
        <w:tc>
          <w:tcPr>
            <w:tcW w:w="1134" w:type="dxa"/>
            <w:shd w:val="clear" w:color="auto" w:fill="auto"/>
            <w:noWrap/>
            <w:vAlign w:val="bottom"/>
            <w:hideMark/>
          </w:tcPr>
          <w:p w:rsidR="003E69C0" w:rsidRPr="00B12B9C" w:rsidRDefault="003E69C0" w:rsidP="00803F47">
            <w:pPr>
              <w:contextualSpacing/>
              <w:rPr>
                <w:b/>
                <w:sz w:val="22"/>
                <w:szCs w:val="22"/>
              </w:rPr>
            </w:pPr>
            <w:r w:rsidRPr="00B12B9C">
              <w:rPr>
                <w:b/>
                <w:sz w:val="22"/>
                <w:szCs w:val="22"/>
              </w:rPr>
              <w:t> </w:t>
            </w:r>
          </w:p>
        </w:tc>
        <w:tc>
          <w:tcPr>
            <w:tcW w:w="1134" w:type="dxa"/>
            <w:shd w:val="clear" w:color="auto" w:fill="auto"/>
            <w:noWrap/>
            <w:vAlign w:val="bottom"/>
            <w:hideMark/>
          </w:tcPr>
          <w:p w:rsidR="003E69C0" w:rsidRPr="00B12B9C" w:rsidRDefault="003E69C0" w:rsidP="003E69C0">
            <w:pPr>
              <w:contextualSpacing/>
              <w:jc w:val="right"/>
              <w:rPr>
                <w:b/>
                <w:sz w:val="22"/>
                <w:szCs w:val="22"/>
              </w:rPr>
            </w:pPr>
            <w:r>
              <w:rPr>
                <w:b/>
                <w:sz w:val="22"/>
                <w:szCs w:val="22"/>
              </w:rPr>
              <w:t>100,0</w:t>
            </w:r>
          </w:p>
        </w:tc>
        <w:tc>
          <w:tcPr>
            <w:tcW w:w="1134" w:type="dxa"/>
            <w:vAlign w:val="bottom"/>
          </w:tcPr>
          <w:p w:rsidR="003E69C0" w:rsidRDefault="003E69C0" w:rsidP="003E69C0">
            <w:pPr>
              <w:contextualSpacing/>
              <w:jc w:val="right"/>
              <w:rPr>
                <w:b/>
                <w:sz w:val="22"/>
                <w:szCs w:val="22"/>
              </w:rPr>
            </w:pPr>
            <w:r>
              <w:rPr>
                <w:b/>
                <w:sz w:val="22"/>
                <w:szCs w:val="22"/>
              </w:rPr>
              <w:t>0,0</w:t>
            </w:r>
          </w:p>
        </w:tc>
        <w:tc>
          <w:tcPr>
            <w:tcW w:w="1021" w:type="dxa"/>
            <w:vAlign w:val="bottom"/>
          </w:tcPr>
          <w:p w:rsidR="003E69C0" w:rsidRDefault="003E69C0" w:rsidP="003E69C0">
            <w:pPr>
              <w:jc w:val="right"/>
            </w:pPr>
            <w:r w:rsidRPr="000C138F">
              <w:rPr>
                <w:b/>
                <w:bCs/>
                <w:sz w:val="20"/>
                <w:szCs w:val="20"/>
              </w:rPr>
              <w:t>0,0%</w:t>
            </w:r>
          </w:p>
        </w:tc>
      </w:tr>
      <w:tr w:rsidR="003E69C0" w:rsidTr="00855214">
        <w:trPr>
          <w:trHeight w:val="264"/>
        </w:trPr>
        <w:tc>
          <w:tcPr>
            <w:tcW w:w="3970" w:type="dxa"/>
            <w:shd w:val="clear" w:color="auto" w:fill="auto"/>
            <w:vAlign w:val="bottom"/>
            <w:hideMark/>
          </w:tcPr>
          <w:p w:rsidR="003E69C0" w:rsidRPr="000D24E8" w:rsidRDefault="003E69C0" w:rsidP="00803F47">
            <w:pPr>
              <w:contextualSpacing/>
              <w:rPr>
                <w:b/>
                <w:sz w:val="22"/>
                <w:szCs w:val="22"/>
              </w:rPr>
            </w:pPr>
            <w:r w:rsidRPr="000D24E8">
              <w:rPr>
                <w:b/>
                <w:sz w:val="22"/>
                <w:szCs w:val="22"/>
                <w:lang w:eastAsia="en-US"/>
              </w:rPr>
              <w:t xml:space="preserve">Мероприятия по гражданской обороне, предупреждение </w:t>
            </w:r>
            <w:r w:rsidRPr="000D24E8">
              <w:rPr>
                <w:b/>
                <w:sz w:val="22"/>
                <w:szCs w:val="22"/>
                <w:lang w:eastAsia="en-US"/>
              </w:rPr>
              <w:lastRenderedPageBreak/>
              <w:t>чрезвычайных ситуаций, обеспечение пожарной безопасности</w:t>
            </w:r>
          </w:p>
        </w:tc>
        <w:tc>
          <w:tcPr>
            <w:tcW w:w="851" w:type="dxa"/>
            <w:shd w:val="clear" w:color="auto" w:fill="auto"/>
            <w:noWrap/>
            <w:vAlign w:val="bottom"/>
            <w:hideMark/>
          </w:tcPr>
          <w:p w:rsidR="003E69C0" w:rsidRPr="00B12B9C" w:rsidRDefault="003E69C0" w:rsidP="00803F47">
            <w:pPr>
              <w:contextualSpacing/>
              <w:rPr>
                <w:b/>
                <w:sz w:val="22"/>
                <w:szCs w:val="22"/>
              </w:rPr>
            </w:pPr>
            <w:r w:rsidRPr="00B12B9C">
              <w:rPr>
                <w:b/>
                <w:sz w:val="22"/>
                <w:szCs w:val="22"/>
              </w:rPr>
              <w:lastRenderedPageBreak/>
              <w:t>0</w:t>
            </w:r>
            <w:r>
              <w:rPr>
                <w:b/>
                <w:sz w:val="22"/>
                <w:szCs w:val="22"/>
              </w:rPr>
              <w:t xml:space="preserve">3 </w:t>
            </w:r>
            <w:r w:rsidRPr="00B12B9C">
              <w:rPr>
                <w:b/>
                <w:sz w:val="22"/>
                <w:szCs w:val="22"/>
              </w:rPr>
              <w:t>0</w:t>
            </w:r>
            <w:r>
              <w:rPr>
                <w:b/>
                <w:sz w:val="22"/>
                <w:szCs w:val="22"/>
              </w:rPr>
              <w:t>9</w:t>
            </w:r>
          </w:p>
        </w:tc>
        <w:tc>
          <w:tcPr>
            <w:tcW w:w="1559" w:type="dxa"/>
            <w:shd w:val="clear" w:color="auto" w:fill="auto"/>
            <w:noWrap/>
            <w:vAlign w:val="bottom"/>
            <w:hideMark/>
          </w:tcPr>
          <w:p w:rsidR="003E69C0" w:rsidRPr="00B12B9C" w:rsidRDefault="003E69C0" w:rsidP="00803F47">
            <w:pPr>
              <w:contextualSpacing/>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01400</w:t>
            </w:r>
          </w:p>
        </w:tc>
        <w:tc>
          <w:tcPr>
            <w:tcW w:w="1134" w:type="dxa"/>
            <w:shd w:val="clear" w:color="auto" w:fill="auto"/>
            <w:noWrap/>
            <w:vAlign w:val="bottom"/>
            <w:hideMark/>
          </w:tcPr>
          <w:p w:rsidR="003E69C0" w:rsidRPr="00B12B9C" w:rsidRDefault="003E69C0" w:rsidP="00803F47">
            <w:pPr>
              <w:contextualSpacing/>
              <w:rPr>
                <w:b/>
                <w:sz w:val="22"/>
                <w:szCs w:val="22"/>
              </w:rPr>
            </w:pPr>
          </w:p>
        </w:tc>
        <w:tc>
          <w:tcPr>
            <w:tcW w:w="1134" w:type="dxa"/>
            <w:shd w:val="clear" w:color="auto" w:fill="auto"/>
            <w:noWrap/>
            <w:vAlign w:val="bottom"/>
            <w:hideMark/>
          </w:tcPr>
          <w:p w:rsidR="003E69C0" w:rsidRDefault="003E69C0" w:rsidP="003E69C0">
            <w:pPr>
              <w:contextualSpacing/>
              <w:jc w:val="right"/>
              <w:rPr>
                <w:b/>
                <w:sz w:val="22"/>
                <w:szCs w:val="22"/>
              </w:rPr>
            </w:pPr>
            <w:r>
              <w:rPr>
                <w:b/>
                <w:sz w:val="22"/>
                <w:szCs w:val="22"/>
              </w:rPr>
              <w:t>100.0</w:t>
            </w:r>
          </w:p>
        </w:tc>
        <w:tc>
          <w:tcPr>
            <w:tcW w:w="1134" w:type="dxa"/>
            <w:vAlign w:val="bottom"/>
          </w:tcPr>
          <w:p w:rsidR="003E69C0" w:rsidRDefault="003E69C0" w:rsidP="003E69C0">
            <w:pPr>
              <w:jc w:val="right"/>
            </w:pPr>
            <w:r w:rsidRPr="00F339E1">
              <w:rPr>
                <w:b/>
                <w:sz w:val="22"/>
                <w:szCs w:val="22"/>
              </w:rPr>
              <w:t>0,0</w:t>
            </w:r>
          </w:p>
        </w:tc>
        <w:tc>
          <w:tcPr>
            <w:tcW w:w="1021" w:type="dxa"/>
            <w:vAlign w:val="bottom"/>
          </w:tcPr>
          <w:p w:rsidR="003E69C0" w:rsidRDefault="003E69C0" w:rsidP="003E69C0">
            <w:pPr>
              <w:jc w:val="right"/>
            </w:pPr>
            <w:r w:rsidRPr="000C138F">
              <w:rPr>
                <w:b/>
                <w:bCs/>
                <w:sz w:val="20"/>
                <w:szCs w:val="20"/>
              </w:rPr>
              <w:t>0,0%</w:t>
            </w:r>
          </w:p>
        </w:tc>
      </w:tr>
      <w:tr w:rsidR="003E69C0" w:rsidTr="00855214">
        <w:trPr>
          <w:trHeight w:val="305"/>
        </w:trPr>
        <w:tc>
          <w:tcPr>
            <w:tcW w:w="3970" w:type="dxa"/>
            <w:shd w:val="clear" w:color="auto" w:fill="auto"/>
            <w:vAlign w:val="bottom"/>
          </w:tcPr>
          <w:p w:rsidR="003E69C0" w:rsidRPr="00B12B9C" w:rsidRDefault="003E69C0" w:rsidP="00803F47">
            <w:pPr>
              <w:contextualSpacing/>
              <w:rPr>
                <w:b/>
                <w:bCs/>
                <w:sz w:val="22"/>
                <w:szCs w:val="22"/>
              </w:rPr>
            </w:pPr>
            <w:r w:rsidRPr="00B12B9C">
              <w:rPr>
                <w:b/>
              </w:rPr>
              <w:t>Закупка товаров, работ и услуг для государственных (муниципальных) нужд</w:t>
            </w:r>
          </w:p>
        </w:tc>
        <w:tc>
          <w:tcPr>
            <w:tcW w:w="851" w:type="dxa"/>
            <w:shd w:val="clear" w:color="auto" w:fill="auto"/>
            <w:noWrap/>
            <w:vAlign w:val="bottom"/>
          </w:tcPr>
          <w:p w:rsidR="003E69C0" w:rsidRPr="00B12B9C" w:rsidRDefault="003E69C0" w:rsidP="00803F47">
            <w:pPr>
              <w:contextualSpacing/>
              <w:rPr>
                <w:b/>
                <w:sz w:val="22"/>
                <w:szCs w:val="22"/>
              </w:rPr>
            </w:pPr>
            <w:r w:rsidRPr="00B12B9C">
              <w:rPr>
                <w:b/>
                <w:sz w:val="22"/>
                <w:szCs w:val="22"/>
              </w:rPr>
              <w:t>0</w:t>
            </w:r>
            <w:r>
              <w:rPr>
                <w:b/>
                <w:sz w:val="22"/>
                <w:szCs w:val="22"/>
              </w:rPr>
              <w:t xml:space="preserve">3 </w:t>
            </w:r>
            <w:r w:rsidRPr="00B12B9C">
              <w:rPr>
                <w:b/>
                <w:sz w:val="22"/>
                <w:szCs w:val="22"/>
              </w:rPr>
              <w:t>0</w:t>
            </w:r>
            <w:r>
              <w:rPr>
                <w:b/>
                <w:sz w:val="22"/>
                <w:szCs w:val="22"/>
              </w:rPr>
              <w:t>9</w:t>
            </w:r>
          </w:p>
        </w:tc>
        <w:tc>
          <w:tcPr>
            <w:tcW w:w="1559" w:type="dxa"/>
            <w:shd w:val="clear" w:color="auto" w:fill="auto"/>
            <w:noWrap/>
            <w:vAlign w:val="bottom"/>
          </w:tcPr>
          <w:p w:rsidR="003E69C0" w:rsidRPr="00B12B9C" w:rsidRDefault="003E69C0" w:rsidP="00803F47">
            <w:pPr>
              <w:contextualSpacing/>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01400</w:t>
            </w:r>
          </w:p>
        </w:tc>
        <w:tc>
          <w:tcPr>
            <w:tcW w:w="1134" w:type="dxa"/>
            <w:shd w:val="clear" w:color="auto" w:fill="auto"/>
            <w:noWrap/>
            <w:vAlign w:val="bottom"/>
          </w:tcPr>
          <w:p w:rsidR="003E69C0" w:rsidRPr="00B12B9C" w:rsidRDefault="003E69C0" w:rsidP="00803F47">
            <w:pPr>
              <w:contextualSpacing/>
              <w:rPr>
                <w:b/>
                <w:sz w:val="22"/>
                <w:szCs w:val="22"/>
              </w:rPr>
            </w:pPr>
            <w:r w:rsidRPr="00B12B9C">
              <w:rPr>
                <w:b/>
                <w:sz w:val="22"/>
                <w:szCs w:val="22"/>
              </w:rPr>
              <w:t>200</w:t>
            </w:r>
          </w:p>
        </w:tc>
        <w:tc>
          <w:tcPr>
            <w:tcW w:w="1134" w:type="dxa"/>
            <w:shd w:val="clear" w:color="auto" w:fill="auto"/>
            <w:noWrap/>
            <w:vAlign w:val="bottom"/>
          </w:tcPr>
          <w:p w:rsidR="003E69C0" w:rsidRDefault="003E69C0" w:rsidP="003E69C0">
            <w:pPr>
              <w:contextualSpacing/>
              <w:jc w:val="right"/>
            </w:pPr>
            <w:r>
              <w:rPr>
                <w:b/>
                <w:sz w:val="22"/>
                <w:szCs w:val="22"/>
              </w:rPr>
              <w:t>100,0</w:t>
            </w:r>
          </w:p>
        </w:tc>
        <w:tc>
          <w:tcPr>
            <w:tcW w:w="1134" w:type="dxa"/>
            <w:vAlign w:val="bottom"/>
          </w:tcPr>
          <w:p w:rsidR="003E69C0" w:rsidRDefault="003E69C0" w:rsidP="003E69C0">
            <w:pPr>
              <w:jc w:val="right"/>
            </w:pPr>
            <w:r w:rsidRPr="00F339E1">
              <w:rPr>
                <w:b/>
                <w:sz w:val="22"/>
                <w:szCs w:val="22"/>
              </w:rPr>
              <w:t>0,0</w:t>
            </w:r>
          </w:p>
        </w:tc>
        <w:tc>
          <w:tcPr>
            <w:tcW w:w="1021" w:type="dxa"/>
            <w:vAlign w:val="bottom"/>
          </w:tcPr>
          <w:p w:rsidR="003E69C0" w:rsidRDefault="003E69C0" w:rsidP="003E69C0">
            <w:pPr>
              <w:jc w:val="right"/>
            </w:pPr>
            <w:r w:rsidRPr="000C138F">
              <w:rPr>
                <w:b/>
                <w:bCs/>
                <w:sz w:val="20"/>
                <w:szCs w:val="20"/>
              </w:rPr>
              <w:t>0,0%</w:t>
            </w:r>
          </w:p>
        </w:tc>
      </w:tr>
      <w:tr w:rsidR="003E69C0" w:rsidRPr="00FA0D56" w:rsidTr="00855214">
        <w:trPr>
          <w:trHeight w:val="305"/>
        </w:trPr>
        <w:tc>
          <w:tcPr>
            <w:tcW w:w="3970" w:type="dxa"/>
            <w:shd w:val="clear" w:color="auto" w:fill="auto"/>
            <w:vAlign w:val="bottom"/>
            <w:hideMark/>
          </w:tcPr>
          <w:p w:rsidR="003E69C0" w:rsidRPr="00B12B9C" w:rsidRDefault="003E69C0" w:rsidP="00803F47">
            <w:pPr>
              <w:contextualSpacing/>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851" w:type="dxa"/>
            <w:shd w:val="clear" w:color="auto" w:fill="auto"/>
            <w:noWrap/>
            <w:vAlign w:val="bottom"/>
            <w:hideMark/>
          </w:tcPr>
          <w:p w:rsidR="003E69C0" w:rsidRPr="00617D64" w:rsidRDefault="003E69C0" w:rsidP="00803F47">
            <w:pPr>
              <w:contextualSpacing/>
              <w:rPr>
                <w:sz w:val="22"/>
                <w:szCs w:val="22"/>
              </w:rPr>
            </w:pPr>
            <w:r w:rsidRPr="00617D64">
              <w:rPr>
                <w:sz w:val="22"/>
                <w:szCs w:val="22"/>
              </w:rPr>
              <w:t>03</w:t>
            </w:r>
            <w:r>
              <w:rPr>
                <w:sz w:val="22"/>
                <w:szCs w:val="22"/>
              </w:rPr>
              <w:t xml:space="preserve"> </w:t>
            </w:r>
            <w:r w:rsidRPr="00617D64">
              <w:rPr>
                <w:sz w:val="22"/>
                <w:szCs w:val="22"/>
              </w:rPr>
              <w:t>09</w:t>
            </w:r>
          </w:p>
        </w:tc>
        <w:tc>
          <w:tcPr>
            <w:tcW w:w="1559" w:type="dxa"/>
            <w:shd w:val="clear" w:color="auto" w:fill="auto"/>
            <w:noWrap/>
            <w:vAlign w:val="bottom"/>
            <w:hideMark/>
          </w:tcPr>
          <w:p w:rsidR="003E69C0" w:rsidRPr="00617D64" w:rsidRDefault="003E69C0" w:rsidP="00803F47">
            <w:pPr>
              <w:contextualSpacing/>
              <w:rPr>
                <w:sz w:val="22"/>
                <w:szCs w:val="22"/>
              </w:rPr>
            </w:pPr>
            <w:r w:rsidRPr="00617D64">
              <w:rPr>
                <w:sz w:val="22"/>
                <w:szCs w:val="22"/>
              </w:rPr>
              <w:t>35 Е 01 01400</w:t>
            </w:r>
          </w:p>
        </w:tc>
        <w:tc>
          <w:tcPr>
            <w:tcW w:w="1134" w:type="dxa"/>
            <w:shd w:val="clear" w:color="auto" w:fill="auto"/>
            <w:noWrap/>
            <w:vAlign w:val="bottom"/>
            <w:hideMark/>
          </w:tcPr>
          <w:p w:rsidR="003E69C0" w:rsidRPr="00B12B9C" w:rsidRDefault="003E69C0" w:rsidP="00803F47">
            <w:pPr>
              <w:contextualSpacing/>
              <w:rPr>
                <w:sz w:val="22"/>
                <w:szCs w:val="22"/>
              </w:rPr>
            </w:pPr>
            <w:r w:rsidRPr="00B12B9C">
              <w:rPr>
                <w:sz w:val="22"/>
                <w:szCs w:val="22"/>
              </w:rPr>
              <w:t>244</w:t>
            </w:r>
          </w:p>
        </w:tc>
        <w:tc>
          <w:tcPr>
            <w:tcW w:w="1134" w:type="dxa"/>
            <w:shd w:val="clear" w:color="auto" w:fill="auto"/>
            <w:noWrap/>
            <w:vAlign w:val="bottom"/>
            <w:hideMark/>
          </w:tcPr>
          <w:p w:rsidR="003E69C0" w:rsidRPr="00FA0D56" w:rsidRDefault="003E69C0" w:rsidP="003E69C0">
            <w:pPr>
              <w:contextualSpacing/>
              <w:jc w:val="right"/>
            </w:pPr>
            <w:r>
              <w:rPr>
                <w:sz w:val="22"/>
                <w:szCs w:val="22"/>
              </w:rPr>
              <w:t>100,0</w:t>
            </w:r>
          </w:p>
        </w:tc>
        <w:tc>
          <w:tcPr>
            <w:tcW w:w="1134" w:type="dxa"/>
            <w:vAlign w:val="bottom"/>
          </w:tcPr>
          <w:p w:rsidR="003E69C0" w:rsidRPr="003401A5" w:rsidRDefault="003E69C0" w:rsidP="003E69C0">
            <w:pPr>
              <w:jc w:val="right"/>
            </w:pPr>
            <w:r w:rsidRPr="003401A5">
              <w:rPr>
                <w:sz w:val="22"/>
                <w:szCs w:val="22"/>
              </w:rPr>
              <w:t>0,0</w:t>
            </w:r>
          </w:p>
        </w:tc>
        <w:tc>
          <w:tcPr>
            <w:tcW w:w="1021" w:type="dxa"/>
            <w:vAlign w:val="bottom"/>
          </w:tcPr>
          <w:p w:rsidR="003E69C0" w:rsidRDefault="003E69C0" w:rsidP="003E69C0">
            <w:pPr>
              <w:jc w:val="right"/>
            </w:pPr>
            <w:r w:rsidRPr="000C138F">
              <w:rPr>
                <w:b/>
                <w:bCs/>
                <w:sz w:val="20"/>
                <w:szCs w:val="20"/>
              </w:rPr>
              <w:t>0,0%</w:t>
            </w:r>
          </w:p>
        </w:tc>
      </w:tr>
      <w:tr w:rsidR="003E69C0" w:rsidRPr="00A96AFB" w:rsidTr="00855214">
        <w:trPr>
          <w:trHeight w:val="264"/>
        </w:trPr>
        <w:tc>
          <w:tcPr>
            <w:tcW w:w="3970" w:type="dxa"/>
            <w:shd w:val="clear" w:color="auto" w:fill="auto"/>
            <w:vAlign w:val="bottom"/>
          </w:tcPr>
          <w:p w:rsidR="003E69C0" w:rsidRPr="00494DC1" w:rsidRDefault="003E69C0" w:rsidP="00803F47">
            <w:pPr>
              <w:contextualSpacing/>
              <w:rPr>
                <w:b/>
                <w:bCs/>
              </w:rPr>
            </w:pPr>
            <w:r w:rsidRPr="00494DC1">
              <w:rPr>
                <w:b/>
                <w:bCs/>
              </w:rPr>
              <w:t>Обеспечение пожарной безопасности</w:t>
            </w:r>
          </w:p>
        </w:tc>
        <w:tc>
          <w:tcPr>
            <w:tcW w:w="851" w:type="dxa"/>
            <w:shd w:val="clear" w:color="auto" w:fill="auto"/>
            <w:noWrap/>
            <w:vAlign w:val="bottom"/>
          </w:tcPr>
          <w:p w:rsidR="003E69C0" w:rsidRPr="00494DC1" w:rsidRDefault="003E69C0" w:rsidP="00803F47">
            <w:pPr>
              <w:contextualSpacing/>
              <w:rPr>
                <w:b/>
                <w:bCs/>
              </w:rPr>
            </w:pPr>
            <w:r w:rsidRPr="00494DC1">
              <w:rPr>
                <w:b/>
                <w:bCs/>
              </w:rPr>
              <w:t>03 10</w:t>
            </w:r>
          </w:p>
        </w:tc>
        <w:tc>
          <w:tcPr>
            <w:tcW w:w="1559" w:type="dxa"/>
            <w:shd w:val="clear" w:color="auto" w:fill="auto"/>
            <w:noWrap/>
            <w:vAlign w:val="bottom"/>
          </w:tcPr>
          <w:p w:rsidR="003E69C0" w:rsidRPr="00494DC1" w:rsidRDefault="003E69C0" w:rsidP="00803F47">
            <w:pPr>
              <w:contextualSpacing/>
              <w:rPr>
                <w:b/>
                <w:bCs/>
              </w:rPr>
            </w:pPr>
            <w:r w:rsidRPr="00494DC1">
              <w:rPr>
                <w:b/>
                <w:sz w:val="22"/>
                <w:szCs w:val="22"/>
              </w:rPr>
              <w:t>35 Е 01 01400</w:t>
            </w:r>
          </w:p>
        </w:tc>
        <w:tc>
          <w:tcPr>
            <w:tcW w:w="1134" w:type="dxa"/>
            <w:shd w:val="clear" w:color="auto" w:fill="auto"/>
            <w:noWrap/>
            <w:vAlign w:val="bottom"/>
          </w:tcPr>
          <w:p w:rsidR="003E69C0" w:rsidRPr="00A96AFB" w:rsidRDefault="003E69C0" w:rsidP="00803F47">
            <w:pPr>
              <w:contextualSpacing/>
              <w:rPr>
                <w:b/>
                <w:bCs/>
                <w:highlight w:val="red"/>
              </w:rPr>
            </w:pPr>
          </w:p>
        </w:tc>
        <w:tc>
          <w:tcPr>
            <w:tcW w:w="1134" w:type="dxa"/>
            <w:shd w:val="clear" w:color="auto" w:fill="auto"/>
            <w:noWrap/>
            <w:vAlign w:val="bottom"/>
          </w:tcPr>
          <w:p w:rsidR="003E69C0" w:rsidRPr="00A96AFB" w:rsidRDefault="003E69C0" w:rsidP="003E69C0">
            <w:pPr>
              <w:contextualSpacing/>
              <w:jc w:val="right"/>
              <w:rPr>
                <w:b/>
                <w:sz w:val="22"/>
                <w:szCs w:val="22"/>
                <w:highlight w:val="red"/>
              </w:rPr>
            </w:pPr>
            <w:r w:rsidRPr="00494DC1">
              <w:rPr>
                <w:b/>
                <w:sz w:val="22"/>
                <w:szCs w:val="22"/>
              </w:rPr>
              <w:t>100,0</w:t>
            </w:r>
          </w:p>
        </w:tc>
        <w:tc>
          <w:tcPr>
            <w:tcW w:w="1134" w:type="dxa"/>
            <w:vAlign w:val="bottom"/>
          </w:tcPr>
          <w:p w:rsidR="003E69C0" w:rsidRDefault="003E69C0" w:rsidP="003E69C0">
            <w:pPr>
              <w:jc w:val="right"/>
            </w:pPr>
            <w:r w:rsidRPr="00F339E1">
              <w:rPr>
                <w:b/>
                <w:sz w:val="22"/>
                <w:szCs w:val="22"/>
              </w:rPr>
              <w:t>0,0</w:t>
            </w:r>
          </w:p>
        </w:tc>
        <w:tc>
          <w:tcPr>
            <w:tcW w:w="1021" w:type="dxa"/>
            <w:vAlign w:val="bottom"/>
          </w:tcPr>
          <w:p w:rsidR="003E69C0" w:rsidRDefault="003E69C0" w:rsidP="003E69C0">
            <w:pPr>
              <w:jc w:val="right"/>
            </w:pPr>
            <w:r w:rsidRPr="000C138F">
              <w:rPr>
                <w:b/>
                <w:bCs/>
                <w:sz w:val="20"/>
                <w:szCs w:val="20"/>
              </w:rPr>
              <w:t>0,0%</w:t>
            </w:r>
          </w:p>
        </w:tc>
      </w:tr>
      <w:tr w:rsidR="003E69C0" w:rsidRPr="00FA0D56" w:rsidTr="00855214">
        <w:trPr>
          <w:trHeight w:val="264"/>
        </w:trPr>
        <w:tc>
          <w:tcPr>
            <w:tcW w:w="3970" w:type="dxa"/>
            <w:shd w:val="clear" w:color="auto" w:fill="auto"/>
            <w:vAlign w:val="bottom"/>
          </w:tcPr>
          <w:p w:rsidR="003E69C0" w:rsidRPr="00B12B9C" w:rsidRDefault="003E69C0" w:rsidP="00803F47">
            <w:pPr>
              <w:contextualSpacing/>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851" w:type="dxa"/>
            <w:shd w:val="clear" w:color="auto" w:fill="auto"/>
            <w:noWrap/>
            <w:vAlign w:val="bottom"/>
          </w:tcPr>
          <w:p w:rsidR="003E69C0" w:rsidRPr="00617D64" w:rsidRDefault="003E69C0" w:rsidP="00803F47">
            <w:pPr>
              <w:contextualSpacing/>
              <w:rPr>
                <w:sz w:val="22"/>
                <w:szCs w:val="22"/>
              </w:rPr>
            </w:pPr>
            <w:r w:rsidRPr="00617D64">
              <w:rPr>
                <w:sz w:val="22"/>
                <w:szCs w:val="22"/>
              </w:rPr>
              <w:t>03</w:t>
            </w:r>
            <w:r>
              <w:rPr>
                <w:sz w:val="22"/>
                <w:szCs w:val="22"/>
              </w:rPr>
              <w:t xml:space="preserve"> 10</w:t>
            </w:r>
          </w:p>
        </w:tc>
        <w:tc>
          <w:tcPr>
            <w:tcW w:w="1559" w:type="dxa"/>
            <w:shd w:val="clear" w:color="auto" w:fill="auto"/>
            <w:noWrap/>
            <w:vAlign w:val="bottom"/>
          </w:tcPr>
          <w:p w:rsidR="003E69C0" w:rsidRPr="00617D64" w:rsidRDefault="003E69C0" w:rsidP="00803F47">
            <w:pPr>
              <w:contextualSpacing/>
              <w:rPr>
                <w:sz w:val="22"/>
                <w:szCs w:val="22"/>
              </w:rPr>
            </w:pPr>
            <w:r w:rsidRPr="00617D64">
              <w:rPr>
                <w:sz w:val="22"/>
                <w:szCs w:val="22"/>
              </w:rPr>
              <w:t>35 Е 01 01400</w:t>
            </w:r>
          </w:p>
        </w:tc>
        <w:tc>
          <w:tcPr>
            <w:tcW w:w="1134" w:type="dxa"/>
            <w:shd w:val="clear" w:color="auto" w:fill="auto"/>
            <w:noWrap/>
            <w:vAlign w:val="bottom"/>
          </w:tcPr>
          <w:p w:rsidR="003E69C0" w:rsidRPr="00B12B9C" w:rsidRDefault="003E69C0" w:rsidP="00803F47">
            <w:pPr>
              <w:contextualSpacing/>
              <w:rPr>
                <w:sz w:val="22"/>
                <w:szCs w:val="22"/>
              </w:rPr>
            </w:pPr>
            <w:r w:rsidRPr="00B12B9C">
              <w:rPr>
                <w:sz w:val="22"/>
                <w:szCs w:val="22"/>
              </w:rPr>
              <w:t>244</w:t>
            </w:r>
          </w:p>
        </w:tc>
        <w:tc>
          <w:tcPr>
            <w:tcW w:w="1134" w:type="dxa"/>
            <w:shd w:val="clear" w:color="auto" w:fill="auto"/>
            <w:noWrap/>
            <w:vAlign w:val="bottom"/>
          </w:tcPr>
          <w:p w:rsidR="003E69C0" w:rsidRPr="00FA0D56" w:rsidRDefault="003E69C0" w:rsidP="003E69C0">
            <w:pPr>
              <w:contextualSpacing/>
              <w:jc w:val="right"/>
            </w:pPr>
            <w:r>
              <w:rPr>
                <w:sz w:val="22"/>
                <w:szCs w:val="22"/>
              </w:rPr>
              <w:t>100,0</w:t>
            </w:r>
          </w:p>
        </w:tc>
        <w:tc>
          <w:tcPr>
            <w:tcW w:w="1134" w:type="dxa"/>
            <w:vAlign w:val="bottom"/>
          </w:tcPr>
          <w:p w:rsidR="003E69C0" w:rsidRPr="003401A5" w:rsidRDefault="003E69C0" w:rsidP="003E69C0">
            <w:pPr>
              <w:jc w:val="right"/>
            </w:pPr>
            <w:r w:rsidRPr="003401A5">
              <w:rPr>
                <w:sz w:val="22"/>
                <w:szCs w:val="22"/>
              </w:rPr>
              <w:t>0,0</w:t>
            </w:r>
          </w:p>
        </w:tc>
        <w:tc>
          <w:tcPr>
            <w:tcW w:w="1021" w:type="dxa"/>
            <w:vAlign w:val="bottom"/>
          </w:tcPr>
          <w:p w:rsidR="003E69C0" w:rsidRDefault="003E69C0" w:rsidP="003E69C0">
            <w:pPr>
              <w:jc w:val="right"/>
            </w:pPr>
            <w:r w:rsidRPr="000C138F">
              <w:rPr>
                <w:b/>
                <w:bCs/>
                <w:sz w:val="20"/>
                <w:szCs w:val="20"/>
              </w:rPr>
              <w:t>0,0%</w:t>
            </w:r>
          </w:p>
        </w:tc>
      </w:tr>
      <w:tr w:rsidR="001C415E" w:rsidRPr="00B12B9C" w:rsidTr="00855214">
        <w:trPr>
          <w:trHeight w:val="264"/>
        </w:trPr>
        <w:tc>
          <w:tcPr>
            <w:tcW w:w="3970" w:type="dxa"/>
            <w:shd w:val="clear" w:color="auto" w:fill="auto"/>
            <w:vAlign w:val="bottom"/>
            <w:hideMark/>
          </w:tcPr>
          <w:p w:rsidR="001C415E" w:rsidRPr="00B12B9C" w:rsidRDefault="001C415E" w:rsidP="00803F47">
            <w:pPr>
              <w:contextualSpacing/>
              <w:rPr>
                <w:b/>
                <w:bCs/>
              </w:rPr>
            </w:pPr>
            <w:r w:rsidRPr="00B12B9C">
              <w:rPr>
                <w:b/>
                <w:bCs/>
              </w:rPr>
              <w:t>КУЛЬТУРА, КИНЕМАТОГРАФИЯ</w:t>
            </w:r>
          </w:p>
        </w:tc>
        <w:tc>
          <w:tcPr>
            <w:tcW w:w="851" w:type="dxa"/>
            <w:shd w:val="clear" w:color="auto" w:fill="auto"/>
            <w:noWrap/>
            <w:vAlign w:val="bottom"/>
            <w:hideMark/>
          </w:tcPr>
          <w:p w:rsidR="001C415E" w:rsidRPr="00B12B9C" w:rsidRDefault="001C415E" w:rsidP="00803F47">
            <w:pPr>
              <w:contextualSpacing/>
              <w:rPr>
                <w:b/>
                <w:bCs/>
              </w:rPr>
            </w:pPr>
            <w:r w:rsidRPr="00B12B9C">
              <w:rPr>
                <w:b/>
                <w:bCs/>
              </w:rPr>
              <w:t>08</w:t>
            </w:r>
            <w:r>
              <w:rPr>
                <w:b/>
                <w:bCs/>
              </w:rPr>
              <w:t xml:space="preserve"> </w:t>
            </w:r>
            <w:r w:rsidRPr="00B12B9C">
              <w:rPr>
                <w:b/>
                <w:bCs/>
              </w:rPr>
              <w:t>00</w:t>
            </w:r>
          </w:p>
        </w:tc>
        <w:tc>
          <w:tcPr>
            <w:tcW w:w="1559" w:type="dxa"/>
            <w:shd w:val="clear" w:color="auto" w:fill="auto"/>
            <w:noWrap/>
            <w:vAlign w:val="bottom"/>
            <w:hideMark/>
          </w:tcPr>
          <w:p w:rsidR="001C415E" w:rsidRPr="00B12B9C" w:rsidRDefault="001C415E" w:rsidP="00803F47">
            <w:pPr>
              <w:contextualSpacing/>
              <w:rPr>
                <w:b/>
                <w:bCs/>
              </w:rPr>
            </w:pPr>
            <w:r w:rsidRPr="00B12B9C">
              <w:rPr>
                <w:b/>
                <w:bCs/>
              </w:rPr>
              <w:t> </w:t>
            </w:r>
          </w:p>
        </w:tc>
        <w:tc>
          <w:tcPr>
            <w:tcW w:w="1134" w:type="dxa"/>
            <w:shd w:val="clear" w:color="auto" w:fill="auto"/>
            <w:noWrap/>
            <w:vAlign w:val="bottom"/>
            <w:hideMark/>
          </w:tcPr>
          <w:p w:rsidR="001C415E" w:rsidRPr="00B12B9C" w:rsidRDefault="001C415E" w:rsidP="00803F47">
            <w:pPr>
              <w:contextualSpacing/>
              <w:rPr>
                <w:b/>
                <w:bCs/>
              </w:rPr>
            </w:pPr>
            <w:r w:rsidRPr="00B12B9C">
              <w:rPr>
                <w:b/>
                <w:bCs/>
              </w:rPr>
              <w:t> </w:t>
            </w:r>
          </w:p>
        </w:tc>
        <w:tc>
          <w:tcPr>
            <w:tcW w:w="1134" w:type="dxa"/>
            <w:shd w:val="clear" w:color="auto" w:fill="auto"/>
            <w:noWrap/>
            <w:vAlign w:val="bottom"/>
            <w:hideMark/>
          </w:tcPr>
          <w:p w:rsidR="001C415E" w:rsidRPr="00B12B9C" w:rsidRDefault="001C415E" w:rsidP="003E69C0">
            <w:pPr>
              <w:contextualSpacing/>
              <w:jc w:val="right"/>
              <w:rPr>
                <w:b/>
                <w:sz w:val="22"/>
                <w:szCs w:val="22"/>
              </w:rPr>
            </w:pPr>
            <w:r w:rsidRPr="00B12B9C">
              <w:rPr>
                <w:b/>
                <w:sz w:val="22"/>
                <w:szCs w:val="22"/>
              </w:rPr>
              <w:t>3</w:t>
            </w:r>
            <w:r>
              <w:rPr>
                <w:b/>
                <w:sz w:val="22"/>
                <w:szCs w:val="22"/>
              </w:rPr>
              <w:t> 485,6</w:t>
            </w:r>
          </w:p>
        </w:tc>
        <w:tc>
          <w:tcPr>
            <w:tcW w:w="1134" w:type="dxa"/>
            <w:vAlign w:val="bottom"/>
          </w:tcPr>
          <w:p w:rsidR="001C415E" w:rsidRPr="00B12B9C" w:rsidRDefault="001C415E" w:rsidP="003E69C0">
            <w:pPr>
              <w:contextualSpacing/>
              <w:jc w:val="right"/>
              <w:rPr>
                <w:b/>
                <w:sz w:val="22"/>
                <w:szCs w:val="22"/>
              </w:rPr>
            </w:pPr>
            <w:r>
              <w:rPr>
                <w:b/>
                <w:sz w:val="22"/>
                <w:szCs w:val="22"/>
              </w:rPr>
              <w:t>490,6</w:t>
            </w:r>
          </w:p>
        </w:tc>
        <w:tc>
          <w:tcPr>
            <w:tcW w:w="1021" w:type="dxa"/>
            <w:vAlign w:val="bottom"/>
          </w:tcPr>
          <w:p w:rsidR="001C415E" w:rsidRPr="00B12B9C" w:rsidRDefault="003E69C0" w:rsidP="003E69C0">
            <w:pPr>
              <w:contextualSpacing/>
              <w:jc w:val="right"/>
              <w:rPr>
                <w:b/>
                <w:sz w:val="22"/>
                <w:szCs w:val="22"/>
              </w:rPr>
            </w:pPr>
            <w:r>
              <w:rPr>
                <w:b/>
                <w:sz w:val="22"/>
                <w:szCs w:val="22"/>
              </w:rPr>
              <w:t>14,1%</w:t>
            </w:r>
          </w:p>
        </w:tc>
      </w:tr>
      <w:tr w:rsidR="001C415E" w:rsidRPr="00B12B9C" w:rsidTr="00855214">
        <w:trPr>
          <w:trHeight w:val="285"/>
        </w:trPr>
        <w:tc>
          <w:tcPr>
            <w:tcW w:w="3970" w:type="dxa"/>
            <w:shd w:val="clear" w:color="auto" w:fill="auto"/>
            <w:vAlign w:val="bottom"/>
            <w:hideMark/>
          </w:tcPr>
          <w:p w:rsidR="001C415E" w:rsidRPr="00B12B9C" w:rsidRDefault="001C415E" w:rsidP="00803F47">
            <w:pPr>
              <w:contextualSpacing/>
              <w:rPr>
                <w:b/>
                <w:sz w:val="22"/>
                <w:szCs w:val="22"/>
              </w:rPr>
            </w:pPr>
            <w:r w:rsidRPr="00B12B9C">
              <w:rPr>
                <w:b/>
                <w:sz w:val="22"/>
                <w:szCs w:val="22"/>
              </w:rPr>
              <w:t>Праздничные и социально-значимые мероприятия для населения</w:t>
            </w:r>
          </w:p>
        </w:tc>
        <w:tc>
          <w:tcPr>
            <w:tcW w:w="851" w:type="dxa"/>
            <w:shd w:val="clear" w:color="auto" w:fill="auto"/>
            <w:noWrap/>
            <w:vAlign w:val="bottom"/>
            <w:hideMark/>
          </w:tcPr>
          <w:p w:rsidR="001C415E" w:rsidRPr="00B12B9C" w:rsidRDefault="001C415E" w:rsidP="00803F47">
            <w:pPr>
              <w:contextualSpacing/>
              <w:rPr>
                <w:b/>
                <w:sz w:val="22"/>
                <w:szCs w:val="22"/>
              </w:rPr>
            </w:pPr>
            <w:r w:rsidRPr="00B12B9C">
              <w:rPr>
                <w:b/>
                <w:sz w:val="22"/>
                <w:szCs w:val="22"/>
              </w:rPr>
              <w:t>08</w:t>
            </w:r>
            <w:r>
              <w:rPr>
                <w:b/>
                <w:sz w:val="22"/>
                <w:szCs w:val="22"/>
              </w:rPr>
              <w:t xml:space="preserve"> </w:t>
            </w:r>
            <w:r w:rsidRPr="00B12B9C">
              <w:rPr>
                <w:b/>
                <w:sz w:val="22"/>
                <w:szCs w:val="22"/>
              </w:rPr>
              <w:t>04</w:t>
            </w:r>
          </w:p>
        </w:tc>
        <w:tc>
          <w:tcPr>
            <w:tcW w:w="1559" w:type="dxa"/>
            <w:shd w:val="clear" w:color="auto" w:fill="auto"/>
            <w:noWrap/>
            <w:vAlign w:val="bottom"/>
            <w:hideMark/>
          </w:tcPr>
          <w:p w:rsidR="001C415E" w:rsidRPr="00B12B9C" w:rsidRDefault="001C415E" w:rsidP="00803F47">
            <w:pPr>
              <w:contextualSpacing/>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w:t>
            </w:r>
            <w:r w:rsidRPr="00B12B9C">
              <w:rPr>
                <w:b/>
                <w:sz w:val="22"/>
                <w:szCs w:val="22"/>
              </w:rPr>
              <w:t>05</w:t>
            </w:r>
            <w:r>
              <w:rPr>
                <w:b/>
                <w:sz w:val="22"/>
                <w:szCs w:val="22"/>
              </w:rPr>
              <w:t>00</w:t>
            </w:r>
          </w:p>
        </w:tc>
        <w:tc>
          <w:tcPr>
            <w:tcW w:w="1134" w:type="dxa"/>
            <w:shd w:val="clear" w:color="auto" w:fill="auto"/>
            <w:noWrap/>
            <w:vAlign w:val="bottom"/>
            <w:hideMark/>
          </w:tcPr>
          <w:p w:rsidR="001C415E" w:rsidRPr="00B12B9C" w:rsidRDefault="001C415E" w:rsidP="00803F47">
            <w:pPr>
              <w:contextualSpacing/>
              <w:rPr>
                <w:b/>
                <w:sz w:val="22"/>
                <w:szCs w:val="22"/>
              </w:rPr>
            </w:pPr>
            <w:r w:rsidRPr="00B12B9C">
              <w:rPr>
                <w:b/>
                <w:sz w:val="22"/>
                <w:szCs w:val="22"/>
              </w:rPr>
              <w:t> </w:t>
            </w:r>
          </w:p>
        </w:tc>
        <w:tc>
          <w:tcPr>
            <w:tcW w:w="1134" w:type="dxa"/>
            <w:shd w:val="clear" w:color="auto" w:fill="auto"/>
            <w:noWrap/>
            <w:vAlign w:val="bottom"/>
            <w:hideMark/>
          </w:tcPr>
          <w:p w:rsidR="001C415E" w:rsidRPr="00B12B9C" w:rsidRDefault="001C415E" w:rsidP="003E69C0">
            <w:pPr>
              <w:contextualSpacing/>
              <w:jc w:val="right"/>
              <w:rPr>
                <w:b/>
                <w:sz w:val="22"/>
                <w:szCs w:val="22"/>
              </w:rPr>
            </w:pPr>
            <w:r w:rsidRPr="00B12B9C">
              <w:rPr>
                <w:b/>
                <w:sz w:val="22"/>
                <w:szCs w:val="22"/>
              </w:rPr>
              <w:t>3</w:t>
            </w:r>
            <w:r>
              <w:rPr>
                <w:b/>
                <w:sz w:val="22"/>
                <w:szCs w:val="22"/>
              </w:rPr>
              <w:t> 485,6</w:t>
            </w:r>
          </w:p>
        </w:tc>
        <w:tc>
          <w:tcPr>
            <w:tcW w:w="1134" w:type="dxa"/>
            <w:vAlign w:val="bottom"/>
          </w:tcPr>
          <w:p w:rsidR="001C415E" w:rsidRPr="00B12B9C" w:rsidRDefault="001C415E" w:rsidP="003E69C0">
            <w:pPr>
              <w:contextualSpacing/>
              <w:jc w:val="right"/>
              <w:rPr>
                <w:b/>
                <w:sz w:val="22"/>
                <w:szCs w:val="22"/>
              </w:rPr>
            </w:pPr>
            <w:r>
              <w:rPr>
                <w:b/>
                <w:sz w:val="22"/>
                <w:szCs w:val="22"/>
              </w:rPr>
              <w:t>490,6</w:t>
            </w:r>
          </w:p>
        </w:tc>
        <w:tc>
          <w:tcPr>
            <w:tcW w:w="1021" w:type="dxa"/>
            <w:vAlign w:val="bottom"/>
          </w:tcPr>
          <w:p w:rsidR="001C415E" w:rsidRPr="00B12B9C" w:rsidRDefault="003E69C0" w:rsidP="003E69C0">
            <w:pPr>
              <w:contextualSpacing/>
              <w:jc w:val="right"/>
              <w:rPr>
                <w:b/>
                <w:sz w:val="22"/>
                <w:szCs w:val="22"/>
              </w:rPr>
            </w:pPr>
            <w:r>
              <w:rPr>
                <w:b/>
                <w:sz w:val="22"/>
                <w:szCs w:val="22"/>
              </w:rPr>
              <w:t>14,1%</w:t>
            </w:r>
          </w:p>
        </w:tc>
      </w:tr>
      <w:tr w:rsidR="001C415E" w:rsidRPr="00B12B9C" w:rsidTr="00855214">
        <w:trPr>
          <w:trHeight w:val="281"/>
        </w:trPr>
        <w:tc>
          <w:tcPr>
            <w:tcW w:w="3970" w:type="dxa"/>
            <w:shd w:val="clear" w:color="auto" w:fill="auto"/>
            <w:vAlign w:val="bottom"/>
          </w:tcPr>
          <w:p w:rsidR="001C415E" w:rsidRPr="00B12B9C" w:rsidRDefault="001C415E" w:rsidP="00803F47">
            <w:pPr>
              <w:contextualSpacing/>
              <w:rPr>
                <w:b/>
                <w:bCs/>
                <w:sz w:val="22"/>
                <w:szCs w:val="22"/>
              </w:rPr>
            </w:pPr>
            <w:r w:rsidRPr="00B12B9C">
              <w:rPr>
                <w:b/>
              </w:rPr>
              <w:t>Закупка товаров, работ и услуг для государственных (муниципальных) нужд</w:t>
            </w:r>
          </w:p>
        </w:tc>
        <w:tc>
          <w:tcPr>
            <w:tcW w:w="851" w:type="dxa"/>
            <w:shd w:val="clear" w:color="auto" w:fill="auto"/>
            <w:noWrap/>
            <w:vAlign w:val="bottom"/>
          </w:tcPr>
          <w:p w:rsidR="001C415E" w:rsidRPr="00B12B9C" w:rsidRDefault="001C415E" w:rsidP="00803F47">
            <w:pPr>
              <w:contextualSpacing/>
              <w:rPr>
                <w:b/>
                <w:sz w:val="22"/>
                <w:szCs w:val="22"/>
              </w:rPr>
            </w:pPr>
            <w:r w:rsidRPr="00B12B9C">
              <w:rPr>
                <w:b/>
                <w:sz w:val="22"/>
                <w:szCs w:val="22"/>
              </w:rPr>
              <w:t>08</w:t>
            </w:r>
            <w:r>
              <w:rPr>
                <w:b/>
                <w:sz w:val="22"/>
                <w:szCs w:val="22"/>
              </w:rPr>
              <w:t xml:space="preserve"> </w:t>
            </w:r>
            <w:r w:rsidRPr="00B12B9C">
              <w:rPr>
                <w:b/>
                <w:sz w:val="22"/>
                <w:szCs w:val="22"/>
              </w:rPr>
              <w:t>04</w:t>
            </w:r>
          </w:p>
        </w:tc>
        <w:tc>
          <w:tcPr>
            <w:tcW w:w="1559" w:type="dxa"/>
            <w:shd w:val="clear" w:color="auto" w:fill="auto"/>
            <w:noWrap/>
          </w:tcPr>
          <w:p w:rsidR="001C415E" w:rsidRDefault="001C415E" w:rsidP="00803F47">
            <w:pPr>
              <w:contextualSpacing/>
            </w:pPr>
            <w:r w:rsidRPr="00732481">
              <w:rPr>
                <w:b/>
                <w:sz w:val="22"/>
                <w:szCs w:val="22"/>
              </w:rPr>
              <w:t>35 Е 01 00500</w:t>
            </w:r>
          </w:p>
        </w:tc>
        <w:tc>
          <w:tcPr>
            <w:tcW w:w="1134" w:type="dxa"/>
            <w:shd w:val="clear" w:color="auto" w:fill="auto"/>
            <w:noWrap/>
            <w:vAlign w:val="bottom"/>
          </w:tcPr>
          <w:p w:rsidR="001C415E" w:rsidRPr="00B12B9C" w:rsidRDefault="001C415E" w:rsidP="00803F47">
            <w:pPr>
              <w:contextualSpacing/>
              <w:rPr>
                <w:b/>
                <w:sz w:val="22"/>
                <w:szCs w:val="22"/>
              </w:rPr>
            </w:pPr>
            <w:r w:rsidRPr="00B12B9C">
              <w:rPr>
                <w:b/>
                <w:sz w:val="22"/>
                <w:szCs w:val="22"/>
              </w:rPr>
              <w:t>200</w:t>
            </w:r>
          </w:p>
        </w:tc>
        <w:tc>
          <w:tcPr>
            <w:tcW w:w="1134" w:type="dxa"/>
            <w:shd w:val="clear" w:color="auto" w:fill="auto"/>
            <w:noWrap/>
            <w:vAlign w:val="bottom"/>
          </w:tcPr>
          <w:p w:rsidR="001C415E" w:rsidRPr="00B12B9C" w:rsidRDefault="001C415E" w:rsidP="003E69C0">
            <w:pPr>
              <w:contextualSpacing/>
              <w:jc w:val="right"/>
              <w:rPr>
                <w:b/>
                <w:sz w:val="22"/>
                <w:szCs w:val="22"/>
              </w:rPr>
            </w:pPr>
            <w:r w:rsidRPr="00B12B9C">
              <w:rPr>
                <w:b/>
                <w:sz w:val="22"/>
                <w:szCs w:val="22"/>
              </w:rPr>
              <w:t>3</w:t>
            </w:r>
            <w:r>
              <w:rPr>
                <w:b/>
                <w:sz w:val="22"/>
                <w:szCs w:val="22"/>
              </w:rPr>
              <w:t> 485,6</w:t>
            </w:r>
          </w:p>
        </w:tc>
        <w:tc>
          <w:tcPr>
            <w:tcW w:w="1134" w:type="dxa"/>
            <w:vAlign w:val="bottom"/>
          </w:tcPr>
          <w:p w:rsidR="001C415E" w:rsidRPr="00B12B9C" w:rsidRDefault="001C415E" w:rsidP="003E69C0">
            <w:pPr>
              <w:contextualSpacing/>
              <w:jc w:val="right"/>
              <w:rPr>
                <w:b/>
                <w:sz w:val="22"/>
                <w:szCs w:val="22"/>
              </w:rPr>
            </w:pPr>
            <w:r>
              <w:rPr>
                <w:b/>
                <w:sz w:val="22"/>
                <w:szCs w:val="22"/>
              </w:rPr>
              <w:t>490,6</w:t>
            </w:r>
          </w:p>
        </w:tc>
        <w:tc>
          <w:tcPr>
            <w:tcW w:w="1021" w:type="dxa"/>
            <w:vAlign w:val="bottom"/>
          </w:tcPr>
          <w:p w:rsidR="001C415E" w:rsidRPr="00B12B9C" w:rsidRDefault="003E69C0" w:rsidP="003E69C0">
            <w:pPr>
              <w:contextualSpacing/>
              <w:jc w:val="right"/>
              <w:rPr>
                <w:b/>
                <w:sz w:val="22"/>
                <w:szCs w:val="22"/>
              </w:rPr>
            </w:pPr>
            <w:r>
              <w:rPr>
                <w:b/>
                <w:sz w:val="22"/>
                <w:szCs w:val="22"/>
              </w:rPr>
              <w:t>14,1%</w:t>
            </w:r>
          </w:p>
        </w:tc>
      </w:tr>
      <w:tr w:rsidR="001C415E" w:rsidRPr="00A069B3" w:rsidTr="00855214">
        <w:trPr>
          <w:trHeight w:val="281"/>
        </w:trPr>
        <w:tc>
          <w:tcPr>
            <w:tcW w:w="3970" w:type="dxa"/>
            <w:shd w:val="clear" w:color="auto" w:fill="auto"/>
            <w:vAlign w:val="bottom"/>
            <w:hideMark/>
          </w:tcPr>
          <w:p w:rsidR="001C415E" w:rsidRPr="00B12B9C" w:rsidRDefault="001C415E" w:rsidP="00803F47">
            <w:pPr>
              <w:contextualSpacing/>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851" w:type="dxa"/>
            <w:shd w:val="clear" w:color="auto" w:fill="auto"/>
            <w:noWrap/>
            <w:vAlign w:val="bottom"/>
            <w:hideMark/>
          </w:tcPr>
          <w:p w:rsidR="001C415E" w:rsidRPr="00B12B9C" w:rsidRDefault="001C415E" w:rsidP="00803F47">
            <w:pPr>
              <w:contextualSpacing/>
              <w:rPr>
                <w:sz w:val="22"/>
                <w:szCs w:val="22"/>
              </w:rPr>
            </w:pPr>
            <w:r w:rsidRPr="00B12B9C">
              <w:rPr>
                <w:sz w:val="22"/>
                <w:szCs w:val="22"/>
              </w:rPr>
              <w:t>08</w:t>
            </w:r>
            <w:r>
              <w:rPr>
                <w:sz w:val="22"/>
                <w:szCs w:val="22"/>
              </w:rPr>
              <w:t xml:space="preserve"> </w:t>
            </w:r>
            <w:r w:rsidRPr="00B12B9C">
              <w:rPr>
                <w:sz w:val="22"/>
                <w:szCs w:val="22"/>
              </w:rPr>
              <w:t>04</w:t>
            </w:r>
          </w:p>
        </w:tc>
        <w:tc>
          <w:tcPr>
            <w:tcW w:w="1559" w:type="dxa"/>
            <w:shd w:val="clear" w:color="auto" w:fill="auto"/>
            <w:noWrap/>
            <w:hideMark/>
          </w:tcPr>
          <w:p w:rsidR="001C415E" w:rsidRDefault="001C415E" w:rsidP="00803F47">
            <w:pPr>
              <w:contextualSpacing/>
              <w:rPr>
                <w:sz w:val="22"/>
                <w:szCs w:val="22"/>
              </w:rPr>
            </w:pPr>
          </w:p>
          <w:p w:rsidR="001C415E" w:rsidRPr="00D45D70" w:rsidRDefault="001C415E" w:rsidP="00803F47">
            <w:pPr>
              <w:contextualSpacing/>
            </w:pPr>
            <w:r w:rsidRPr="00D45D70">
              <w:rPr>
                <w:sz w:val="22"/>
                <w:szCs w:val="22"/>
              </w:rPr>
              <w:t>35 Е 01 00500</w:t>
            </w:r>
          </w:p>
        </w:tc>
        <w:tc>
          <w:tcPr>
            <w:tcW w:w="1134" w:type="dxa"/>
            <w:shd w:val="clear" w:color="auto" w:fill="auto"/>
            <w:noWrap/>
            <w:vAlign w:val="bottom"/>
            <w:hideMark/>
          </w:tcPr>
          <w:p w:rsidR="001C415E" w:rsidRPr="00B12B9C" w:rsidRDefault="001C415E" w:rsidP="00803F47">
            <w:pPr>
              <w:contextualSpacing/>
              <w:rPr>
                <w:sz w:val="22"/>
                <w:szCs w:val="22"/>
              </w:rPr>
            </w:pPr>
            <w:r w:rsidRPr="00B12B9C">
              <w:rPr>
                <w:sz w:val="22"/>
                <w:szCs w:val="22"/>
              </w:rPr>
              <w:t>244</w:t>
            </w:r>
          </w:p>
        </w:tc>
        <w:tc>
          <w:tcPr>
            <w:tcW w:w="1134" w:type="dxa"/>
            <w:shd w:val="clear" w:color="auto" w:fill="auto"/>
            <w:noWrap/>
            <w:vAlign w:val="bottom"/>
            <w:hideMark/>
          </w:tcPr>
          <w:p w:rsidR="001C415E" w:rsidRPr="00A069B3" w:rsidRDefault="001C415E" w:rsidP="003E69C0">
            <w:pPr>
              <w:contextualSpacing/>
              <w:jc w:val="right"/>
              <w:rPr>
                <w:sz w:val="22"/>
                <w:szCs w:val="22"/>
              </w:rPr>
            </w:pPr>
            <w:r w:rsidRPr="00A069B3">
              <w:rPr>
                <w:sz w:val="22"/>
                <w:szCs w:val="22"/>
              </w:rPr>
              <w:t>3 485,6</w:t>
            </w:r>
          </w:p>
        </w:tc>
        <w:tc>
          <w:tcPr>
            <w:tcW w:w="1134" w:type="dxa"/>
            <w:vAlign w:val="bottom"/>
          </w:tcPr>
          <w:p w:rsidR="001C415E" w:rsidRPr="003401A5" w:rsidRDefault="001C415E" w:rsidP="003E69C0">
            <w:pPr>
              <w:contextualSpacing/>
              <w:jc w:val="right"/>
              <w:rPr>
                <w:sz w:val="22"/>
                <w:szCs w:val="22"/>
              </w:rPr>
            </w:pPr>
            <w:r w:rsidRPr="003401A5">
              <w:rPr>
                <w:sz w:val="22"/>
                <w:szCs w:val="22"/>
              </w:rPr>
              <w:t>490,6</w:t>
            </w:r>
          </w:p>
        </w:tc>
        <w:tc>
          <w:tcPr>
            <w:tcW w:w="1021" w:type="dxa"/>
            <w:vAlign w:val="bottom"/>
          </w:tcPr>
          <w:p w:rsidR="001C415E" w:rsidRPr="00A069B3" w:rsidRDefault="003E69C0" w:rsidP="003E69C0">
            <w:pPr>
              <w:contextualSpacing/>
              <w:jc w:val="right"/>
              <w:rPr>
                <w:sz w:val="22"/>
                <w:szCs w:val="22"/>
              </w:rPr>
            </w:pPr>
            <w:r>
              <w:rPr>
                <w:b/>
                <w:sz w:val="22"/>
                <w:szCs w:val="22"/>
              </w:rPr>
              <w:t>14,1%</w:t>
            </w:r>
          </w:p>
        </w:tc>
      </w:tr>
      <w:tr w:rsidR="003E69C0" w:rsidRPr="00B12B9C" w:rsidTr="00855214">
        <w:trPr>
          <w:trHeight w:val="264"/>
        </w:trPr>
        <w:tc>
          <w:tcPr>
            <w:tcW w:w="3970" w:type="dxa"/>
            <w:shd w:val="clear" w:color="auto" w:fill="auto"/>
            <w:vAlign w:val="bottom"/>
          </w:tcPr>
          <w:p w:rsidR="003E69C0" w:rsidRPr="00B12B9C" w:rsidRDefault="003E69C0" w:rsidP="00803F47">
            <w:pPr>
              <w:contextualSpacing/>
              <w:rPr>
                <w:b/>
                <w:bCs/>
              </w:rPr>
            </w:pPr>
            <w:r w:rsidRPr="00A069B3">
              <w:rPr>
                <w:b/>
                <w:bCs/>
              </w:rPr>
              <w:t>Социальная политика</w:t>
            </w:r>
          </w:p>
        </w:tc>
        <w:tc>
          <w:tcPr>
            <w:tcW w:w="851" w:type="dxa"/>
            <w:shd w:val="clear" w:color="auto" w:fill="auto"/>
            <w:noWrap/>
            <w:vAlign w:val="bottom"/>
          </w:tcPr>
          <w:p w:rsidR="003E69C0" w:rsidRPr="00B12B9C" w:rsidRDefault="003E69C0" w:rsidP="00803F47">
            <w:pPr>
              <w:contextualSpacing/>
              <w:rPr>
                <w:b/>
                <w:bCs/>
              </w:rPr>
            </w:pPr>
            <w:r>
              <w:rPr>
                <w:b/>
                <w:bCs/>
              </w:rPr>
              <w:t>10 00</w:t>
            </w:r>
          </w:p>
        </w:tc>
        <w:tc>
          <w:tcPr>
            <w:tcW w:w="1559" w:type="dxa"/>
            <w:shd w:val="clear" w:color="auto" w:fill="auto"/>
            <w:noWrap/>
            <w:vAlign w:val="bottom"/>
          </w:tcPr>
          <w:p w:rsidR="003E69C0" w:rsidRPr="00B12B9C" w:rsidRDefault="003E69C0" w:rsidP="00803F47">
            <w:pPr>
              <w:contextualSpacing/>
              <w:rPr>
                <w:b/>
                <w:bCs/>
              </w:rPr>
            </w:pPr>
          </w:p>
        </w:tc>
        <w:tc>
          <w:tcPr>
            <w:tcW w:w="1134" w:type="dxa"/>
            <w:shd w:val="clear" w:color="auto" w:fill="auto"/>
            <w:noWrap/>
            <w:vAlign w:val="bottom"/>
          </w:tcPr>
          <w:p w:rsidR="003E69C0" w:rsidRPr="00B12B9C" w:rsidRDefault="003E69C0" w:rsidP="00803F47">
            <w:pPr>
              <w:contextualSpacing/>
              <w:rPr>
                <w:b/>
                <w:bCs/>
              </w:rPr>
            </w:pPr>
          </w:p>
        </w:tc>
        <w:tc>
          <w:tcPr>
            <w:tcW w:w="1134" w:type="dxa"/>
            <w:shd w:val="clear" w:color="auto" w:fill="auto"/>
            <w:noWrap/>
            <w:vAlign w:val="bottom"/>
          </w:tcPr>
          <w:p w:rsidR="003E69C0" w:rsidRPr="00B12B9C" w:rsidRDefault="003E69C0" w:rsidP="003E69C0">
            <w:pPr>
              <w:contextualSpacing/>
              <w:jc w:val="right"/>
              <w:rPr>
                <w:b/>
                <w:bCs/>
              </w:rPr>
            </w:pPr>
            <w:r>
              <w:rPr>
                <w:b/>
                <w:bCs/>
              </w:rPr>
              <w:t>1 234,5</w:t>
            </w:r>
          </w:p>
        </w:tc>
        <w:tc>
          <w:tcPr>
            <w:tcW w:w="1134" w:type="dxa"/>
            <w:vAlign w:val="bottom"/>
          </w:tcPr>
          <w:p w:rsidR="003E69C0" w:rsidRDefault="003E69C0" w:rsidP="003E69C0">
            <w:pPr>
              <w:contextualSpacing/>
              <w:jc w:val="right"/>
              <w:rPr>
                <w:b/>
                <w:bCs/>
              </w:rPr>
            </w:pPr>
            <w:r>
              <w:rPr>
                <w:b/>
                <w:bCs/>
              </w:rPr>
              <w:t>570,3</w:t>
            </w:r>
          </w:p>
        </w:tc>
        <w:tc>
          <w:tcPr>
            <w:tcW w:w="1021" w:type="dxa"/>
            <w:vAlign w:val="bottom"/>
          </w:tcPr>
          <w:p w:rsidR="003E69C0" w:rsidRDefault="003E69C0" w:rsidP="003E69C0">
            <w:pPr>
              <w:jc w:val="right"/>
              <w:rPr>
                <w:b/>
                <w:bCs/>
                <w:sz w:val="22"/>
                <w:szCs w:val="22"/>
              </w:rPr>
            </w:pPr>
            <w:r>
              <w:rPr>
                <w:b/>
                <w:bCs/>
                <w:sz w:val="22"/>
                <w:szCs w:val="22"/>
              </w:rPr>
              <w:t>46,2%</w:t>
            </w:r>
          </w:p>
        </w:tc>
      </w:tr>
      <w:tr w:rsidR="003E69C0" w:rsidRPr="00B12B9C" w:rsidTr="00855214">
        <w:trPr>
          <w:trHeight w:val="264"/>
        </w:trPr>
        <w:tc>
          <w:tcPr>
            <w:tcW w:w="3970" w:type="dxa"/>
            <w:shd w:val="clear" w:color="auto" w:fill="auto"/>
            <w:vAlign w:val="bottom"/>
          </w:tcPr>
          <w:p w:rsidR="003E69C0" w:rsidRPr="00B12B9C" w:rsidRDefault="003E69C0" w:rsidP="00803F47">
            <w:pPr>
              <w:contextualSpacing/>
              <w:rPr>
                <w:b/>
                <w:bCs/>
              </w:rPr>
            </w:pPr>
            <w:r w:rsidRPr="00B12B9C">
              <w:rPr>
                <w:b/>
                <w:bCs/>
              </w:rPr>
              <w:t>Пенсионное обеспечение</w:t>
            </w:r>
          </w:p>
        </w:tc>
        <w:tc>
          <w:tcPr>
            <w:tcW w:w="851" w:type="dxa"/>
            <w:shd w:val="clear" w:color="auto" w:fill="auto"/>
            <w:noWrap/>
            <w:vAlign w:val="bottom"/>
          </w:tcPr>
          <w:p w:rsidR="003E69C0" w:rsidRPr="00B12B9C" w:rsidRDefault="003E69C0" w:rsidP="00803F47">
            <w:pPr>
              <w:contextualSpacing/>
              <w:rPr>
                <w:b/>
                <w:bCs/>
              </w:rPr>
            </w:pPr>
            <w:r w:rsidRPr="00B12B9C">
              <w:rPr>
                <w:b/>
                <w:bCs/>
              </w:rPr>
              <w:t>10</w:t>
            </w:r>
            <w:r>
              <w:rPr>
                <w:b/>
                <w:bCs/>
              </w:rPr>
              <w:t xml:space="preserve"> </w:t>
            </w:r>
            <w:r w:rsidRPr="00B12B9C">
              <w:rPr>
                <w:b/>
                <w:bCs/>
              </w:rPr>
              <w:t>01</w:t>
            </w:r>
          </w:p>
        </w:tc>
        <w:tc>
          <w:tcPr>
            <w:tcW w:w="1559" w:type="dxa"/>
            <w:shd w:val="clear" w:color="auto" w:fill="auto"/>
            <w:noWrap/>
            <w:vAlign w:val="bottom"/>
          </w:tcPr>
          <w:p w:rsidR="003E69C0" w:rsidRPr="00B12B9C" w:rsidRDefault="003E69C0" w:rsidP="00803F47">
            <w:pPr>
              <w:contextualSpacing/>
              <w:rPr>
                <w:b/>
                <w:bCs/>
              </w:rPr>
            </w:pPr>
          </w:p>
        </w:tc>
        <w:tc>
          <w:tcPr>
            <w:tcW w:w="1134" w:type="dxa"/>
            <w:shd w:val="clear" w:color="auto" w:fill="auto"/>
            <w:noWrap/>
            <w:vAlign w:val="bottom"/>
          </w:tcPr>
          <w:p w:rsidR="003E69C0" w:rsidRPr="00B12B9C" w:rsidRDefault="003E69C0" w:rsidP="00803F47">
            <w:pPr>
              <w:contextualSpacing/>
              <w:rPr>
                <w:b/>
                <w:bCs/>
              </w:rPr>
            </w:pPr>
          </w:p>
        </w:tc>
        <w:tc>
          <w:tcPr>
            <w:tcW w:w="1134" w:type="dxa"/>
            <w:shd w:val="clear" w:color="auto" w:fill="auto"/>
            <w:noWrap/>
            <w:vAlign w:val="bottom"/>
          </w:tcPr>
          <w:p w:rsidR="003E69C0" w:rsidRPr="00B12B9C" w:rsidRDefault="003E69C0" w:rsidP="003E69C0">
            <w:pPr>
              <w:contextualSpacing/>
              <w:jc w:val="right"/>
              <w:rPr>
                <w:b/>
                <w:bCs/>
              </w:rPr>
            </w:pPr>
            <w:r>
              <w:rPr>
                <w:b/>
                <w:bCs/>
              </w:rPr>
              <w:t>622,5</w:t>
            </w:r>
          </w:p>
        </w:tc>
        <w:tc>
          <w:tcPr>
            <w:tcW w:w="1134" w:type="dxa"/>
            <w:vAlign w:val="bottom"/>
          </w:tcPr>
          <w:p w:rsidR="003E69C0" w:rsidRDefault="003E69C0" w:rsidP="003E69C0">
            <w:pPr>
              <w:contextualSpacing/>
              <w:jc w:val="right"/>
              <w:rPr>
                <w:b/>
                <w:bCs/>
              </w:rPr>
            </w:pPr>
            <w:r>
              <w:rPr>
                <w:b/>
                <w:bCs/>
              </w:rPr>
              <w:t>570,3</w:t>
            </w:r>
          </w:p>
        </w:tc>
        <w:tc>
          <w:tcPr>
            <w:tcW w:w="1021" w:type="dxa"/>
            <w:vAlign w:val="bottom"/>
          </w:tcPr>
          <w:p w:rsidR="003E69C0" w:rsidRDefault="003E69C0" w:rsidP="003E69C0">
            <w:pPr>
              <w:jc w:val="right"/>
              <w:rPr>
                <w:b/>
                <w:bCs/>
                <w:sz w:val="22"/>
                <w:szCs w:val="22"/>
              </w:rPr>
            </w:pPr>
            <w:r>
              <w:rPr>
                <w:b/>
                <w:bCs/>
                <w:sz w:val="22"/>
                <w:szCs w:val="22"/>
              </w:rPr>
              <w:t>91,6%</w:t>
            </w:r>
          </w:p>
        </w:tc>
      </w:tr>
      <w:tr w:rsidR="003E69C0" w:rsidRPr="00B12B9C" w:rsidTr="00855214">
        <w:trPr>
          <w:trHeight w:val="264"/>
        </w:trPr>
        <w:tc>
          <w:tcPr>
            <w:tcW w:w="3970" w:type="dxa"/>
            <w:shd w:val="clear" w:color="auto" w:fill="auto"/>
            <w:vAlign w:val="bottom"/>
          </w:tcPr>
          <w:p w:rsidR="003E69C0" w:rsidRPr="00B12B9C" w:rsidRDefault="003E69C0" w:rsidP="00803F47">
            <w:pPr>
              <w:contextualSpacing/>
              <w:rPr>
                <w:b/>
                <w:bCs/>
              </w:rPr>
            </w:pPr>
            <w:r w:rsidRPr="00B12B9C">
              <w:rPr>
                <w:b/>
                <w:bCs/>
              </w:rPr>
              <w:t>Доплаты к пенсиям муниципальным служащим города Москвы</w:t>
            </w:r>
          </w:p>
        </w:tc>
        <w:tc>
          <w:tcPr>
            <w:tcW w:w="851" w:type="dxa"/>
            <w:shd w:val="clear" w:color="auto" w:fill="auto"/>
            <w:noWrap/>
            <w:vAlign w:val="bottom"/>
          </w:tcPr>
          <w:p w:rsidR="003E69C0" w:rsidRPr="00B12B9C" w:rsidRDefault="003E69C0" w:rsidP="00803F47">
            <w:pPr>
              <w:contextualSpacing/>
              <w:rPr>
                <w:b/>
                <w:bCs/>
              </w:rPr>
            </w:pPr>
            <w:r w:rsidRPr="00B12B9C">
              <w:rPr>
                <w:b/>
                <w:bCs/>
              </w:rPr>
              <w:t>10</w:t>
            </w:r>
            <w:r>
              <w:rPr>
                <w:b/>
                <w:bCs/>
              </w:rPr>
              <w:t xml:space="preserve"> </w:t>
            </w:r>
            <w:r w:rsidRPr="00B12B9C">
              <w:rPr>
                <w:b/>
                <w:bCs/>
              </w:rPr>
              <w:t>01</w:t>
            </w:r>
          </w:p>
        </w:tc>
        <w:tc>
          <w:tcPr>
            <w:tcW w:w="1559" w:type="dxa"/>
            <w:shd w:val="clear" w:color="auto" w:fill="auto"/>
            <w:noWrap/>
            <w:vAlign w:val="bottom"/>
          </w:tcPr>
          <w:p w:rsidR="003E69C0" w:rsidRPr="00B12B9C" w:rsidRDefault="003E69C0" w:rsidP="00803F47">
            <w:pPr>
              <w:contextualSpacing/>
              <w:rPr>
                <w:b/>
                <w:bCs/>
              </w:rPr>
            </w:pPr>
            <w:r w:rsidRPr="00B12B9C">
              <w:rPr>
                <w:b/>
                <w:bCs/>
              </w:rPr>
              <w:t>35</w:t>
            </w:r>
            <w:r>
              <w:rPr>
                <w:b/>
                <w:bCs/>
              </w:rPr>
              <w:t xml:space="preserve"> </w:t>
            </w:r>
            <w:r w:rsidRPr="00B12B9C">
              <w:rPr>
                <w:b/>
                <w:bCs/>
              </w:rPr>
              <w:t>П</w:t>
            </w:r>
            <w:r>
              <w:rPr>
                <w:b/>
                <w:bCs/>
              </w:rPr>
              <w:t xml:space="preserve"> </w:t>
            </w:r>
            <w:r w:rsidRPr="00B12B9C">
              <w:rPr>
                <w:b/>
                <w:bCs/>
              </w:rPr>
              <w:t>01</w:t>
            </w:r>
            <w:r>
              <w:rPr>
                <w:b/>
                <w:bCs/>
              </w:rPr>
              <w:t xml:space="preserve"> 01500</w:t>
            </w:r>
          </w:p>
        </w:tc>
        <w:tc>
          <w:tcPr>
            <w:tcW w:w="1134" w:type="dxa"/>
            <w:shd w:val="clear" w:color="auto" w:fill="auto"/>
            <w:noWrap/>
            <w:vAlign w:val="bottom"/>
          </w:tcPr>
          <w:p w:rsidR="003E69C0" w:rsidRPr="00B12B9C" w:rsidRDefault="003E69C0" w:rsidP="00803F47">
            <w:pPr>
              <w:contextualSpacing/>
              <w:rPr>
                <w:b/>
                <w:bCs/>
              </w:rPr>
            </w:pPr>
          </w:p>
        </w:tc>
        <w:tc>
          <w:tcPr>
            <w:tcW w:w="1134" w:type="dxa"/>
            <w:shd w:val="clear" w:color="auto" w:fill="auto"/>
            <w:noWrap/>
            <w:vAlign w:val="bottom"/>
          </w:tcPr>
          <w:p w:rsidR="003E69C0" w:rsidRPr="00B12B9C" w:rsidRDefault="003E69C0" w:rsidP="003E69C0">
            <w:pPr>
              <w:contextualSpacing/>
              <w:jc w:val="right"/>
              <w:rPr>
                <w:b/>
                <w:bCs/>
              </w:rPr>
            </w:pPr>
            <w:r>
              <w:rPr>
                <w:b/>
                <w:bCs/>
              </w:rPr>
              <w:t>622,5</w:t>
            </w:r>
          </w:p>
        </w:tc>
        <w:tc>
          <w:tcPr>
            <w:tcW w:w="1134" w:type="dxa"/>
            <w:vAlign w:val="bottom"/>
          </w:tcPr>
          <w:p w:rsidR="003E69C0" w:rsidRDefault="003E69C0" w:rsidP="003E69C0">
            <w:pPr>
              <w:contextualSpacing/>
              <w:jc w:val="right"/>
              <w:rPr>
                <w:b/>
                <w:bCs/>
              </w:rPr>
            </w:pPr>
            <w:r>
              <w:rPr>
                <w:b/>
                <w:bCs/>
              </w:rPr>
              <w:t>570,3</w:t>
            </w:r>
          </w:p>
        </w:tc>
        <w:tc>
          <w:tcPr>
            <w:tcW w:w="1021" w:type="dxa"/>
            <w:vAlign w:val="bottom"/>
          </w:tcPr>
          <w:p w:rsidR="003E69C0" w:rsidRDefault="003E69C0" w:rsidP="003E69C0">
            <w:pPr>
              <w:jc w:val="right"/>
              <w:rPr>
                <w:b/>
                <w:bCs/>
                <w:sz w:val="22"/>
                <w:szCs w:val="22"/>
              </w:rPr>
            </w:pPr>
            <w:r>
              <w:rPr>
                <w:b/>
                <w:bCs/>
                <w:sz w:val="22"/>
                <w:szCs w:val="22"/>
              </w:rPr>
              <w:t>91,6%</w:t>
            </w:r>
          </w:p>
        </w:tc>
      </w:tr>
      <w:tr w:rsidR="003E69C0" w:rsidRPr="00B12B9C" w:rsidTr="00855214">
        <w:trPr>
          <w:trHeight w:val="264"/>
        </w:trPr>
        <w:tc>
          <w:tcPr>
            <w:tcW w:w="3970" w:type="dxa"/>
            <w:shd w:val="clear" w:color="auto" w:fill="auto"/>
            <w:vAlign w:val="bottom"/>
          </w:tcPr>
          <w:p w:rsidR="003E69C0" w:rsidRPr="00B12B9C" w:rsidRDefault="003E69C0" w:rsidP="00803F47">
            <w:pPr>
              <w:autoSpaceDE w:val="0"/>
              <w:autoSpaceDN w:val="0"/>
              <w:adjustRightInd w:val="0"/>
              <w:contextualSpacing/>
              <w:rPr>
                <w:b/>
              </w:rPr>
            </w:pPr>
            <w:r w:rsidRPr="00B12B9C">
              <w:rPr>
                <w:b/>
              </w:rPr>
              <w:t>Межбюджетные трансферты</w:t>
            </w:r>
          </w:p>
        </w:tc>
        <w:tc>
          <w:tcPr>
            <w:tcW w:w="851" w:type="dxa"/>
            <w:shd w:val="clear" w:color="auto" w:fill="auto"/>
            <w:noWrap/>
            <w:vAlign w:val="bottom"/>
          </w:tcPr>
          <w:p w:rsidR="003E69C0" w:rsidRPr="00B12B9C" w:rsidRDefault="003E69C0" w:rsidP="00803F47">
            <w:pPr>
              <w:contextualSpacing/>
              <w:rPr>
                <w:b/>
                <w:bCs/>
              </w:rPr>
            </w:pPr>
            <w:r w:rsidRPr="00B12B9C">
              <w:rPr>
                <w:b/>
                <w:bCs/>
              </w:rPr>
              <w:t>10</w:t>
            </w:r>
            <w:r>
              <w:rPr>
                <w:b/>
                <w:bCs/>
              </w:rPr>
              <w:t xml:space="preserve"> </w:t>
            </w:r>
            <w:r w:rsidRPr="00B12B9C">
              <w:rPr>
                <w:b/>
                <w:bCs/>
              </w:rPr>
              <w:t>01</w:t>
            </w:r>
          </w:p>
        </w:tc>
        <w:tc>
          <w:tcPr>
            <w:tcW w:w="1559" w:type="dxa"/>
            <w:shd w:val="clear" w:color="auto" w:fill="auto"/>
            <w:noWrap/>
          </w:tcPr>
          <w:p w:rsidR="003E69C0" w:rsidRDefault="003E69C0" w:rsidP="00803F47">
            <w:pPr>
              <w:contextualSpacing/>
            </w:pPr>
            <w:r w:rsidRPr="00AD5E62">
              <w:rPr>
                <w:b/>
                <w:bCs/>
              </w:rPr>
              <w:t>35 П 01 01500</w:t>
            </w:r>
          </w:p>
        </w:tc>
        <w:tc>
          <w:tcPr>
            <w:tcW w:w="1134" w:type="dxa"/>
            <w:shd w:val="clear" w:color="auto" w:fill="auto"/>
            <w:noWrap/>
            <w:vAlign w:val="bottom"/>
          </w:tcPr>
          <w:p w:rsidR="003E69C0" w:rsidRPr="00B12B9C" w:rsidRDefault="003E69C0" w:rsidP="00803F47">
            <w:pPr>
              <w:contextualSpacing/>
              <w:rPr>
                <w:b/>
                <w:bCs/>
              </w:rPr>
            </w:pPr>
            <w:r w:rsidRPr="00B12B9C">
              <w:rPr>
                <w:b/>
                <w:bCs/>
              </w:rPr>
              <w:t>500</w:t>
            </w:r>
          </w:p>
        </w:tc>
        <w:tc>
          <w:tcPr>
            <w:tcW w:w="1134" w:type="dxa"/>
            <w:shd w:val="clear" w:color="auto" w:fill="auto"/>
            <w:noWrap/>
            <w:vAlign w:val="bottom"/>
          </w:tcPr>
          <w:p w:rsidR="003E69C0" w:rsidRPr="00B12B9C" w:rsidRDefault="003E69C0" w:rsidP="003E69C0">
            <w:pPr>
              <w:contextualSpacing/>
              <w:jc w:val="right"/>
              <w:rPr>
                <w:b/>
                <w:bCs/>
              </w:rPr>
            </w:pPr>
            <w:r>
              <w:rPr>
                <w:b/>
                <w:bCs/>
              </w:rPr>
              <w:t>622,5</w:t>
            </w:r>
          </w:p>
        </w:tc>
        <w:tc>
          <w:tcPr>
            <w:tcW w:w="1134" w:type="dxa"/>
            <w:vAlign w:val="bottom"/>
          </w:tcPr>
          <w:p w:rsidR="003E69C0" w:rsidRDefault="003E69C0" w:rsidP="003E69C0">
            <w:pPr>
              <w:contextualSpacing/>
              <w:jc w:val="right"/>
              <w:rPr>
                <w:b/>
                <w:bCs/>
              </w:rPr>
            </w:pPr>
            <w:r>
              <w:rPr>
                <w:b/>
                <w:bCs/>
              </w:rPr>
              <w:t>570,3</w:t>
            </w:r>
          </w:p>
        </w:tc>
        <w:tc>
          <w:tcPr>
            <w:tcW w:w="1021" w:type="dxa"/>
            <w:vAlign w:val="bottom"/>
          </w:tcPr>
          <w:p w:rsidR="003E69C0" w:rsidRDefault="003E69C0" w:rsidP="003E69C0">
            <w:pPr>
              <w:jc w:val="right"/>
              <w:rPr>
                <w:b/>
                <w:bCs/>
                <w:sz w:val="22"/>
                <w:szCs w:val="22"/>
              </w:rPr>
            </w:pPr>
            <w:r>
              <w:rPr>
                <w:b/>
                <w:bCs/>
                <w:sz w:val="22"/>
                <w:szCs w:val="22"/>
              </w:rPr>
              <w:t>91,6%</w:t>
            </w:r>
          </w:p>
        </w:tc>
      </w:tr>
      <w:tr w:rsidR="003E69C0" w:rsidRPr="00A069B3" w:rsidTr="00855214">
        <w:trPr>
          <w:trHeight w:val="264"/>
        </w:trPr>
        <w:tc>
          <w:tcPr>
            <w:tcW w:w="3970" w:type="dxa"/>
            <w:shd w:val="clear" w:color="auto" w:fill="auto"/>
            <w:vAlign w:val="bottom"/>
          </w:tcPr>
          <w:p w:rsidR="003E69C0" w:rsidRPr="00B12B9C" w:rsidRDefault="003E69C0" w:rsidP="00803F47">
            <w:pPr>
              <w:contextualSpacing/>
              <w:rPr>
                <w:bCs/>
              </w:rPr>
            </w:pPr>
            <w:r w:rsidRPr="00B12B9C">
              <w:rPr>
                <w:bCs/>
              </w:rPr>
              <w:t>Иные межбюджетные трансферты</w:t>
            </w:r>
          </w:p>
        </w:tc>
        <w:tc>
          <w:tcPr>
            <w:tcW w:w="851" w:type="dxa"/>
            <w:shd w:val="clear" w:color="auto" w:fill="auto"/>
            <w:noWrap/>
            <w:vAlign w:val="bottom"/>
          </w:tcPr>
          <w:p w:rsidR="003E69C0" w:rsidRPr="00B12B9C" w:rsidRDefault="003E69C0" w:rsidP="00803F47">
            <w:pPr>
              <w:contextualSpacing/>
              <w:rPr>
                <w:bCs/>
              </w:rPr>
            </w:pPr>
            <w:r w:rsidRPr="00B12B9C">
              <w:rPr>
                <w:bCs/>
              </w:rPr>
              <w:t>10</w:t>
            </w:r>
            <w:r>
              <w:rPr>
                <w:bCs/>
              </w:rPr>
              <w:t xml:space="preserve"> </w:t>
            </w:r>
            <w:r w:rsidRPr="00B12B9C">
              <w:rPr>
                <w:bCs/>
              </w:rPr>
              <w:t>01</w:t>
            </w:r>
          </w:p>
        </w:tc>
        <w:tc>
          <w:tcPr>
            <w:tcW w:w="1559" w:type="dxa"/>
            <w:shd w:val="clear" w:color="auto" w:fill="auto"/>
            <w:noWrap/>
          </w:tcPr>
          <w:p w:rsidR="003E69C0" w:rsidRPr="00D45D70" w:rsidRDefault="003E69C0" w:rsidP="00803F47">
            <w:pPr>
              <w:contextualSpacing/>
            </w:pPr>
            <w:r w:rsidRPr="00D45D70">
              <w:rPr>
                <w:bCs/>
              </w:rPr>
              <w:t>35 П 01 01500</w:t>
            </w:r>
          </w:p>
        </w:tc>
        <w:tc>
          <w:tcPr>
            <w:tcW w:w="1134" w:type="dxa"/>
            <w:shd w:val="clear" w:color="auto" w:fill="auto"/>
            <w:noWrap/>
            <w:vAlign w:val="bottom"/>
          </w:tcPr>
          <w:p w:rsidR="003E69C0" w:rsidRPr="00B12B9C" w:rsidRDefault="003E69C0" w:rsidP="00803F47">
            <w:pPr>
              <w:contextualSpacing/>
              <w:rPr>
                <w:bCs/>
              </w:rPr>
            </w:pPr>
            <w:r w:rsidRPr="00B12B9C">
              <w:rPr>
                <w:bCs/>
              </w:rPr>
              <w:t>540</w:t>
            </w:r>
          </w:p>
        </w:tc>
        <w:tc>
          <w:tcPr>
            <w:tcW w:w="1134" w:type="dxa"/>
            <w:shd w:val="clear" w:color="auto" w:fill="auto"/>
            <w:noWrap/>
            <w:vAlign w:val="bottom"/>
          </w:tcPr>
          <w:p w:rsidR="003E69C0" w:rsidRPr="00A069B3" w:rsidRDefault="003E69C0" w:rsidP="003E69C0">
            <w:pPr>
              <w:contextualSpacing/>
              <w:jc w:val="right"/>
              <w:rPr>
                <w:bCs/>
              </w:rPr>
            </w:pPr>
            <w:r w:rsidRPr="00A069B3">
              <w:rPr>
                <w:bCs/>
              </w:rPr>
              <w:t>622,5</w:t>
            </w:r>
          </w:p>
        </w:tc>
        <w:tc>
          <w:tcPr>
            <w:tcW w:w="1134" w:type="dxa"/>
            <w:vAlign w:val="bottom"/>
          </w:tcPr>
          <w:p w:rsidR="003E69C0" w:rsidRPr="003401A5" w:rsidRDefault="003E69C0" w:rsidP="003E69C0">
            <w:pPr>
              <w:contextualSpacing/>
              <w:jc w:val="right"/>
              <w:rPr>
                <w:bCs/>
              </w:rPr>
            </w:pPr>
            <w:r w:rsidRPr="003401A5">
              <w:rPr>
                <w:bCs/>
              </w:rPr>
              <w:t>570,3</w:t>
            </w:r>
          </w:p>
        </w:tc>
        <w:tc>
          <w:tcPr>
            <w:tcW w:w="1021" w:type="dxa"/>
            <w:vAlign w:val="bottom"/>
          </w:tcPr>
          <w:p w:rsidR="003E69C0" w:rsidRDefault="003E69C0" w:rsidP="003E69C0">
            <w:pPr>
              <w:jc w:val="right"/>
              <w:rPr>
                <w:b/>
                <w:bCs/>
                <w:sz w:val="22"/>
                <w:szCs w:val="22"/>
              </w:rPr>
            </w:pPr>
            <w:r>
              <w:rPr>
                <w:b/>
                <w:bCs/>
                <w:sz w:val="22"/>
                <w:szCs w:val="22"/>
              </w:rPr>
              <w:t>91,6%</w:t>
            </w:r>
          </w:p>
        </w:tc>
      </w:tr>
      <w:tr w:rsidR="003E69C0" w:rsidRPr="00B12B9C" w:rsidTr="00855214">
        <w:trPr>
          <w:trHeight w:val="264"/>
        </w:trPr>
        <w:tc>
          <w:tcPr>
            <w:tcW w:w="3970" w:type="dxa"/>
            <w:shd w:val="clear" w:color="auto" w:fill="auto"/>
            <w:vAlign w:val="bottom"/>
          </w:tcPr>
          <w:p w:rsidR="003E69C0" w:rsidRPr="00B12B9C" w:rsidRDefault="003E69C0" w:rsidP="00803F47">
            <w:pPr>
              <w:contextualSpacing/>
              <w:rPr>
                <w:b/>
                <w:bCs/>
              </w:rPr>
            </w:pPr>
            <w:r w:rsidRPr="00B12B9C">
              <w:rPr>
                <w:b/>
                <w:bCs/>
              </w:rPr>
              <w:t>Другие вопросы в области социальной политики</w:t>
            </w:r>
          </w:p>
        </w:tc>
        <w:tc>
          <w:tcPr>
            <w:tcW w:w="851" w:type="dxa"/>
            <w:shd w:val="clear" w:color="auto" w:fill="auto"/>
            <w:noWrap/>
            <w:vAlign w:val="bottom"/>
          </w:tcPr>
          <w:p w:rsidR="003E69C0" w:rsidRPr="00B12B9C" w:rsidRDefault="003E69C0" w:rsidP="00803F47">
            <w:pPr>
              <w:contextualSpacing/>
              <w:rPr>
                <w:b/>
                <w:bCs/>
              </w:rPr>
            </w:pPr>
            <w:r w:rsidRPr="00B12B9C">
              <w:rPr>
                <w:b/>
                <w:bCs/>
              </w:rPr>
              <w:t>10</w:t>
            </w:r>
            <w:r>
              <w:rPr>
                <w:b/>
                <w:bCs/>
              </w:rPr>
              <w:t xml:space="preserve"> </w:t>
            </w:r>
            <w:r w:rsidRPr="00B12B9C">
              <w:rPr>
                <w:b/>
                <w:bCs/>
              </w:rPr>
              <w:t>06</w:t>
            </w:r>
          </w:p>
        </w:tc>
        <w:tc>
          <w:tcPr>
            <w:tcW w:w="1559" w:type="dxa"/>
            <w:shd w:val="clear" w:color="auto" w:fill="auto"/>
            <w:noWrap/>
            <w:vAlign w:val="bottom"/>
          </w:tcPr>
          <w:p w:rsidR="003E69C0" w:rsidRPr="00B12B9C" w:rsidRDefault="003E69C0" w:rsidP="00803F47">
            <w:pPr>
              <w:contextualSpacing/>
              <w:rPr>
                <w:b/>
                <w:bCs/>
              </w:rPr>
            </w:pPr>
          </w:p>
        </w:tc>
        <w:tc>
          <w:tcPr>
            <w:tcW w:w="1134" w:type="dxa"/>
            <w:shd w:val="clear" w:color="auto" w:fill="auto"/>
            <w:noWrap/>
            <w:vAlign w:val="bottom"/>
          </w:tcPr>
          <w:p w:rsidR="003E69C0" w:rsidRPr="00B12B9C" w:rsidRDefault="003E69C0" w:rsidP="00803F47">
            <w:pPr>
              <w:contextualSpacing/>
              <w:rPr>
                <w:b/>
                <w:bCs/>
              </w:rPr>
            </w:pPr>
          </w:p>
        </w:tc>
        <w:tc>
          <w:tcPr>
            <w:tcW w:w="1134" w:type="dxa"/>
            <w:shd w:val="clear" w:color="auto" w:fill="auto"/>
            <w:noWrap/>
            <w:vAlign w:val="bottom"/>
          </w:tcPr>
          <w:p w:rsidR="003E69C0" w:rsidRPr="00B12B9C" w:rsidRDefault="003E69C0" w:rsidP="003E69C0">
            <w:pPr>
              <w:contextualSpacing/>
              <w:jc w:val="right"/>
              <w:rPr>
                <w:b/>
                <w:bCs/>
              </w:rPr>
            </w:pPr>
            <w:r>
              <w:rPr>
                <w:b/>
                <w:bCs/>
              </w:rPr>
              <w:t>612,0</w:t>
            </w:r>
          </w:p>
        </w:tc>
        <w:tc>
          <w:tcPr>
            <w:tcW w:w="1134" w:type="dxa"/>
            <w:vAlign w:val="bottom"/>
          </w:tcPr>
          <w:p w:rsidR="003E69C0" w:rsidRDefault="003E69C0" w:rsidP="003E69C0">
            <w:pPr>
              <w:contextualSpacing/>
              <w:jc w:val="right"/>
              <w:rPr>
                <w:b/>
                <w:bCs/>
              </w:rPr>
            </w:pPr>
            <w:r>
              <w:rPr>
                <w:b/>
                <w:bCs/>
              </w:rPr>
              <w:t>0,0</w:t>
            </w:r>
          </w:p>
        </w:tc>
        <w:tc>
          <w:tcPr>
            <w:tcW w:w="1021" w:type="dxa"/>
            <w:vAlign w:val="bottom"/>
          </w:tcPr>
          <w:p w:rsidR="003E69C0" w:rsidRDefault="003E69C0" w:rsidP="003E69C0">
            <w:pPr>
              <w:jc w:val="right"/>
              <w:rPr>
                <w:b/>
                <w:bCs/>
                <w:sz w:val="22"/>
                <w:szCs w:val="22"/>
              </w:rPr>
            </w:pPr>
            <w:r>
              <w:rPr>
                <w:b/>
                <w:bCs/>
                <w:sz w:val="22"/>
                <w:szCs w:val="22"/>
              </w:rPr>
              <w:t>0,0%</w:t>
            </w:r>
          </w:p>
        </w:tc>
      </w:tr>
      <w:tr w:rsidR="003E69C0" w:rsidRPr="00B12B9C" w:rsidTr="00855214">
        <w:trPr>
          <w:trHeight w:val="264"/>
        </w:trPr>
        <w:tc>
          <w:tcPr>
            <w:tcW w:w="3970" w:type="dxa"/>
            <w:shd w:val="clear" w:color="auto" w:fill="auto"/>
            <w:vAlign w:val="bottom"/>
          </w:tcPr>
          <w:p w:rsidR="003E69C0" w:rsidRPr="00B12B9C" w:rsidRDefault="003E69C0" w:rsidP="00803F47">
            <w:pPr>
              <w:contextualSpacing/>
              <w:rPr>
                <w:b/>
                <w:bCs/>
              </w:rPr>
            </w:pPr>
            <w:r w:rsidRPr="00B12B9C">
              <w:rPr>
                <w:b/>
                <w:bCs/>
              </w:rPr>
              <w:t>Социальные гарантии муниципальным служащим, вышедшим на пенсию</w:t>
            </w:r>
          </w:p>
        </w:tc>
        <w:tc>
          <w:tcPr>
            <w:tcW w:w="851" w:type="dxa"/>
            <w:shd w:val="clear" w:color="auto" w:fill="auto"/>
            <w:noWrap/>
            <w:vAlign w:val="bottom"/>
          </w:tcPr>
          <w:p w:rsidR="003E69C0" w:rsidRPr="00B12B9C" w:rsidRDefault="003E69C0" w:rsidP="00803F47">
            <w:pPr>
              <w:contextualSpacing/>
              <w:rPr>
                <w:b/>
                <w:bCs/>
              </w:rPr>
            </w:pPr>
            <w:r w:rsidRPr="00B12B9C">
              <w:rPr>
                <w:b/>
                <w:bCs/>
              </w:rPr>
              <w:t>10</w:t>
            </w:r>
            <w:r>
              <w:rPr>
                <w:b/>
                <w:bCs/>
              </w:rPr>
              <w:t xml:space="preserve"> </w:t>
            </w:r>
            <w:r w:rsidRPr="00B12B9C">
              <w:rPr>
                <w:b/>
                <w:bCs/>
              </w:rPr>
              <w:t>06</w:t>
            </w:r>
          </w:p>
        </w:tc>
        <w:tc>
          <w:tcPr>
            <w:tcW w:w="1559" w:type="dxa"/>
            <w:shd w:val="clear" w:color="auto" w:fill="auto"/>
            <w:noWrap/>
            <w:vAlign w:val="bottom"/>
          </w:tcPr>
          <w:p w:rsidR="003E69C0" w:rsidRPr="00B12B9C" w:rsidRDefault="003E69C0" w:rsidP="00803F47">
            <w:pPr>
              <w:contextualSpacing/>
              <w:rPr>
                <w:b/>
                <w:bCs/>
              </w:rPr>
            </w:pPr>
            <w:r w:rsidRPr="00B12B9C">
              <w:rPr>
                <w:b/>
                <w:bCs/>
              </w:rPr>
              <w:t>35</w:t>
            </w:r>
            <w:r>
              <w:rPr>
                <w:b/>
                <w:bCs/>
              </w:rPr>
              <w:t xml:space="preserve"> </w:t>
            </w:r>
            <w:r w:rsidRPr="00B12B9C">
              <w:rPr>
                <w:b/>
                <w:bCs/>
              </w:rPr>
              <w:t>П</w:t>
            </w:r>
            <w:r>
              <w:rPr>
                <w:b/>
                <w:bCs/>
              </w:rPr>
              <w:t xml:space="preserve"> </w:t>
            </w:r>
            <w:r w:rsidRPr="00B12B9C">
              <w:rPr>
                <w:b/>
                <w:bCs/>
              </w:rPr>
              <w:t>01</w:t>
            </w:r>
            <w:r>
              <w:rPr>
                <w:b/>
                <w:bCs/>
              </w:rPr>
              <w:t xml:space="preserve"> 0</w:t>
            </w:r>
            <w:r w:rsidRPr="00B12B9C">
              <w:rPr>
                <w:b/>
                <w:bCs/>
              </w:rPr>
              <w:t>18</w:t>
            </w:r>
            <w:r>
              <w:rPr>
                <w:b/>
                <w:bCs/>
              </w:rPr>
              <w:t>00</w:t>
            </w:r>
          </w:p>
        </w:tc>
        <w:tc>
          <w:tcPr>
            <w:tcW w:w="1134" w:type="dxa"/>
            <w:shd w:val="clear" w:color="auto" w:fill="auto"/>
            <w:noWrap/>
            <w:vAlign w:val="bottom"/>
          </w:tcPr>
          <w:p w:rsidR="003E69C0" w:rsidRPr="00B12B9C" w:rsidRDefault="003E69C0" w:rsidP="00803F47">
            <w:pPr>
              <w:contextualSpacing/>
              <w:rPr>
                <w:b/>
                <w:bCs/>
              </w:rPr>
            </w:pPr>
          </w:p>
        </w:tc>
        <w:tc>
          <w:tcPr>
            <w:tcW w:w="1134" w:type="dxa"/>
            <w:shd w:val="clear" w:color="auto" w:fill="auto"/>
            <w:noWrap/>
            <w:vAlign w:val="bottom"/>
          </w:tcPr>
          <w:p w:rsidR="003E69C0" w:rsidRPr="00B12B9C" w:rsidRDefault="003E69C0" w:rsidP="003E69C0">
            <w:pPr>
              <w:contextualSpacing/>
              <w:jc w:val="right"/>
              <w:rPr>
                <w:b/>
                <w:bCs/>
              </w:rPr>
            </w:pPr>
            <w:r>
              <w:rPr>
                <w:b/>
                <w:bCs/>
              </w:rPr>
              <w:t>612,0</w:t>
            </w:r>
          </w:p>
        </w:tc>
        <w:tc>
          <w:tcPr>
            <w:tcW w:w="1134" w:type="dxa"/>
            <w:vAlign w:val="bottom"/>
          </w:tcPr>
          <w:p w:rsidR="003E69C0" w:rsidRDefault="003E69C0" w:rsidP="003E69C0">
            <w:pPr>
              <w:contextualSpacing/>
              <w:jc w:val="right"/>
              <w:rPr>
                <w:b/>
                <w:bCs/>
              </w:rPr>
            </w:pPr>
            <w:r w:rsidRPr="00F339E1">
              <w:rPr>
                <w:b/>
                <w:sz w:val="22"/>
                <w:szCs w:val="22"/>
              </w:rPr>
              <w:t>0,0</w:t>
            </w:r>
          </w:p>
        </w:tc>
        <w:tc>
          <w:tcPr>
            <w:tcW w:w="1021" w:type="dxa"/>
            <w:vAlign w:val="bottom"/>
          </w:tcPr>
          <w:p w:rsidR="003E69C0" w:rsidRDefault="003E69C0" w:rsidP="003E69C0">
            <w:pPr>
              <w:jc w:val="right"/>
              <w:rPr>
                <w:b/>
                <w:bCs/>
                <w:sz w:val="22"/>
                <w:szCs w:val="22"/>
              </w:rPr>
            </w:pPr>
            <w:r>
              <w:rPr>
                <w:b/>
                <w:bCs/>
                <w:sz w:val="22"/>
                <w:szCs w:val="22"/>
              </w:rPr>
              <w:t>0,0%</w:t>
            </w:r>
          </w:p>
        </w:tc>
      </w:tr>
      <w:tr w:rsidR="003E69C0" w:rsidRPr="00B12B9C" w:rsidTr="00855214">
        <w:trPr>
          <w:trHeight w:val="264"/>
        </w:trPr>
        <w:tc>
          <w:tcPr>
            <w:tcW w:w="3970" w:type="dxa"/>
            <w:shd w:val="clear" w:color="auto" w:fill="auto"/>
            <w:vAlign w:val="bottom"/>
          </w:tcPr>
          <w:p w:rsidR="003E69C0" w:rsidRPr="00B12B9C" w:rsidRDefault="003E69C0" w:rsidP="00803F47">
            <w:pPr>
              <w:autoSpaceDE w:val="0"/>
              <w:autoSpaceDN w:val="0"/>
              <w:adjustRightInd w:val="0"/>
              <w:contextualSpacing/>
              <w:rPr>
                <w:b/>
              </w:rPr>
            </w:pPr>
            <w:r w:rsidRPr="00B12B9C">
              <w:rPr>
                <w:b/>
              </w:rPr>
              <w:t>Социальное обеспечение и иные выплаты населению</w:t>
            </w:r>
          </w:p>
        </w:tc>
        <w:tc>
          <w:tcPr>
            <w:tcW w:w="851" w:type="dxa"/>
            <w:shd w:val="clear" w:color="auto" w:fill="auto"/>
            <w:noWrap/>
            <w:vAlign w:val="bottom"/>
          </w:tcPr>
          <w:p w:rsidR="003E69C0" w:rsidRPr="00B12B9C" w:rsidRDefault="003E69C0" w:rsidP="00803F47">
            <w:pPr>
              <w:contextualSpacing/>
              <w:rPr>
                <w:b/>
                <w:bCs/>
              </w:rPr>
            </w:pPr>
            <w:r w:rsidRPr="00B12B9C">
              <w:rPr>
                <w:b/>
                <w:bCs/>
              </w:rPr>
              <w:t>10</w:t>
            </w:r>
            <w:r>
              <w:rPr>
                <w:b/>
                <w:bCs/>
              </w:rPr>
              <w:t xml:space="preserve"> </w:t>
            </w:r>
            <w:r w:rsidRPr="00B12B9C">
              <w:rPr>
                <w:b/>
                <w:bCs/>
              </w:rPr>
              <w:t>06</w:t>
            </w:r>
          </w:p>
        </w:tc>
        <w:tc>
          <w:tcPr>
            <w:tcW w:w="1559" w:type="dxa"/>
            <w:shd w:val="clear" w:color="auto" w:fill="auto"/>
            <w:noWrap/>
          </w:tcPr>
          <w:p w:rsidR="003E69C0" w:rsidRDefault="003E69C0" w:rsidP="00803F47">
            <w:pPr>
              <w:contextualSpacing/>
            </w:pPr>
            <w:r w:rsidRPr="00FE1F36">
              <w:rPr>
                <w:b/>
                <w:bCs/>
              </w:rPr>
              <w:t>35 П 01 01800</w:t>
            </w:r>
          </w:p>
        </w:tc>
        <w:tc>
          <w:tcPr>
            <w:tcW w:w="1134" w:type="dxa"/>
            <w:shd w:val="clear" w:color="auto" w:fill="auto"/>
            <w:noWrap/>
            <w:vAlign w:val="bottom"/>
          </w:tcPr>
          <w:p w:rsidR="003E69C0" w:rsidRPr="00B12B9C" w:rsidRDefault="003E69C0" w:rsidP="00803F47">
            <w:pPr>
              <w:contextualSpacing/>
              <w:rPr>
                <w:b/>
                <w:bCs/>
              </w:rPr>
            </w:pPr>
            <w:r w:rsidRPr="00B12B9C">
              <w:rPr>
                <w:b/>
                <w:bCs/>
              </w:rPr>
              <w:t>300</w:t>
            </w:r>
          </w:p>
        </w:tc>
        <w:tc>
          <w:tcPr>
            <w:tcW w:w="1134" w:type="dxa"/>
            <w:shd w:val="clear" w:color="auto" w:fill="auto"/>
            <w:noWrap/>
            <w:vAlign w:val="bottom"/>
          </w:tcPr>
          <w:p w:rsidR="003E69C0" w:rsidRPr="00B12B9C" w:rsidRDefault="003E69C0" w:rsidP="003E69C0">
            <w:pPr>
              <w:contextualSpacing/>
              <w:jc w:val="right"/>
              <w:rPr>
                <w:b/>
                <w:bCs/>
              </w:rPr>
            </w:pPr>
            <w:r>
              <w:rPr>
                <w:b/>
                <w:bCs/>
              </w:rPr>
              <w:t>612,0</w:t>
            </w:r>
          </w:p>
        </w:tc>
        <w:tc>
          <w:tcPr>
            <w:tcW w:w="1134" w:type="dxa"/>
            <w:vAlign w:val="bottom"/>
          </w:tcPr>
          <w:p w:rsidR="003E69C0" w:rsidRDefault="003E69C0" w:rsidP="003E69C0">
            <w:pPr>
              <w:contextualSpacing/>
              <w:jc w:val="right"/>
              <w:rPr>
                <w:b/>
                <w:bCs/>
              </w:rPr>
            </w:pPr>
            <w:r w:rsidRPr="00F339E1">
              <w:rPr>
                <w:b/>
                <w:sz w:val="22"/>
                <w:szCs w:val="22"/>
              </w:rPr>
              <w:t>0,0</w:t>
            </w:r>
          </w:p>
        </w:tc>
        <w:tc>
          <w:tcPr>
            <w:tcW w:w="1021" w:type="dxa"/>
            <w:vAlign w:val="bottom"/>
          </w:tcPr>
          <w:p w:rsidR="003E69C0" w:rsidRDefault="003E69C0" w:rsidP="003E69C0">
            <w:pPr>
              <w:jc w:val="right"/>
              <w:rPr>
                <w:b/>
                <w:bCs/>
                <w:sz w:val="22"/>
                <w:szCs w:val="22"/>
              </w:rPr>
            </w:pPr>
            <w:r>
              <w:rPr>
                <w:b/>
                <w:bCs/>
                <w:sz w:val="22"/>
                <w:szCs w:val="22"/>
              </w:rPr>
              <w:t>0,0%</w:t>
            </w:r>
          </w:p>
        </w:tc>
      </w:tr>
      <w:tr w:rsidR="003E69C0" w:rsidRPr="00B12B9C" w:rsidTr="00855214">
        <w:trPr>
          <w:trHeight w:val="264"/>
        </w:trPr>
        <w:tc>
          <w:tcPr>
            <w:tcW w:w="3970" w:type="dxa"/>
            <w:shd w:val="clear" w:color="auto" w:fill="auto"/>
            <w:vAlign w:val="bottom"/>
          </w:tcPr>
          <w:p w:rsidR="003E69C0" w:rsidRPr="00B12B9C" w:rsidRDefault="003E69C0" w:rsidP="00803F47">
            <w:pPr>
              <w:autoSpaceDE w:val="0"/>
              <w:autoSpaceDN w:val="0"/>
              <w:adjustRightInd w:val="0"/>
              <w:contextualSpacing/>
              <w:rPr>
                <w:b/>
              </w:rPr>
            </w:pPr>
            <w:r w:rsidRPr="00B12B9C">
              <w:rPr>
                <w:b/>
              </w:rPr>
              <w:t>Социальные выплаты гражданам, кроме публичных нормативных социальных выплат</w:t>
            </w:r>
          </w:p>
        </w:tc>
        <w:tc>
          <w:tcPr>
            <w:tcW w:w="851" w:type="dxa"/>
            <w:shd w:val="clear" w:color="auto" w:fill="auto"/>
            <w:noWrap/>
            <w:vAlign w:val="bottom"/>
          </w:tcPr>
          <w:p w:rsidR="003E69C0" w:rsidRPr="00B12B9C" w:rsidRDefault="003E69C0" w:rsidP="00803F47">
            <w:pPr>
              <w:contextualSpacing/>
              <w:rPr>
                <w:b/>
                <w:bCs/>
              </w:rPr>
            </w:pPr>
            <w:r w:rsidRPr="00B12B9C">
              <w:rPr>
                <w:b/>
                <w:bCs/>
              </w:rPr>
              <w:t>10</w:t>
            </w:r>
            <w:r>
              <w:rPr>
                <w:b/>
                <w:bCs/>
              </w:rPr>
              <w:t xml:space="preserve"> </w:t>
            </w:r>
            <w:r w:rsidRPr="00B12B9C">
              <w:rPr>
                <w:b/>
                <w:bCs/>
              </w:rPr>
              <w:t>06</w:t>
            </w:r>
          </w:p>
        </w:tc>
        <w:tc>
          <w:tcPr>
            <w:tcW w:w="1559" w:type="dxa"/>
            <w:shd w:val="clear" w:color="auto" w:fill="auto"/>
            <w:noWrap/>
          </w:tcPr>
          <w:p w:rsidR="003E69C0" w:rsidRDefault="003E69C0" w:rsidP="00803F47">
            <w:pPr>
              <w:contextualSpacing/>
            </w:pPr>
            <w:r w:rsidRPr="00FE1F36">
              <w:rPr>
                <w:b/>
                <w:bCs/>
              </w:rPr>
              <w:t>35 П 01 01800</w:t>
            </w:r>
          </w:p>
        </w:tc>
        <w:tc>
          <w:tcPr>
            <w:tcW w:w="1134" w:type="dxa"/>
            <w:shd w:val="clear" w:color="auto" w:fill="auto"/>
            <w:noWrap/>
            <w:vAlign w:val="bottom"/>
          </w:tcPr>
          <w:p w:rsidR="003E69C0" w:rsidRPr="00B12B9C" w:rsidRDefault="003E69C0" w:rsidP="00803F47">
            <w:pPr>
              <w:contextualSpacing/>
              <w:rPr>
                <w:b/>
                <w:bCs/>
              </w:rPr>
            </w:pPr>
            <w:r w:rsidRPr="00B12B9C">
              <w:rPr>
                <w:b/>
                <w:bCs/>
              </w:rPr>
              <w:t>320</w:t>
            </w:r>
          </w:p>
        </w:tc>
        <w:tc>
          <w:tcPr>
            <w:tcW w:w="1134" w:type="dxa"/>
            <w:shd w:val="clear" w:color="auto" w:fill="auto"/>
            <w:noWrap/>
            <w:vAlign w:val="bottom"/>
          </w:tcPr>
          <w:p w:rsidR="003E69C0" w:rsidRPr="00B12B9C" w:rsidRDefault="003E69C0" w:rsidP="003E69C0">
            <w:pPr>
              <w:contextualSpacing/>
              <w:jc w:val="right"/>
              <w:rPr>
                <w:b/>
                <w:bCs/>
              </w:rPr>
            </w:pPr>
            <w:r>
              <w:rPr>
                <w:b/>
                <w:bCs/>
              </w:rPr>
              <w:t>612,0</w:t>
            </w:r>
          </w:p>
        </w:tc>
        <w:tc>
          <w:tcPr>
            <w:tcW w:w="1134" w:type="dxa"/>
            <w:vAlign w:val="bottom"/>
          </w:tcPr>
          <w:p w:rsidR="003E69C0" w:rsidRDefault="003E69C0" w:rsidP="003E69C0">
            <w:pPr>
              <w:contextualSpacing/>
              <w:jc w:val="right"/>
              <w:rPr>
                <w:b/>
                <w:bCs/>
              </w:rPr>
            </w:pPr>
            <w:r w:rsidRPr="00F339E1">
              <w:rPr>
                <w:b/>
                <w:sz w:val="22"/>
                <w:szCs w:val="22"/>
              </w:rPr>
              <w:t>0,0</w:t>
            </w:r>
          </w:p>
        </w:tc>
        <w:tc>
          <w:tcPr>
            <w:tcW w:w="1021" w:type="dxa"/>
            <w:vAlign w:val="bottom"/>
          </w:tcPr>
          <w:p w:rsidR="003E69C0" w:rsidRDefault="003E69C0" w:rsidP="003E69C0">
            <w:pPr>
              <w:jc w:val="right"/>
              <w:rPr>
                <w:b/>
                <w:bCs/>
                <w:sz w:val="22"/>
                <w:szCs w:val="22"/>
              </w:rPr>
            </w:pPr>
            <w:r>
              <w:rPr>
                <w:b/>
                <w:bCs/>
                <w:sz w:val="22"/>
                <w:szCs w:val="22"/>
              </w:rPr>
              <w:t>0,0%</w:t>
            </w:r>
          </w:p>
        </w:tc>
      </w:tr>
      <w:tr w:rsidR="003E69C0" w:rsidRPr="00B12B9C" w:rsidTr="00855214">
        <w:trPr>
          <w:trHeight w:val="264"/>
        </w:trPr>
        <w:tc>
          <w:tcPr>
            <w:tcW w:w="3970" w:type="dxa"/>
            <w:shd w:val="clear" w:color="auto" w:fill="auto"/>
            <w:vAlign w:val="bottom"/>
          </w:tcPr>
          <w:p w:rsidR="003E69C0" w:rsidRPr="00B12B9C" w:rsidRDefault="003E69C0" w:rsidP="00803F47">
            <w:pPr>
              <w:contextualSpacing/>
              <w:rPr>
                <w:bCs/>
              </w:rPr>
            </w:pPr>
            <w:r w:rsidRPr="00B12B9C">
              <w:rPr>
                <w:bCs/>
              </w:rPr>
              <w:t>Пособия, компенсации и иные социальные выплаты гражданам, кроме публичных нормативных обязательств</w:t>
            </w:r>
          </w:p>
        </w:tc>
        <w:tc>
          <w:tcPr>
            <w:tcW w:w="851" w:type="dxa"/>
            <w:shd w:val="clear" w:color="auto" w:fill="auto"/>
            <w:noWrap/>
            <w:vAlign w:val="bottom"/>
          </w:tcPr>
          <w:p w:rsidR="003E69C0" w:rsidRPr="00B12B9C" w:rsidRDefault="003E69C0" w:rsidP="00803F47">
            <w:pPr>
              <w:contextualSpacing/>
              <w:rPr>
                <w:bCs/>
              </w:rPr>
            </w:pPr>
            <w:r w:rsidRPr="00B12B9C">
              <w:rPr>
                <w:bCs/>
              </w:rPr>
              <w:t>10</w:t>
            </w:r>
            <w:r>
              <w:rPr>
                <w:bCs/>
              </w:rPr>
              <w:t xml:space="preserve"> </w:t>
            </w:r>
            <w:r w:rsidRPr="00B12B9C">
              <w:rPr>
                <w:bCs/>
              </w:rPr>
              <w:t>06</w:t>
            </w:r>
          </w:p>
        </w:tc>
        <w:tc>
          <w:tcPr>
            <w:tcW w:w="1559" w:type="dxa"/>
            <w:shd w:val="clear" w:color="auto" w:fill="auto"/>
            <w:noWrap/>
            <w:vAlign w:val="bottom"/>
          </w:tcPr>
          <w:p w:rsidR="003E69C0" w:rsidRPr="00D45D70" w:rsidRDefault="003E69C0" w:rsidP="00803F47">
            <w:pPr>
              <w:contextualSpacing/>
              <w:jc w:val="center"/>
            </w:pPr>
            <w:r w:rsidRPr="00D45D70">
              <w:rPr>
                <w:bCs/>
              </w:rPr>
              <w:t>35 П 01 01800</w:t>
            </w:r>
          </w:p>
        </w:tc>
        <w:tc>
          <w:tcPr>
            <w:tcW w:w="1134" w:type="dxa"/>
            <w:shd w:val="clear" w:color="auto" w:fill="auto"/>
            <w:noWrap/>
            <w:vAlign w:val="bottom"/>
          </w:tcPr>
          <w:p w:rsidR="003E69C0" w:rsidRPr="00B12B9C" w:rsidRDefault="003E69C0" w:rsidP="00803F47">
            <w:pPr>
              <w:contextualSpacing/>
              <w:rPr>
                <w:bCs/>
              </w:rPr>
            </w:pPr>
            <w:r w:rsidRPr="00B12B9C">
              <w:rPr>
                <w:bCs/>
              </w:rPr>
              <w:t>321</w:t>
            </w:r>
          </w:p>
        </w:tc>
        <w:tc>
          <w:tcPr>
            <w:tcW w:w="1134" w:type="dxa"/>
            <w:shd w:val="clear" w:color="auto" w:fill="auto"/>
            <w:noWrap/>
            <w:vAlign w:val="bottom"/>
          </w:tcPr>
          <w:p w:rsidR="003E69C0" w:rsidRPr="00B12B9C" w:rsidRDefault="003E69C0" w:rsidP="003E69C0">
            <w:pPr>
              <w:contextualSpacing/>
              <w:jc w:val="right"/>
              <w:rPr>
                <w:bCs/>
              </w:rPr>
            </w:pPr>
            <w:r>
              <w:rPr>
                <w:bCs/>
              </w:rPr>
              <w:t>612,0</w:t>
            </w:r>
          </w:p>
        </w:tc>
        <w:tc>
          <w:tcPr>
            <w:tcW w:w="1134" w:type="dxa"/>
            <w:vAlign w:val="bottom"/>
          </w:tcPr>
          <w:p w:rsidR="003E69C0" w:rsidRDefault="003E69C0" w:rsidP="003E69C0">
            <w:pPr>
              <w:contextualSpacing/>
              <w:jc w:val="right"/>
              <w:rPr>
                <w:bCs/>
              </w:rPr>
            </w:pPr>
            <w:r w:rsidRPr="00F339E1">
              <w:rPr>
                <w:b/>
                <w:sz w:val="22"/>
                <w:szCs w:val="22"/>
              </w:rPr>
              <w:t>0,0</w:t>
            </w:r>
          </w:p>
        </w:tc>
        <w:tc>
          <w:tcPr>
            <w:tcW w:w="1021" w:type="dxa"/>
            <w:vAlign w:val="bottom"/>
          </w:tcPr>
          <w:p w:rsidR="003E69C0" w:rsidRDefault="003E69C0" w:rsidP="003E69C0">
            <w:pPr>
              <w:jc w:val="right"/>
              <w:rPr>
                <w:b/>
                <w:bCs/>
                <w:sz w:val="22"/>
                <w:szCs w:val="22"/>
              </w:rPr>
            </w:pPr>
            <w:r>
              <w:rPr>
                <w:b/>
                <w:bCs/>
                <w:sz w:val="22"/>
                <w:szCs w:val="22"/>
              </w:rPr>
              <w:t>0,0%</w:t>
            </w:r>
          </w:p>
        </w:tc>
      </w:tr>
      <w:tr w:rsidR="003E69C0" w:rsidRPr="00B12B9C" w:rsidTr="00855214">
        <w:trPr>
          <w:trHeight w:val="264"/>
        </w:trPr>
        <w:tc>
          <w:tcPr>
            <w:tcW w:w="3970" w:type="dxa"/>
            <w:shd w:val="clear" w:color="auto" w:fill="auto"/>
            <w:vAlign w:val="bottom"/>
            <w:hideMark/>
          </w:tcPr>
          <w:p w:rsidR="003E69C0" w:rsidRPr="00B12B9C" w:rsidRDefault="003E69C0" w:rsidP="00803F47">
            <w:pPr>
              <w:contextualSpacing/>
              <w:rPr>
                <w:b/>
                <w:bCs/>
              </w:rPr>
            </w:pPr>
            <w:r w:rsidRPr="00B12B9C">
              <w:rPr>
                <w:b/>
                <w:bCs/>
              </w:rPr>
              <w:lastRenderedPageBreak/>
              <w:t>СРЕДСТВА МАССОВОЙ ИНФОРМАЦИИ</w:t>
            </w:r>
          </w:p>
        </w:tc>
        <w:tc>
          <w:tcPr>
            <w:tcW w:w="851" w:type="dxa"/>
            <w:shd w:val="clear" w:color="auto" w:fill="auto"/>
            <w:noWrap/>
            <w:vAlign w:val="bottom"/>
            <w:hideMark/>
          </w:tcPr>
          <w:p w:rsidR="003E69C0" w:rsidRPr="00B12B9C" w:rsidRDefault="003E69C0" w:rsidP="00803F47">
            <w:pPr>
              <w:contextualSpacing/>
              <w:rPr>
                <w:b/>
                <w:bCs/>
              </w:rPr>
            </w:pPr>
            <w:r w:rsidRPr="00B12B9C">
              <w:rPr>
                <w:b/>
                <w:bCs/>
              </w:rPr>
              <w:t>12</w:t>
            </w:r>
            <w:r>
              <w:rPr>
                <w:b/>
                <w:bCs/>
              </w:rPr>
              <w:t xml:space="preserve"> </w:t>
            </w:r>
            <w:r w:rsidRPr="00B12B9C">
              <w:rPr>
                <w:b/>
                <w:bCs/>
              </w:rPr>
              <w:t>00</w:t>
            </w:r>
          </w:p>
        </w:tc>
        <w:tc>
          <w:tcPr>
            <w:tcW w:w="1559" w:type="dxa"/>
            <w:shd w:val="clear" w:color="auto" w:fill="auto"/>
            <w:noWrap/>
            <w:vAlign w:val="bottom"/>
            <w:hideMark/>
          </w:tcPr>
          <w:p w:rsidR="003E69C0" w:rsidRPr="00B12B9C" w:rsidRDefault="003E69C0" w:rsidP="00803F47">
            <w:pPr>
              <w:contextualSpacing/>
              <w:rPr>
                <w:b/>
                <w:bCs/>
              </w:rPr>
            </w:pPr>
            <w:r w:rsidRPr="00B12B9C">
              <w:rPr>
                <w:b/>
                <w:bCs/>
              </w:rPr>
              <w:t> </w:t>
            </w:r>
          </w:p>
        </w:tc>
        <w:tc>
          <w:tcPr>
            <w:tcW w:w="1134" w:type="dxa"/>
            <w:shd w:val="clear" w:color="auto" w:fill="auto"/>
            <w:noWrap/>
            <w:vAlign w:val="bottom"/>
            <w:hideMark/>
          </w:tcPr>
          <w:p w:rsidR="003E69C0" w:rsidRPr="00B12B9C" w:rsidRDefault="003E69C0" w:rsidP="00803F47">
            <w:pPr>
              <w:contextualSpacing/>
              <w:rPr>
                <w:b/>
                <w:bCs/>
              </w:rPr>
            </w:pPr>
            <w:r w:rsidRPr="00B12B9C">
              <w:rPr>
                <w:b/>
                <w:bCs/>
              </w:rPr>
              <w:t> </w:t>
            </w:r>
          </w:p>
        </w:tc>
        <w:tc>
          <w:tcPr>
            <w:tcW w:w="1134" w:type="dxa"/>
            <w:shd w:val="clear" w:color="auto" w:fill="auto"/>
            <w:noWrap/>
            <w:vAlign w:val="bottom"/>
            <w:hideMark/>
          </w:tcPr>
          <w:p w:rsidR="003E69C0" w:rsidRPr="00B12B9C" w:rsidRDefault="003E69C0" w:rsidP="003E69C0">
            <w:pPr>
              <w:contextualSpacing/>
              <w:jc w:val="right"/>
              <w:rPr>
                <w:b/>
                <w:bCs/>
              </w:rPr>
            </w:pPr>
            <w:r>
              <w:rPr>
                <w:b/>
                <w:bCs/>
              </w:rPr>
              <w:t>1 000</w:t>
            </w:r>
            <w:r w:rsidRPr="00B12B9C">
              <w:rPr>
                <w:b/>
                <w:bCs/>
              </w:rPr>
              <w:t>,0</w:t>
            </w:r>
          </w:p>
        </w:tc>
        <w:tc>
          <w:tcPr>
            <w:tcW w:w="1134" w:type="dxa"/>
            <w:vAlign w:val="bottom"/>
          </w:tcPr>
          <w:p w:rsidR="003E69C0" w:rsidRDefault="003E69C0" w:rsidP="003E69C0">
            <w:pPr>
              <w:contextualSpacing/>
              <w:jc w:val="right"/>
              <w:rPr>
                <w:b/>
                <w:bCs/>
              </w:rPr>
            </w:pPr>
            <w:r>
              <w:rPr>
                <w:b/>
                <w:bCs/>
              </w:rPr>
              <w:t>56,4</w:t>
            </w:r>
          </w:p>
        </w:tc>
        <w:tc>
          <w:tcPr>
            <w:tcW w:w="1021" w:type="dxa"/>
            <w:vAlign w:val="bottom"/>
          </w:tcPr>
          <w:p w:rsidR="003E69C0" w:rsidRDefault="003E69C0" w:rsidP="003E69C0">
            <w:pPr>
              <w:jc w:val="right"/>
              <w:rPr>
                <w:b/>
                <w:bCs/>
                <w:sz w:val="22"/>
                <w:szCs w:val="22"/>
              </w:rPr>
            </w:pPr>
            <w:r>
              <w:rPr>
                <w:b/>
                <w:bCs/>
                <w:sz w:val="22"/>
                <w:szCs w:val="22"/>
              </w:rPr>
              <w:t>5,6%</w:t>
            </w:r>
          </w:p>
        </w:tc>
      </w:tr>
      <w:tr w:rsidR="003E69C0" w:rsidRPr="00B12B9C" w:rsidTr="00855214">
        <w:trPr>
          <w:trHeight w:val="249"/>
        </w:trPr>
        <w:tc>
          <w:tcPr>
            <w:tcW w:w="3970" w:type="dxa"/>
            <w:shd w:val="clear" w:color="auto" w:fill="auto"/>
            <w:vAlign w:val="bottom"/>
            <w:hideMark/>
          </w:tcPr>
          <w:p w:rsidR="003E69C0" w:rsidRPr="00B12B9C" w:rsidRDefault="003E69C0" w:rsidP="00803F47">
            <w:pPr>
              <w:contextualSpacing/>
              <w:rPr>
                <w:b/>
                <w:sz w:val="22"/>
                <w:szCs w:val="22"/>
              </w:rPr>
            </w:pPr>
            <w:r w:rsidRPr="00B12B9C">
              <w:rPr>
                <w:b/>
                <w:sz w:val="22"/>
                <w:szCs w:val="22"/>
              </w:rPr>
              <w:t>Периодическая печать и издательства</w:t>
            </w:r>
          </w:p>
        </w:tc>
        <w:tc>
          <w:tcPr>
            <w:tcW w:w="851" w:type="dxa"/>
            <w:shd w:val="clear" w:color="auto" w:fill="auto"/>
            <w:noWrap/>
            <w:vAlign w:val="bottom"/>
            <w:hideMark/>
          </w:tcPr>
          <w:p w:rsidR="003E69C0" w:rsidRPr="00B12B9C" w:rsidRDefault="003E69C0" w:rsidP="00803F47">
            <w:pPr>
              <w:contextualSpacing/>
              <w:rPr>
                <w:b/>
                <w:sz w:val="22"/>
                <w:szCs w:val="22"/>
              </w:rPr>
            </w:pPr>
            <w:r w:rsidRPr="00B12B9C">
              <w:rPr>
                <w:b/>
                <w:sz w:val="22"/>
                <w:szCs w:val="22"/>
              </w:rPr>
              <w:t>12 02</w:t>
            </w:r>
          </w:p>
        </w:tc>
        <w:tc>
          <w:tcPr>
            <w:tcW w:w="1559" w:type="dxa"/>
            <w:shd w:val="clear" w:color="auto" w:fill="auto"/>
            <w:noWrap/>
            <w:vAlign w:val="bottom"/>
            <w:hideMark/>
          </w:tcPr>
          <w:p w:rsidR="003E69C0" w:rsidRPr="00B12B9C" w:rsidRDefault="003E69C0" w:rsidP="00803F47">
            <w:pPr>
              <w:contextualSpacing/>
              <w:rPr>
                <w:b/>
                <w:sz w:val="22"/>
                <w:szCs w:val="22"/>
              </w:rPr>
            </w:pPr>
          </w:p>
        </w:tc>
        <w:tc>
          <w:tcPr>
            <w:tcW w:w="1134" w:type="dxa"/>
            <w:shd w:val="clear" w:color="auto" w:fill="auto"/>
            <w:noWrap/>
            <w:vAlign w:val="bottom"/>
            <w:hideMark/>
          </w:tcPr>
          <w:p w:rsidR="003E69C0" w:rsidRPr="00B12B9C" w:rsidRDefault="003E69C0" w:rsidP="00803F47">
            <w:pPr>
              <w:contextualSpacing/>
              <w:rPr>
                <w:b/>
                <w:sz w:val="22"/>
                <w:szCs w:val="22"/>
              </w:rPr>
            </w:pPr>
          </w:p>
        </w:tc>
        <w:tc>
          <w:tcPr>
            <w:tcW w:w="1134" w:type="dxa"/>
            <w:shd w:val="clear" w:color="auto" w:fill="auto"/>
            <w:noWrap/>
            <w:vAlign w:val="bottom"/>
            <w:hideMark/>
          </w:tcPr>
          <w:p w:rsidR="003E69C0" w:rsidRPr="00B12B9C" w:rsidRDefault="003E69C0" w:rsidP="003E69C0">
            <w:pPr>
              <w:contextualSpacing/>
              <w:jc w:val="right"/>
              <w:rPr>
                <w:b/>
                <w:sz w:val="22"/>
                <w:szCs w:val="22"/>
              </w:rPr>
            </w:pPr>
            <w:r>
              <w:rPr>
                <w:b/>
                <w:sz w:val="22"/>
                <w:szCs w:val="22"/>
              </w:rPr>
              <w:t>900</w:t>
            </w:r>
            <w:r w:rsidRPr="00B12B9C">
              <w:rPr>
                <w:b/>
                <w:sz w:val="22"/>
                <w:szCs w:val="22"/>
              </w:rPr>
              <w:t>,0</w:t>
            </w:r>
          </w:p>
        </w:tc>
        <w:tc>
          <w:tcPr>
            <w:tcW w:w="1134" w:type="dxa"/>
            <w:vAlign w:val="bottom"/>
          </w:tcPr>
          <w:p w:rsidR="003E69C0" w:rsidRDefault="003E69C0" w:rsidP="003E69C0">
            <w:pPr>
              <w:contextualSpacing/>
              <w:jc w:val="right"/>
              <w:rPr>
                <w:b/>
                <w:sz w:val="22"/>
                <w:szCs w:val="22"/>
              </w:rPr>
            </w:pPr>
            <w:r>
              <w:rPr>
                <w:b/>
                <w:sz w:val="22"/>
                <w:szCs w:val="22"/>
              </w:rPr>
              <w:t>40,0</w:t>
            </w:r>
          </w:p>
        </w:tc>
        <w:tc>
          <w:tcPr>
            <w:tcW w:w="1021" w:type="dxa"/>
            <w:vAlign w:val="bottom"/>
          </w:tcPr>
          <w:p w:rsidR="003E69C0" w:rsidRDefault="003E69C0" w:rsidP="003E69C0">
            <w:pPr>
              <w:jc w:val="right"/>
              <w:rPr>
                <w:b/>
                <w:bCs/>
                <w:sz w:val="22"/>
                <w:szCs w:val="22"/>
              </w:rPr>
            </w:pPr>
            <w:r>
              <w:rPr>
                <w:b/>
                <w:bCs/>
                <w:sz w:val="22"/>
                <w:szCs w:val="22"/>
              </w:rPr>
              <w:t>4,4%</w:t>
            </w:r>
          </w:p>
        </w:tc>
      </w:tr>
      <w:tr w:rsidR="003E69C0" w:rsidRPr="00B12B9C" w:rsidTr="00855214">
        <w:trPr>
          <w:trHeight w:val="267"/>
        </w:trPr>
        <w:tc>
          <w:tcPr>
            <w:tcW w:w="3970" w:type="dxa"/>
            <w:shd w:val="clear" w:color="auto" w:fill="auto"/>
            <w:vAlign w:val="bottom"/>
            <w:hideMark/>
          </w:tcPr>
          <w:p w:rsidR="003E69C0" w:rsidRPr="00B12B9C" w:rsidRDefault="003E69C0" w:rsidP="00803F47">
            <w:pPr>
              <w:contextualSpacing/>
              <w:rPr>
                <w:b/>
                <w:sz w:val="22"/>
                <w:szCs w:val="22"/>
              </w:rPr>
            </w:pPr>
            <w:r w:rsidRPr="00B12B9C">
              <w:rPr>
                <w:b/>
                <w:sz w:val="22"/>
                <w:szCs w:val="22"/>
              </w:rPr>
              <w:t>Информирование жителей округа</w:t>
            </w:r>
          </w:p>
        </w:tc>
        <w:tc>
          <w:tcPr>
            <w:tcW w:w="851" w:type="dxa"/>
            <w:shd w:val="clear" w:color="auto" w:fill="auto"/>
            <w:noWrap/>
            <w:vAlign w:val="bottom"/>
            <w:hideMark/>
          </w:tcPr>
          <w:p w:rsidR="003E69C0" w:rsidRPr="00B12B9C" w:rsidRDefault="003E69C0" w:rsidP="00803F47">
            <w:pPr>
              <w:contextualSpacing/>
              <w:rPr>
                <w:b/>
                <w:sz w:val="22"/>
                <w:szCs w:val="22"/>
              </w:rPr>
            </w:pPr>
            <w:r w:rsidRPr="00B12B9C">
              <w:rPr>
                <w:b/>
                <w:sz w:val="22"/>
                <w:szCs w:val="22"/>
              </w:rPr>
              <w:t>12</w:t>
            </w:r>
            <w:r>
              <w:rPr>
                <w:b/>
                <w:sz w:val="22"/>
                <w:szCs w:val="22"/>
              </w:rPr>
              <w:t xml:space="preserve"> </w:t>
            </w:r>
            <w:r w:rsidRPr="00B12B9C">
              <w:rPr>
                <w:b/>
                <w:sz w:val="22"/>
                <w:szCs w:val="22"/>
              </w:rPr>
              <w:t>02</w:t>
            </w:r>
          </w:p>
        </w:tc>
        <w:tc>
          <w:tcPr>
            <w:tcW w:w="1559" w:type="dxa"/>
            <w:shd w:val="clear" w:color="auto" w:fill="auto"/>
            <w:noWrap/>
            <w:vAlign w:val="bottom"/>
            <w:hideMark/>
          </w:tcPr>
          <w:p w:rsidR="003E69C0" w:rsidRPr="00B12B9C" w:rsidRDefault="003E69C0" w:rsidP="00803F47">
            <w:pPr>
              <w:contextualSpacing/>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w:t>
            </w:r>
            <w:r w:rsidRPr="00B12B9C">
              <w:rPr>
                <w:b/>
                <w:sz w:val="22"/>
                <w:szCs w:val="22"/>
              </w:rPr>
              <w:t>03</w:t>
            </w:r>
            <w:r>
              <w:rPr>
                <w:b/>
                <w:sz w:val="22"/>
                <w:szCs w:val="22"/>
              </w:rPr>
              <w:t>00</w:t>
            </w:r>
          </w:p>
        </w:tc>
        <w:tc>
          <w:tcPr>
            <w:tcW w:w="1134" w:type="dxa"/>
            <w:shd w:val="clear" w:color="auto" w:fill="auto"/>
            <w:noWrap/>
            <w:vAlign w:val="bottom"/>
            <w:hideMark/>
          </w:tcPr>
          <w:p w:rsidR="003E69C0" w:rsidRPr="00B12B9C" w:rsidRDefault="003E69C0" w:rsidP="00803F47">
            <w:pPr>
              <w:contextualSpacing/>
              <w:rPr>
                <w:b/>
                <w:sz w:val="22"/>
                <w:szCs w:val="22"/>
              </w:rPr>
            </w:pPr>
            <w:r w:rsidRPr="00B12B9C">
              <w:rPr>
                <w:b/>
                <w:sz w:val="22"/>
                <w:szCs w:val="22"/>
              </w:rPr>
              <w:t> </w:t>
            </w:r>
          </w:p>
        </w:tc>
        <w:tc>
          <w:tcPr>
            <w:tcW w:w="1134" w:type="dxa"/>
            <w:shd w:val="clear" w:color="auto" w:fill="auto"/>
            <w:noWrap/>
            <w:vAlign w:val="bottom"/>
            <w:hideMark/>
          </w:tcPr>
          <w:p w:rsidR="003E69C0" w:rsidRPr="00B12B9C" w:rsidRDefault="003E69C0" w:rsidP="003E69C0">
            <w:pPr>
              <w:contextualSpacing/>
              <w:jc w:val="right"/>
              <w:rPr>
                <w:b/>
                <w:sz w:val="22"/>
                <w:szCs w:val="22"/>
              </w:rPr>
            </w:pPr>
            <w:r>
              <w:rPr>
                <w:b/>
                <w:sz w:val="22"/>
                <w:szCs w:val="22"/>
              </w:rPr>
              <w:t>90</w:t>
            </w:r>
            <w:r w:rsidRPr="00B12B9C">
              <w:rPr>
                <w:b/>
                <w:sz w:val="22"/>
                <w:szCs w:val="22"/>
              </w:rPr>
              <w:t>0,0</w:t>
            </w:r>
          </w:p>
        </w:tc>
        <w:tc>
          <w:tcPr>
            <w:tcW w:w="1134" w:type="dxa"/>
            <w:vAlign w:val="bottom"/>
          </w:tcPr>
          <w:p w:rsidR="003E69C0" w:rsidRDefault="003E69C0" w:rsidP="003E69C0">
            <w:pPr>
              <w:contextualSpacing/>
              <w:jc w:val="right"/>
              <w:rPr>
                <w:b/>
                <w:sz w:val="22"/>
                <w:szCs w:val="22"/>
              </w:rPr>
            </w:pPr>
            <w:r>
              <w:rPr>
                <w:b/>
                <w:sz w:val="22"/>
                <w:szCs w:val="22"/>
              </w:rPr>
              <w:t>4</w:t>
            </w:r>
            <w:r w:rsidRPr="00F339E1">
              <w:rPr>
                <w:b/>
                <w:sz w:val="22"/>
                <w:szCs w:val="22"/>
              </w:rPr>
              <w:t>0,0</w:t>
            </w:r>
          </w:p>
        </w:tc>
        <w:tc>
          <w:tcPr>
            <w:tcW w:w="1021" w:type="dxa"/>
            <w:vAlign w:val="bottom"/>
          </w:tcPr>
          <w:p w:rsidR="003E69C0" w:rsidRDefault="003E69C0" w:rsidP="003E69C0">
            <w:pPr>
              <w:jc w:val="right"/>
              <w:rPr>
                <w:b/>
                <w:bCs/>
                <w:sz w:val="22"/>
                <w:szCs w:val="22"/>
              </w:rPr>
            </w:pPr>
            <w:r>
              <w:rPr>
                <w:b/>
                <w:bCs/>
                <w:sz w:val="22"/>
                <w:szCs w:val="22"/>
              </w:rPr>
              <w:t>4,4%</w:t>
            </w:r>
          </w:p>
        </w:tc>
      </w:tr>
      <w:tr w:rsidR="003E69C0" w:rsidRPr="00B12B9C" w:rsidTr="00855214">
        <w:trPr>
          <w:trHeight w:val="309"/>
        </w:trPr>
        <w:tc>
          <w:tcPr>
            <w:tcW w:w="3970" w:type="dxa"/>
            <w:shd w:val="clear" w:color="auto" w:fill="auto"/>
            <w:vAlign w:val="bottom"/>
          </w:tcPr>
          <w:p w:rsidR="003E69C0" w:rsidRPr="00B12B9C" w:rsidRDefault="003E69C0" w:rsidP="00803F47">
            <w:pPr>
              <w:contextualSpacing/>
              <w:rPr>
                <w:b/>
                <w:sz w:val="22"/>
                <w:szCs w:val="22"/>
              </w:rPr>
            </w:pPr>
            <w:r w:rsidRPr="00B12B9C">
              <w:rPr>
                <w:b/>
              </w:rPr>
              <w:t>Закупка товаров, работ и услуг для государственных (муниципальных) нужд</w:t>
            </w:r>
          </w:p>
        </w:tc>
        <w:tc>
          <w:tcPr>
            <w:tcW w:w="851" w:type="dxa"/>
            <w:shd w:val="clear" w:color="auto" w:fill="auto"/>
            <w:noWrap/>
            <w:vAlign w:val="bottom"/>
          </w:tcPr>
          <w:p w:rsidR="003E69C0" w:rsidRPr="00B12B9C" w:rsidRDefault="003E69C0" w:rsidP="00803F47">
            <w:pPr>
              <w:contextualSpacing/>
              <w:rPr>
                <w:b/>
                <w:sz w:val="22"/>
                <w:szCs w:val="22"/>
              </w:rPr>
            </w:pPr>
            <w:r w:rsidRPr="00B12B9C">
              <w:rPr>
                <w:b/>
                <w:sz w:val="22"/>
                <w:szCs w:val="22"/>
              </w:rPr>
              <w:t>12</w:t>
            </w:r>
            <w:r>
              <w:rPr>
                <w:b/>
                <w:sz w:val="22"/>
                <w:szCs w:val="22"/>
              </w:rPr>
              <w:t xml:space="preserve"> </w:t>
            </w:r>
            <w:r w:rsidRPr="00B12B9C">
              <w:rPr>
                <w:b/>
                <w:sz w:val="22"/>
                <w:szCs w:val="22"/>
              </w:rPr>
              <w:t>02</w:t>
            </w:r>
          </w:p>
        </w:tc>
        <w:tc>
          <w:tcPr>
            <w:tcW w:w="1559" w:type="dxa"/>
            <w:shd w:val="clear" w:color="auto" w:fill="auto"/>
            <w:noWrap/>
            <w:vAlign w:val="bottom"/>
          </w:tcPr>
          <w:p w:rsidR="003E69C0" w:rsidRPr="00B12B9C" w:rsidRDefault="003E69C0" w:rsidP="00803F47">
            <w:pPr>
              <w:contextualSpacing/>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w:t>
            </w:r>
            <w:r w:rsidRPr="00B12B9C">
              <w:rPr>
                <w:b/>
                <w:sz w:val="22"/>
                <w:szCs w:val="22"/>
              </w:rPr>
              <w:t>03</w:t>
            </w:r>
            <w:r>
              <w:rPr>
                <w:b/>
                <w:sz w:val="22"/>
                <w:szCs w:val="22"/>
              </w:rPr>
              <w:t>00</w:t>
            </w:r>
          </w:p>
        </w:tc>
        <w:tc>
          <w:tcPr>
            <w:tcW w:w="1134" w:type="dxa"/>
            <w:shd w:val="clear" w:color="auto" w:fill="auto"/>
            <w:noWrap/>
            <w:vAlign w:val="bottom"/>
          </w:tcPr>
          <w:p w:rsidR="003E69C0" w:rsidRPr="00B12B9C" w:rsidRDefault="003E69C0" w:rsidP="00803F47">
            <w:pPr>
              <w:contextualSpacing/>
              <w:rPr>
                <w:b/>
                <w:sz w:val="22"/>
                <w:szCs w:val="22"/>
              </w:rPr>
            </w:pPr>
            <w:r w:rsidRPr="00B12B9C">
              <w:rPr>
                <w:b/>
                <w:sz w:val="22"/>
                <w:szCs w:val="22"/>
              </w:rPr>
              <w:t>200</w:t>
            </w:r>
          </w:p>
        </w:tc>
        <w:tc>
          <w:tcPr>
            <w:tcW w:w="1134" w:type="dxa"/>
            <w:shd w:val="clear" w:color="auto" w:fill="auto"/>
            <w:noWrap/>
            <w:vAlign w:val="bottom"/>
          </w:tcPr>
          <w:p w:rsidR="003E69C0" w:rsidRPr="00B12B9C" w:rsidRDefault="003E69C0" w:rsidP="003E69C0">
            <w:pPr>
              <w:contextualSpacing/>
              <w:jc w:val="right"/>
              <w:rPr>
                <w:b/>
                <w:sz w:val="22"/>
                <w:szCs w:val="22"/>
              </w:rPr>
            </w:pPr>
            <w:r>
              <w:rPr>
                <w:b/>
                <w:sz w:val="22"/>
                <w:szCs w:val="22"/>
              </w:rPr>
              <w:t>86</w:t>
            </w:r>
            <w:r w:rsidRPr="00B12B9C">
              <w:rPr>
                <w:b/>
                <w:sz w:val="22"/>
                <w:szCs w:val="22"/>
              </w:rPr>
              <w:t>0,0</w:t>
            </w:r>
          </w:p>
        </w:tc>
        <w:tc>
          <w:tcPr>
            <w:tcW w:w="1134" w:type="dxa"/>
            <w:vAlign w:val="bottom"/>
          </w:tcPr>
          <w:p w:rsidR="003E69C0" w:rsidRDefault="003E69C0" w:rsidP="003E69C0">
            <w:pPr>
              <w:contextualSpacing/>
              <w:jc w:val="right"/>
              <w:rPr>
                <w:b/>
                <w:sz w:val="22"/>
                <w:szCs w:val="22"/>
              </w:rPr>
            </w:pPr>
            <w:r w:rsidRPr="00F339E1">
              <w:rPr>
                <w:b/>
                <w:sz w:val="22"/>
                <w:szCs w:val="22"/>
              </w:rPr>
              <w:t>0,0</w:t>
            </w:r>
          </w:p>
        </w:tc>
        <w:tc>
          <w:tcPr>
            <w:tcW w:w="1021" w:type="dxa"/>
            <w:vAlign w:val="bottom"/>
          </w:tcPr>
          <w:p w:rsidR="003E69C0" w:rsidRDefault="003E69C0" w:rsidP="003E69C0">
            <w:pPr>
              <w:jc w:val="right"/>
              <w:rPr>
                <w:b/>
                <w:bCs/>
                <w:sz w:val="22"/>
                <w:szCs w:val="22"/>
              </w:rPr>
            </w:pPr>
            <w:r>
              <w:rPr>
                <w:b/>
                <w:bCs/>
                <w:sz w:val="22"/>
                <w:szCs w:val="22"/>
              </w:rPr>
              <w:t>0,0%</w:t>
            </w:r>
          </w:p>
        </w:tc>
      </w:tr>
      <w:tr w:rsidR="003E69C0" w:rsidRPr="00B12B9C" w:rsidTr="00855214">
        <w:trPr>
          <w:trHeight w:val="309"/>
        </w:trPr>
        <w:tc>
          <w:tcPr>
            <w:tcW w:w="3970" w:type="dxa"/>
            <w:shd w:val="clear" w:color="auto" w:fill="auto"/>
            <w:vAlign w:val="bottom"/>
            <w:hideMark/>
          </w:tcPr>
          <w:p w:rsidR="003E69C0" w:rsidRPr="00B12B9C" w:rsidRDefault="003E69C0" w:rsidP="00803F47">
            <w:pPr>
              <w:contextualSpacing/>
              <w:rPr>
                <w:sz w:val="22"/>
                <w:szCs w:val="22"/>
              </w:rPr>
            </w:pPr>
            <w:r w:rsidRPr="00B12B9C">
              <w:rPr>
                <w:sz w:val="22"/>
                <w:szCs w:val="22"/>
              </w:rPr>
              <w:t>Прочая закупка товаров, работ и услуг для государственных нужд</w:t>
            </w:r>
          </w:p>
        </w:tc>
        <w:tc>
          <w:tcPr>
            <w:tcW w:w="851" w:type="dxa"/>
            <w:shd w:val="clear" w:color="auto" w:fill="auto"/>
            <w:noWrap/>
            <w:vAlign w:val="bottom"/>
            <w:hideMark/>
          </w:tcPr>
          <w:p w:rsidR="003E69C0" w:rsidRPr="00B12B9C" w:rsidRDefault="003E69C0" w:rsidP="00803F47">
            <w:pPr>
              <w:contextualSpacing/>
              <w:rPr>
                <w:sz w:val="22"/>
                <w:szCs w:val="22"/>
              </w:rPr>
            </w:pPr>
            <w:r w:rsidRPr="00B12B9C">
              <w:rPr>
                <w:sz w:val="22"/>
                <w:szCs w:val="22"/>
              </w:rPr>
              <w:t>12</w:t>
            </w:r>
            <w:r>
              <w:rPr>
                <w:sz w:val="22"/>
                <w:szCs w:val="22"/>
              </w:rPr>
              <w:t xml:space="preserve"> </w:t>
            </w:r>
            <w:r w:rsidRPr="00B12B9C">
              <w:rPr>
                <w:sz w:val="22"/>
                <w:szCs w:val="22"/>
              </w:rPr>
              <w:t>02</w:t>
            </w:r>
          </w:p>
        </w:tc>
        <w:tc>
          <w:tcPr>
            <w:tcW w:w="1559" w:type="dxa"/>
            <w:shd w:val="clear" w:color="auto" w:fill="auto"/>
            <w:noWrap/>
            <w:vAlign w:val="bottom"/>
            <w:hideMark/>
          </w:tcPr>
          <w:p w:rsidR="003E69C0" w:rsidRPr="00DF165F" w:rsidRDefault="003E69C0" w:rsidP="00803F47">
            <w:pPr>
              <w:contextualSpacing/>
              <w:rPr>
                <w:sz w:val="22"/>
                <w:szCs w:val="22"/>
              </w:rPr>
            </w:pPr>
            <w:r w:rsidRPr="00DF165F">
              <w:rPr>
                <w:sz w:val="22"/>
                <w:szCs w:val="22"/>
              </w:rPr>
              <w:t>35 Е 01 00300</w:t>
            </w:r>
          </w:p>
        </w:tc>
        <w:tc>
          <w:tcPr>
            <w:tcW w:w="1134" w:type="dxa"/>
            <w:shd w:val="clear" w:color="auto" w:fill="auto"/>
            <w:noWrap/>
            <w:vAlign w:val="bottom"/>
            <w:hideMark/>
          </w:tcPr>
          <w:p w:rsidR="003E69C0" w:rsidRPr="00B12B9C" w:rsidRDefault="003E69C0" w:rsidP="00803F47">
            <w:pPr>
              <w:contextualSpacing/>
              <w:rPr>
                <w:sz w:val="22"/>
                <w:szCs w:val="22"/>
              </w:rPr>
            </w:pPr>
            <w:r w:rsidRPr="00B12B9C">
              <w:rPr>
                <w:sz w:val="22"/>
                <w:szCs w:val="22"/>
              </w:rPr>
              <w:t>244</w:t>
            </w:r>
          </w:p>
        </w:tc>
        <w:tc>
          <w:tcPr>
            <w:tcW w:w="1134" w:type="dxa"/>
            <w:shd w:val="clear" w:color="auto" w:fill="auto"/>
            <w:noWrap/>
            <w:vAlign w:val="bottom"/>
            <w:hideMark/>
          </w:tcPr>
          <w:p w:rsidR="003E69C0" w:rsidRPr="00B12B9C" w:rsidRDefault="003E69C0" w:rsidP="003E69C0">
            <w:pPr>
              <w:contextualSpacing/>
              <w:jc w:val="right"/>
              <w:rPr>
                <w:sz w:val="22"/>
                <w:szCs w:val="22"/>
              </w:rPr>
            </w:pPr>
            <w:r>
              <w:rPr>
                <w:sz w:val="22"/>
                <w:szCs w:val="22"/>
              </w:rPr>
              <w:t>86</w:t>
            </w:r>
            <w:r w:rsidRPr="00B12B9C">
              <w:rPr>
                <w:sz w:val="22"/>
                <w:szCs w:val="22"/>
              </w:rPr>
              <w:t>0,0</w:t>
            </w:r>
          </w:p>
        </w:tc>
        <w:tc>
          <w:tcPr>
            <w:tcW w:w="1134" w:type="dxa"/>
            <w:vAlign w:val="bottom"/>
          </w:tcPr>
          <w:p w:rsidR="003E69C0" w:rsidRDefault="003E69C0" w:rsidP="003E69C0">
            <w:pPr>
              <w:contextualSpacing/>
              <w:jc w:val="right"/>
              <w:rPr>
                <w:sz w:val="22"/>
                <w:szCs w:val="22"/>
              </w:rPr>
            </w:pPr>
            <w:r w:rsidRPr="00F339E1">
              <w:rPr>
                <w:b/>
                <w:sz w:val="22"/>
                <w:szCs w:val="22"/>
              </w:rPr>
              <w:t>0,0</w:t>
            </w:r>
          </w:p>
        </w:tc>
        <w:tc>
          <w:tcPr>
            <w:tcW w:w="1021" w:type="dxa"/>
            <w:vAlign w:val="bottom"/>
          </w:tcPr>
          <w:p w:rsidR="003E69C0" w:rsidRDefault="003E69C0" w:rsidP="003E69C0">
            <w:pPr>
              <w:jc w:val="right"/>
              <w:rPr>
                <w:b/>
                <w:bCs/>
                <w:sz w:val="22"/>
                <w:szCs w:val="22"/>
              </w:rPr>
            </w:pPr>
            <w:r>
              <w:rPr>
                <w:b/>
                <w:bCs/>
                <w:sz w:val="22"/>
                <w:szCs w:val="22"/>
              </w:rPr>
              <w:t>0,0%</w:t>
            </w:r>
          </w:p>
        </w:tc>
      </w:tr>
      <w:tr w:rsidR="003E69C0" w:rsidRPr="003401A5" w:rsidTr="00855214">
        <w:trPr>
          <w:trHeight w:val="271"/>
        </w:trPr>
        <w:tc>
          <w:tcPr>
            <w:tcW w:w="3970" w:type="dxa"/>
            <w:shd w:val="clear" w:color="auto" w:fill="auto"/>
            <w:vAlign w:val="bottom"/>
          </w:tcPr>
          <w:p w:rsidR="003E69C0" w:rsidRPr="00B12B9C" w:rsidRDefault="003E69C0" w:rsidP="00803F47">
            <w:pPr>
              <w:contextualSpacing/>
              <w:rPr>
                <w:b/>
                <w:sz w:val="22"/>
                <w:szCs w:val="22"/>
              </w:rPr>
            </w:pPr>
            <w:r w:rsidRPr="00B12B9C">
              <w:rPr>
                <w:b/>
                <w:sz w:val="22"/>
                <w:szCs w:val="22"/>
              </w:rPr>
              <w:t>Иные бюджетные ассигнования</w:t>
            </w:r>
          </w:p>
        </w:tc>
        <w:tc>
          <w:tcPr>
            <w:tcW w:w="851" w:type="dxa"/>
            <w:shd w:val="clear" w:color="auto" w:fill="auto"/>
            <w:noWrap/>
            <w:vAlign w:val="bottom"/>
          </w:tcPr>
          <w:p w:rsidR="003E69C0" w:rsidRPr="00B12B9C" w:rsidRDefault="003E69C0" w:rsidP="00803F47">
            <w:pPr>
              <w:contextualSpacing/>
              <w:rPr>
                <w:b/>
                <w:sz w:val="22"/>
                <w:szCs w:val="22"/>
              </w:rPr>
            </w:pPr>
            <w:r w:rsidRPr="00B12B9C">
              <w:rPr>
                <w:b/>
                <w:sz w:val="22"/>
                <w:szCs w:val="22"/>
              </w:rPr>
              <w:t>12</w:t>
            </w:r>
            <w:r>
              <w:rPr>
                <w:b/>
                <w:sz w:val="22"/>
                <w:szCs w:val="22"/>
              </w:rPr>
              <w:t xml:space="preserve"> </w:t>
            </w:r>
            <w:r w:rsidRPr="00B12B9C">
              <w:rPr>
                <w:b/>
                <w:sz w:val="22"/>
                <w:szCs w:val="22"/>
              </w:rPr>
              <w:t>02</w:t>
            </w:r>
          </w:p>
        </w:tc>
        <w:tc>
          <w:tcPr>
            <w:tcW w:w="1559" w:type="dxa"/>
            <w:shd w:val="clear" w:color="auto" w:fill="auto"/>
            <w:noWrap/>
          </w:tcPr>
          <w:p w:rsidR="003E69C0" w:rsidRDefault="003E69C0" w:rsidP="00803F47">
            <w:pPr>
              <w:contextualSpacing/>
            </w:pPr>
            <w:r w:rsidRPr="00BF0CB5">
              <w:rPr>
                <w:b/>
                <w:sz w:val="22"/>
                <w:szCs w:val="22"/>
              </w:rPr>
              <w:t>35 Е 01 00300</w:t>
            </w:r>
          </w:p>
        </w:tc>
        <w:tc>
          <w:tcPr>
            <w:tcW w:w="1134" w:type="dxa"/>
            <w:shd w:val="clear" w:color="auto" w:fill="auto"/>
            <w:noWrap/>
            <w:vAlign w:val="bottom"/>
          </w:tcPr>
          <w:p w:rsidR="003E69C0" w:rsidRPr="00B12B9C" w:rsidRDefault="003E69C0" w:rsidP="00803F47">
            <w:pPr>
              <w:contextualSpacing/>
              <w:rPr>
                <w:b/>
                <w:sz w:val="22"/>
                <w:szCs w:val="22"/>
              </w:rPr>
            </w:pPr>
            <w:r w:rsidRPr="00B12B9C">
              <w:rPr>
                <w:b/>
                <w:sz w:val="22"/>
                <w:szCs w:val="22"/>
              </w:rPr>
              <w:t>800</w:t>
            </w:r>
          </w:p>
        </w:tc>
        <w:tc>
          <w:tcPr>
            <w:tcW w:w="1134" w:type="dxa"/>
            <w:shd w:val="clear" w:color="auto" w:fill="auto"/>
            <w:noWrap/>
            <w:vAlign w:val="bottom"/>
          </w:tcPr>
          <w:p w:rsidR="003E69C0" w:rsidRPr="00B12B9C" w:rsidRDefault="003E69C0" w:rsidP="003E69C0">
            <w:pPr>
              <w:contextualSpacing/>
              <w:jc w:val="right"/>
              <w:rPr>
                <w:b/>
                <w:sz w:val="22"/>
                <w:szCs w:val="22"/>
              </w:rPr>
            </w:pPr>
            <w:r w:rsidRPr="00B12B9C">
              <w:rPr>
                <w:b/>
                <w:sz w:val="22"/>
                <w:szCs w:val="22"/>
              </w:rPr>
              <w:t>40,0</w:t>
            </w:r>
          </w:p>
        </w:tc>
        <w:tc>
          <w:tcPr>
            <w:tcW w:w="1134" w:type="dxa"/>
            <w:vAlign w:val="bottom"/>
          </w:tcPr>
          <w:p w:rsidR="003E69C0" w:rsidRPr="00B12B9C" w:rsidRDefault="003E69C0" w:rsidP="003E69C0">
            <w:pPr>
              <w:contextualSpacing/>
              <w:jc w:val="right"/>
              <w:rPr>
                <w:b/>
                <w:sz w:val="22"/>
                <w:szCs w:val="22"/>
              </w:rPr>
            </w:pPr>
            <w:r>
              <w:rPr>
                <w:b/>
                <w:sz w:val="22"/>
                <w:szCs w:val="22"/>
              </w:rPr>
              <w:t>40,0</w:t>
            </w:r>
          </w:p>
        </w:tc>
        <w:tc>
          <w:tcPr>
            <w:tcW w:w="1021" w:type="dxa"/>
            <w:vAlign w:val="bottom"/>
          </w:tcPr>
          <w:p w:rsidR="003E69C0" w:rsidRDefault="003E69C0" w:rsidP="003E69C0">
            <w:pPr>
              <w:jc w:val="right"/>
              <w:rPr>
                <w:b/>
                <w:bCs/>
                <w:sz w:val="22"/>
                <w:szCs w:val="22"/>
              </w:rPr>
            </w:pPr>
            <w:r>
              <w:rPr>
                <w:b/>
                <w:bCs/>
                <w:sz w:val="22"/>
                <w:szCs w:val="22"/>
              </w:rPr>
              <w:t>100,0%</w:t>
            </w:r>
          </w:p>
        </w:tc>
      </w:tr>
      <w:tr w:rsidR="003E69C0" w:rsidRPr="00B12B9C" w:rsidTr="00855214">
        <w:trPr>
          <w:trHeight w:val="271"/>
        </w:trPr>
        <w:tc>
          <w:tcPr>
            <w:tcW w:w="3970" w:type="dxa"/>
            <w:shd w:val="clear" w:color="auto" w:fill="auto"/>
            <w:vAlign w:val="bottom"/>
          </w:tcPr>
          <w:p w:rsidR="003E69C0" w:rsidRPr="00B12B9C" w:rsidRDefault="003E69C0" w:rsidP="00803F47">
            <w:pPr>
              <w:contextualSpacing/>
              <w:rPr>
                <w:b/>
                <w:sz w:val="22"/>
                <w:szCs w:val="22"/>
              </w:rPr>
            </w:pPr>
            <w:r w:rsidRPr="00B12B9C">
              <w:rPr>
                <w:b/>
                <w:sz w:val="22"/>
                <w:szCs w:val="22"/>
              </w:rPr>
              <w:t xml:space="preserve">Уплата налогов, сборов и </w:t>
            </w:r>
            <w:r>
              <w:rPr>
                <w:b/>
                <w:sz w:val="22"/>
                <w:szCs w:val="22"/>
              </w:rPr>
              <w:t>других</w:t>
            </w:r>
            <w:r w:rsidRPr="00B12B9C">
              <w:rPr>
                <w:b/>
                <w:sz w:val="22"/>
                <w:szCs w:val="22"/>
              </w:rPr>
              <w:t xml:space="preserve"> платежей</w:t>
            </w:r>
          </w:p>
        </w:tc>
        <w:tc>
          <w:tcPr>
            <w:tcW w:w="851" w:type="dxa"/>
            <w:shd w:val="clear" w:color="auto" w:fill="auto"/>
            <w:noWrap/>
            <w:vAlign w:val="bottom"/>
          </w:tcPr>
          <w:p w:rsidR="003E69C0" w:rsidRPr="00B12B9C" w:rsidRDefault="003E69C0" w:rsidP="00803F47">
            <w:pPr>
              <w:contextualSpacing/>
              <w:rPr>
                <w:b/>
                <w:sz w:val="22"/>
                <w:szCs w:val="22"/>
              </w:rPr>
            </w:pPr>
            <w:r w:rsidRPr="00B12B9C">
              <w:rPr>
                <w:b/>
                <w:sz w:val="22"/>
                <w:szCs w:val="22"/>
              </w:rPr>
              <w:t>12</w:t>
            </w:r>
            <w:r>
              <w:rPr>
                <w:b/>
                <w:sz w:val="22"/>
                <w:szCs w:val="22"/>
              </w:rPr>
              <w:t xml:space="preserve"> </w:t>
            </w:r>
            <w:r w:rsidRPr="00B12B9C">
              <w:rPr>
                <w:b/>
                <w:sz w:val="22"/>
                <w:szCs w:val="22"/>
              </w:rPr>
              <w:t>02</w:t>
            </w:r>
          </w:p>
        </w:tc>
        <w:tc>
          <w:tcPr>
            <w:tcW w:w="1559" w:type="dxa"/>
            <w:shd w:val="clear" w:color="auto" w:fill="auto"/>
            <w:noWrap/>
          </w:tcPr>
          <w:p w:rsidR="003E69C0" w:rsidRDefault="003E69C0" w:rsidP="00803F47">
            <w:pPr>
              <w:contextualSpacing/>
            </w:pPr>
            <w:r w:rsidRPr="00BF0CB5">
              <w:rPr>
                <w:b/>
                <w:sz w:val="22"/>
                <w:szCs w:val="22"/>
              </w:rPr>
              <w:t>35 Е 01 00300</w:t>
            </w:r>
          </w:p>
        </w:tc>
        <w:tc>
          <w:tcPr>
            <w:tcW w:w="1134" w:type="dxa"/>
            <w:shd w:val="clear" w:color="auto" w:fill="auto"/>
            <w:noWrap/>
            <w:vAlign w:val="bottom"/>
          </w:tcPr>
          <w:p w:rsidR="003E69C0" w:rsidRPr="00B12B9C" w:rsidRDefault="003E69C0" w:rsidP="00803F47">
            <w:pPr>
              <w:contextualSpacing/>
              <w:rPr>
                <w:b/>
                <w:sz w:val="22"/>
                <w:szCs w:val="22"/>
              </w:rPr>
            </w:pPr>
            <w:r w:rsidRPr="00B12B9C">
              <w:rPr>
                <w:b/>
                <w:sz w:val="22"/>
                <w:szCs w:val="22"/>
              </w:rPr>
              <w:t>850</w:t>
            </w:r>
          </w:p>
        </w:tc>
        <w:tc>
          <w:tcPr>
            <w:tcW w:w="1134" w:type="dxa"/>
            <w:shd w:val="clear" w:color="auto" w:fill="auto"/>
            <w:noWrap/>
            <w:vAlign w:val="bottom"/>
          </w:tcPr>
          <w:p w:rsidR="003E69C0" w:rsidRPr="00B12B9C" w:rsidRDefault="003E69C0" w:rsidP="003E69C0">
            <w:pPr>
              <w:contextualSpacing/>
              <w:jc w:val="right"/>
              <w:rPr>
                <w:b/>
                <w:sz w:val="22"/>
                <w:szCs w:val="22"/>
              </w:rPr>
            </w:pPr>
            <w:r w:rsidRPr="00B12B9C">
              <w:rPr>
                <w:b/>
                <w:sz w:val="22"/>
                <w:szCs w:val="22"/>
              </w:rPr>
              <w:t>40,0</w:t>
            </w:r>
          </w:p>
        </w:tc>
        <w:tc>
          <w:tcPr>
            <w:tcW w:w="1134" w:type="dxa"/>
            <w:vAlign w:val="bottom"/>
          </w:tcPr>
          <w:p w:rsidR="003E69C0" w:rsidRPr="00B12B9C" w:rsidRDefault="003E69C0" w:rsidP="003E69C0">
            <w:pPr>
              <w:contextualSpacing/>
              <w:jc w:val="right"/>
              <w:rPr>
                <w:b/>
                <w:sz w:val="22"/>
                <w:szCs w:val="22"/>
              </w:rPr>
            </w:pPr>
            <w:r>
              <w:rPr>
                <w:b/>
                <w:sz w:val="22"/>
                <w:szCs w:val="22"/>
              </w:rPr>
              <w:t>40,0</w:t>
            </w:r>
          </w:p>
        </w:tc>
        <w:tc>
          <w:tcPr>
            <w:tcW w:w="1021" w:type="dxa"/>
            <w:vAlign w:val="bottom"/>
          </w:tcPr>
          <w:p w:rsidR="003E69C0" w:rsidRDefault="003E69C0" w:rsidP="003E69C0">
            <w:pPr>
              <w:jc w:val="right"/>
              <w:rPr>
                <w:b/>
                <w:bCs/>
                <w:sz w:val="22"/>
                <w:szCs w:val="22"/>
              </w:rPr>
            </w:pPr>
            <w:r>
              <w:rPr>
                <w:b/>
                <w:bCs/>
                <w:sz w:val="22"/>
                <w:szCs w:val="22"/>
              </w:rPr>
              <w:t>100,0%</w:t>
            </w:r>
          </w:p>
        </w:tc>
      </w:tr>
      <w:tr w:rsidR="003E69C0" w:rsidRPr="00B12B9C" w:rsidTr="00855214">
        <w:trPr>
          <w:trHeight w:val="271"/>
        </w:trPr>
        <w:tc>
          <w:tcPr>
            <w:tcW w:w="3970" w:type="dxa"/>
            <w:shd w:val="clear" w:color="auto" w:fill="auto"/>
            <w:vAlign w:val="bottom"/>
          </w:tcPr>
          <w:p w:rsidR="003E69C0" w:rsidRPr="00B12B9C" w:rsidRDefault="003E69C0" w:rsidP="00803F47">
            <w:pPr>
              <w:contextualSpacing/>
              <w:rPr>
                <w:sz w:val="22"/>
                <w:szCs w:val="22"/>
              </w:rPr>
            </w:pPr>
            <w:r w:rsidRPr="00B12B9C">
              <w:t>Уплата иных платежей</w:t>
            </w:r>
          </w:p>
        </w:tc>
        <w:tc>
          <w:tcPr>
            <w:tcW w:w="851" w:type="dxa"/>
            <w:shd w:val="clear" w:color="auto" w:fill="auto"/>
            <w:noWrap/>
            <w:vAlign w:val="bottom"/>
          </w:tcPr>
          <w:p w:rsidR="003E69C0" w:rsidRPr="00B12B9C" w:rsidRDefault="003E69C0" w:rsidP="00803F47">
            <w:pPr>
              <w:contextualSpacing/>
              <w:rPr>
                <w:sz w:val="22"/>
                <w:szCs w:val="22"/>
              </w:rPr>
            </w:pPr>
            <w:r w:rsidRPr="00B12B9C">
              <w:rPr>
                <w:sz w:val="22"/>
                <w:szCs w:val="22"/>
              </w:rPr>
              <w:t>12</w:t>
            </w:r>
            <w:r>
              <w:rPr>
                <w:sz w:val="22"/>
                <w:szCs w:val="22"/>
              </w:rPr>
              <w:t xml:space="preserve"> </w:t>
            </w:r>
            <w:r w:rsidRPr="00B12B9C">
              <w:rPr>
                <w:sz w:val="22"/>
                <w:szCs w:val="22"/>
              </w:rPr>
              <w:t>02</w:t>
            </w:r>
          </w:p>
        </w:tc>
        <w:tc>
          <w:tcPr>
            <w:tcW w:w="1559" w:type="dxa"/>
            <w:shd w:val="clear" w:color="auto" w:fill="auto"/>
            <w:noWrap/>
          </w:tcPr>
          <w:p w:rsidR="003E69C0" w:rsidRPr="00DF165F" w:rsidRDefault="003E69C0" w:rsidP="00803F47">
            <w:pPr>
              <w:contextualSpacing/>
            </w:pPr>
            <w:r w:rsidRPr="00DF165F">
              <w:rPr>
                <w:sz w:val="22"/>
                <w:szCs w:val="22"/>
              </w:rPr>
              <w:t>35 Е 01 00300</w:t>
            </w:r>
          </w:p>
        </w:tc>
        <w:tc>
          <w:tcPr>
            <w:tcW w:w="1134" w:type="dxa"/>
            <w:shd w:val="clear" w:color="auto" w:fill="auto"/>
            <w:noWrap/>
            <w:vAlign w:val="bottom"/>
          </w:tcPr>
          <w:p w:rsidR="003E69C0" w:rsidRPr="00B12B9C" w:rsidRDefault="003E69C0" w:rsidP="00803F47">
            <w:pPr>
              <w:contextualSpacing/>
              <w:rPr>
                <w:sz w:val="22"/>
                <w:szCs w:val="22"/>
              </w:rPr>
            </w:pPr>
            <w:r w:rsidRPr="00B12B9C">
              <w:rPr>
                <w:sz w:val="22"/>
                <w:szCs w:val="22"/>
              </w:rPr>
              <w:t>853</w:t>
            </w:r>
          </w:p>
        </w:tc>
        <w:tc>
          <w:tcPr>
            <w:tcW w:w="1134" w:type="dxa"/>
            <w:shd w:val="clear" w:color="auto" w:fill="auto"/>
            <w:noWrap/>
            <w:vAlign w:val="bottom"/>
          </w:tcPr>
          <w:p w:rsidR="003E69C0" w:rsidRPr="00B12B9C" w:rsidRDefault="003E69C0" w:rsidP="003E69C0">
            <w:pPr>
              <w:contextualSpacing/>
              <w:jc w:val="right"/>
              <w:rPr>
                <w:sz w:val="22"/>
                <w:szCs w:val="22"/>
              </w:rPr>
            </w:pPr>
            <w:r w:rsidRPr="00B12B9C">
              <w:rPr>
                <w:sz w:val="22"/>
                <w:szCs w:val="22"/>
              </w:rPr>
              <w:t>40,0</w:t>
            </w:r>
          </w:p>
        </w:tc>
        <w:tc>
          <w:tcPr>
            <w:tcW w:w="1134" w:type="dxa"/>
            <w:vAlign w:val="bottom"/>
          </w:tcPr>
          <w:p w:rsidR="003E69C0" w:rsidRPr="00B12B9C" w:rsidRDefault="003E69C0" w:rsidP="003E69C0">
            <w:pPr>
              <w:contextualSpacing/>
              <w:jc w:val="right"/>
              <w:rPr>
                <w:sz w:val="22"/>
                <w:szCs w:val="22"/>
              </w:rPr>
            </w:pPr>
            <w:r>
              <w:rPr>
                <w:sz w:val="22"/>
                <w:szCs w:val="22"/>
              </w:rPr>
              <w:t>40,0</w:t>
            </w:r>
          </w:p>
        </w:tc>
        <w:tc>
          <w:tcPr>
            <w:tcW w:w="1021" w:type="dxa"/>
            <w:vAlign w:val="bottom"/>
          </w:tcPr>
          <w:p w:rsidR="003E69C0" w:rsidRDefault="003E69C0" w:rsidP="003E69C0">
            <w:pPr>
              <w:jc w:val="right"/>
              <w:rPr>
                <w:b/>
                <w:bCs/>
                <w:sz w:val="22"/>
                <w:szCs w:val="22"/>
              </w:rPr>
            </w:pPr>
            <w:r>
              <w:rPr>
                <w:b/>
                <w:bCs/>
                <w:sz w:val="22"/>
                <w:szCs w:val="22"/>
              </w:rPr>
              <w:t>100,0%</w:t>
            </w:r>
          </w:p>
        </w:tc>
      </w:tr>
      <w:tr w:rsidR="003E69C0" w:rsidRPr="00B12B9C" w:rsidTr="00855214">
        <w:trPr>
          <w:trHeight w:val="271"/>
        </w:trPr>
        <w:tc>
          <w:tcPr>
            <w:tcW w:w="3970" w:type="dxa"/>
            <w:shd w:val="clear" w:color="auto" w:fill="auto"/>
            <w:vAlign w:val="bottom"/>
            <w:hideMark/>
          </w:tcPr>
          <w:p w:rsidR="003E69C0" w:rsidRPr="00B12B9C" w:rsidRDefault="003E69C0" w:rsidP="00803F47">
            <w:pPr>
              <w:contextualSpacing/>
              <w:rPr>
                <w:b/>
                <w:sz w:val="22"/>
                <w:szCs w:val="22"/>
              </w:rPr>
            </w:pPr>
            <w:r w:rsidRPr="00B12B9C">
              <w:rPr>
                <w:b/>
                <w:sz w:val="22"/>
                <w:szCs w:val="22"/>
              </w:rPr>
              <w:t>Другие вопросы в области средств массовой информации</w:t>
            </w:r>
          </w:p>
        </w:tc>
        <w:tc>
          <w:tcPr>
            <w:tcW w:w="851" w:type="dxa"/>
            <w:shd w:val="clear" w:color="auto" w:fill="auto"/>
            <w:noWrap/>
            <w:vAlign w:val="bottom"/>
            <w:hideMark/>
          </w:tcPr>
          <w:p w:rsidR="003E69C0" w:rsidRPr="00B12B9C" w:rsidRDefault="003E69C0" w:rsidP="00803F47">
            <w:pPr>
              <w:contextualSpacing/>
              <w:rPr>
                <w:b/>
                <w:sz w:val="22"/>
                <w:szCs w:val="22"/>
              </w:rPr>
            </w:pPr>
            <w:r w:rsidRPr="00B12B9C">
              <w:rPr>
                <w:b/>
                <w:sz w:val="22"/>
                <w:szCs w:val="22"/>
              </w:rPr>
              <w:t>12</w:t>
            </w:r>
            <w:r>
              <w:rPr>
                <w:b/>
                <w:sz w:val="22"/>
                <w:szCs w:val="22"/>
              </w:rPr>
              <w:t xml:space="preserve"> </w:t>
            </w:r>
            <w:r w:rsidRPr="00B12B9C">
              <w:rPr>
                <w:b/>
                <w:sz w:val="22"/>
                <w:szCs w:val="22"/>
              </w:rPr>
              <w:t>04</w:t>
            </w:r>
          </w:p>
        </w:tc>
        <w:tc>
          <w:tcPr>
            <w:tcW w:w="1559" w:type="dxa"/>
            <w:shd w:val="clear" w:color="auto" w:fill="auto"/>
            <w:noWrap/>
            <w:hideMark/>
          </w:tcPr>
          <w:p w:rsidR="003E69C0" w:rsidRDefault="003E69C0" w:rsidP="00803F47">
            <w:pPr>
              <w:contextualSpacing/>
            </w:pPr>
            <w:r w:rsidRPr="00BF0CB5">
              <w:rPr>
                <w:b/>
                <w:sz w:val="22"/>
                <w:szCs w:val="22"/>
              </w:rPr>
              <w:t>35 Е 01 00300</w:t>
            </w:r>
          </w:p>
        </w:tc>
        <w:tc>
          <w:tcPr>
            <w:tcW w:w="1134" w:type="dxa"/>
            <w:shd w:val="clear" w:color="auto" w:fill="auto"/>
            <w:noWrap/>
            <w:vAlign w:val="bottom"/>
            <w:hideMark/>
          </w:tcPr>
          <w:p w:rsidR="003E69C0" w:rsidRPr="00B12B9C" w:rsidRDefault="003E69C0" w:rsidP="00803F47">
            <w:pPr>
              <w:contextualSpacing/>
              <w:rPr>
                <w:b/>
                <w:sz w:val="22"/>
                <w:szCs w:val="22"/>
              </w:rPr>
            </w:pPr>
          </w:p>
        </w:tc>
        <w:tc>
          <w:tcPr>
            <w:tcW w:w="1134" w:type="dxa"/>
            <w:shd w:val="clear" w:color="auto" w:fill="auto"/>
            <w:noWrap/>
            <w:vAlign w:val="bottom"/>
            <w:hideMark/>
          </w:tcPr>
          <w:p w:rsidR="003E69C0" w:rsidRPr="00B12B9C" w:rsidRDefault="003E69C0" w:rsidP="003E69C0">
            <w:pPr>
              <w:contextualSpacing/>
              <w:jc w:val="right"/>
              <w:rPr>
                <w:b/>
                <w:sz w:val="22"/>
                <w:szCs w:val="22"/>
              </w:rPr>
            </w:pPr>
            <w:r w:rsidRPr="00B12B9C">
              <w:rPr>
                <w:b/>
                <w:sz w:val="22"/>
                <w:szCs w:val="22"/>
              </w:rPr>
              <w:t>100,0</w:t>
            </w:r>
          </w:p>
        </w:tc>
        <w:tc>
          <w:tcPr>
            <w:tcW w:w="1134" w:type="dxa"/>
            <w:vAlign w:val="bottom"/>
          </w:tcPr>
          <w:p w:rsidR="003E69C0" w:rsidRPr="00B12B9C" w:rsidRDefault="003E69C0" w:rsidP="003E69C0">
            <w:pPr>
              <w:contextualSpacing/>
              <w:jc w:val="right"/>
              <w:rPr>
                <w:b/>
                <w:sz w:val="22"/>
                <w:szCs w:val="22"/>
              </w:rPr>
            </w:pPr>
            <w:r>
              <w:rPr>
                <w:b/>
                <w:sz w:val="22"/>
                <w:szCs w:val="22"/>
              </w:rPr>
              <w:t>16,4</w:t>
            </w:r>
          </w:p>
        </w:tc>
        <w:tc>
          <w:tcPr>
            <w:tcW w:w="1021" w:type="dxa"/>
            <w:vAlign w:val="bottom"/>
          </w:tcPr>
          <w:p w:rsidR="003E69C0" w:rsidRDefault="003E69C0" w:rsidP="003E69C0">
            <w:pPr>
              <w:jc w:val="right"/>
              <w:rPr>
                <w:b/>
                <w:bCs/>
                <w:sz w:val="22"/>
                <w:szCs w:val="22"/>
              </w:rPr>
            </w:pPr>
            <w:r>
              <w:rPr>
                <w:b/>
                <w:bCs/>
                <w:sz w:val="22"/>
                <w:szCs w:val="22"/>
              </w:rPr>
              <w:t>16,4%</w:t>
            </w:r>
          </w:p>
        </w:tc>
      </w:tr>
      <w:tr w:rsidR="003E69C0" w:rsidRPr="00B12B9C" w:rsidTr="00855214">
        <w:trPr>
          <w:trHeight w:val="271"/>
        </w:trPr>
        <w:tc>
          <w:tcPr>
            <w:tcW w:w="3970" w:type="dxa"/>
            <w:shd w:val="clear" w:color="auto" w:fill="auto"/>
            <w:vAlign w:val="bottom"/>
            <w:hideMark/>
          </w:tcPr>
          <w:p w:rsidR="003E69C0" w:rsidRPr="00B12B9C" w:rsidRDefault="003E69C0" w:rsidP="00803F47">
            <w:pPr>
              <w:contextualSpacing/>
              <w:rPr>
                <w:b/>
                <w:sz w:val="22"/>
                <w:szCs w:val="22"/>
              </w:rPr>
            </w:pPr>
            <w:r w:rsidRPr="00B12B9C">
              <w:rPr>
                <w:b/>
                <w:sz w:val="22"/>
                <w:szCs w:val="22"/>
              </w:rPr>
              <w:t>Информирование жителей округа</w:t>
            </w:r>
          </w:p>
        </w:tc>
        <w:tc>
          <w:tcPr>
            <w:tcW w:w="851" w:type="dxa"/>
            <w:shd w:val="clear" w:color="auto" w:fill="auto"/>
            <w:noWrap/>
            <w:vAlign w:val="bottom"/>
            <w:hideMark/>
          </w:tcPr>
          <w:p w:rsidR="003E69C0" w:rsidRPr="00B12B9C" w:rsidRDefault="003E69C0" w:rsidP="00803F47">
            <w:pPr>
              <w:contextualSpacing/>
              <w:rPr>
                <w:b/>
                <w:sz w:val="22"/>
                <w:szCs w:val="22"/>
              </w:rPr>
            </w:pPr>
            <w:r w:rsidRPr="00B12B9C">
              <w:rPr>
                <w:b/>
                <w:sz w:val="22"/>
                <w:szCs w:val="22"/>
              </w:rPr>
              <w:t>12</w:t>
            </w:r>
            <w:r>
              <w:rPr>
                <w:b/>
                <w:sz w:val="22"/>
                <w:szCs w:val="22"/>
              </w:rPr>
              <w:t xml:space="preserve"> </w:t>
            </w:r>
            <w:r w:rsidRPr="00B12B9C">
              <w:rPr>
                <w:b/>
                <w:sz w:val="22"/>
                <w:szCs w:val="22"/>
              </w:rPr>
              <w:t>04</w:t>
            </w:r>
          </w:p>
        </w:tc>
        <w:tc>
          <w:tcPr>
            <w:tcW w:w="1559" w:type="dxa"/>
            <w:shd w:val="clear" w:color="auto" w:fill="auto"/>
            <w:noWrap/>
            <w:hideMark/>
          </w:tcPr>
          <w:p w:rsidR="003E69C0" w:rsidRDefault="003E69C0" w:rsidP="00803F47">
            <w:pPr>
              <w:contextualSpacing/>
            </w:pPr>
            <w:r w:rsidRPr="00BF0CB5">
              <w:rPr>
                <w:b/>
                <w:sz w:val="22"/>
                <w:szCs w:val="22"/>
              </w:rPr>
              <w:t>35 Е 01 00300</w:t>
            </w:r>
          </w:p>
        </w:tc>
        <w:tc>
          <w:tcPr>
            <w:tcW w:w="1134" w:type="dxa"/>
            <w:shd w:val="clear" w:color="auto" w:fill="auto"/>
            <w:noWrap/>
            <w:vAlign w:val="bottom"/>
            <w:hideMark/>
          </w:tcPr>
          <w:p w:rsidR="003E69C0" w:rsidRPr="00B12B9C" w:rsidRDefault="003E69C0" w:rsidP="00803F47">
            <w:pPr>
              <w:contextualSpacing/>
              <w:rPr>
                <w:b/>
                <w:sz w:val="22"/>
                <w:szCs w:val="22"/>
              </w:rPr>
            </w:pPr>
            <w:r w:rsidRPr="00B12B9C">
              <w:rPr>
                <w:b/>
                <w:sz w:val="22"/>
                <w:szCs w:val="22"/>
              </w:rPr>
              <w:t> </w:t>
            </w:r>
          </w:p>
        </w:tc>
        <w:tc>
          <w:tcPr>
            <w:tcW w:w="1134" w:type="dxa"/>
            <w:shd w:val="clear" w:color="auto" w:fill="auto"/>
            <w:noWrap/>
            <w:vAlign w:val="bottom"/>
            <w:hideMark/>
          </w:tcPr>
          <w:p w:rsidR="003E69C0" w:rsidRPr="00B12B9C" w:rsidRDefault="003E69C0" w:rsidP="003E69C0">
            <w:pPr>
              <w:contextualSpacing/>
              <w:jc w:val="right"/>
              <w:rPr>
                <w:b/>
                <w:sz w:val="22"/>
                <w:szCs w:val="22"/>
              </w:rPr>
            </w:pPr>
            <w:r w:rsidRPr="00B12B9C">
              <w:rPr>
                <w:b/>
                <w:sz w:val="22"/>
                <w:szCs w:val="22"/>
              </w:rPr>
              <w:t> 100,0</w:t>
            </w:r>
          </w:p>
        </w:tc>
        <w:tc>
          <w:tcPr>
            <w:tcW w:w="1134" w:type="dxa"/>
            <w:vAlign w:val="bottom"/>
          </w:tcPr>
          <w:p w:rsidR="003E69C0" w:rsidRPr="00B12B9C" w:rsidRDefault="003E69C0" w:rsidP="003E69C0">
            <w:pPr>
              <w:contextualSpacing/>
              <w:jc w:val="right"/>
              <w:rPr>
                <w:b/>
                <w:sz w:val="22"/>
                <w:szCs w:val="22"/>
              </w:rPr>
            </w:pPr>
            <w:r>
              <w:rPr>
                <w:b/>
                <w:sz w:val="22"/>
                <w:szCs w:val="22"/>
              </w:rPr>
              <w:t>16,4</w:t>
            </w:r>
          </w:p>
        </w:tc>
        <w:tc>
          <w:tcPr>
            <w:tcW w:w="1021" w:type="dxa"/>
            <w:vAlign w:val="bottom"/>
          </w:tcPr>
          <w:p w:rsidR="003E69C0" w:rsidRPr="00B12B9C" w:rsidRDefault="003E69C0" w:rsidP="003E69C0">
            <w:pPr>
              <w:contextualSpacing/>
              <w:jc w:val="right"/>
              <w:rPr>
                <w:b/>
                <w:sz w:val="22"/>
                <w:szCs w:val="22"/>
              </w:rPr>
            </w:pPr>
            <w:r>
              <w:rPr>
                <w:sz w:val="22"/>
                <w:szCs w:val="22"/>
              </w:rPr>
              <w:t>16,4</w:t>
            </w:r>
            <w:r w:rsidR="00634BF2">
              <w:rPr>
                <w:b/>
                <w:sz w:val="22"/>
                <w:szCs w:val="22"/>
              </w:rPr>
              <w:t>%</w:t>
            </w:r>
          </w:p>
        </w:tc>
      </w:tr>
      <w:tr w:rsidR="003E69C0" w:rsidRPr="00B12B9C" w:rsidTr="00855214">
        <w:trPr>
          <w:trHeight w:val="904"/>
        </w:trPr>
        <w:tc>
          <w:tcPr>
            <w:tcW w:w="3970" w:type="dxa"/>
            <w:shd w:val="clear" w:color="auto" w:fill="auto"/>
            <w:vAlign w:val="bottom"/>
          </w:tcPr>
          <w:p w:rsidR="003E69C0" w:rsidRPr="00B12B9C" w:rsidRDefault="003E69C0" w:rsidP="003E69C0">
            <w:pPr>
              <w:contextualSpacing/>
              <w:jc w:val="right"/>
              <w:rPr>
                <w:b/>
                <w:sz w:val="22"/>
                <w:szCs w:val="22"/>
              </w:rPr>
            </w:pPr>
            <w:r w:rsidRPr="00B12B9C">
              <w:rPr>
                <w:b/>
              </w:rPr>
              <w:t>Закупка товаров, работ и услуг для государственных (муниципальных) нужд</w:t>
            </w:r>
          </w:p>
        </w:tc>
        <w:tc>
          <w:tcPr>
            <w:tcW w:w="851" w:type="dxa"/>
            <w:shd w:val="clear" w:color="auto" w:fill="auto"/>
            <w:noWrap/>
            <w:vAlign w:val="bottom"/>
          </w:tcPr>
          <w:p w:rsidR="003E69C0" w:rsidRPr="00B12B9C" w:rsidRDefault="003E69C0" w:rsidP="003E69C0">
            <w:pPr>
              <w:contextualSpacing/>
              <w:jc w:val="right"/>
              <w:rPr>
                <w:b/>
                <w:sz w:val="22"/>
                <w:szCs w:val="22"/>
              </w:rPr>
            </w:pPr>
            <w:r w:rsidRPr="00B12B9C">
              <w:rPr>
                <w:b/>
                <w:sz w:val="22"/>
                <w:szCs w:val="22"/>
              </w:rPr>
              <w:t>12</w:t>
            </w:r>
            <w:r>
              <w:rPr>
                <w:b/>
                <w:sz w:val="22"/>
                <w:szCs w:val="22"/>
              </w:rPr>
              <w:t xml:space="preserve"> </w:t>
            </w:r>
            <w:r w:rsidRPr="00B12B9C">
              <w:rPr>
                <w:b/>
                <w:sz w:val="22"/>
                <w:szCs w:val="22"/>
              </w:rPr>
              <w:t>04</w:t>
            </w:r>
          </w:p>
        </w:tc>
        <w:tc>
          <w:tcPr>
            <w:tcW w:w="1559" w:type="dxa"/>
            <w:shd w:val="clear" w:color="auto" w:fill="auto"/>
            <w:noWrap/>
            <w:vAlign w:val="bottom"/>
          </w:tcPr>
          <w:p w:rsidR="003E69C0" w:rsidRDefault="003E69C0" w:rsidP="003E69C0">
            <w:pPr>
              <w:contextualSpacing/>
              <w:jc w:val="right"/>
            </w:pPr>
            <w:r w:rsidRPr="00BF0CB5">
              <w:rPr>
                <w:b/>
                <w:sz w:val="22"/>
                <w:szCs w:val="22"/>
              </w:rPr>
              <w:t>35 Е 01 00300</w:t>
            </w:r>
          </w:p>
        </w:tc>
        <w:tc>
          <w:tcPr>
            <w:tcW w:w="1134" w:type="dxa"/>
            <w:shd w:val="clear" w:color="auto" w:fill="auto"/>
            <w:noWrap/>
            <w:vAlign w:val="bottom"/>
          </w:tcPr>
          <w:p w:rsidR="003E69C0" w:rsidRPr="00B12B9C" w:rsidRDefault="003E69C0" w:rsidP="003E69C0">
            <w:pPr>
              <w:contextualSpacing/>
              <w:jc w:val="right"/>
              <w:rPr>
                <w:b/>
                <w:sz w:val="22"/>
                <w:szCs w:val="22"/>
              </w:rPr>
            </w:pPr>
            <w:r w:rsidRPr="00B12B9C">
              <w:rPr>
                <w:b/>
                <w:sz w:val="22"/>
                <w:szCs w:val="22"/>
              </w:rPr>
              <w:t>200</w:t>
            </w:r>
          </w:p>
        </w:tc>
        <w:tc>
          <w:tcPr>
            <w:tcW w:w="1134" w:type="dxa"/>
            <w:shd w:val="clear" w:color="auto" w:fill="auto"/>
            <w:noWrap/>
            <w:vAlign w:val="bottom"/>
          </w:tcPr>
          <w:p w:rsidR="003E69C0" w:rsidRPr="00B12B9C" w:rsidRDefault="003E69C0" w:rsidP="003E69C0">
            <w:pPr>
              <w:contextualSpacing/>
              <w:jc w:val="right"/>
              <w:rPr>
                <w:b/>
                <w:sz w:val="22"/>
                <w:szCs w:val="22"/>
              </w:rPr>
            </w:pPr>
            <w:r w:rsidRPr="00B12B9C">
              <w:rPr>
                <w:b/>
                <w:sz w:val="22"/>
                <w:szCs w:val="22"/>
              </w:rPr>
              <w:t>100,0</w:t>
            </w:r>
          </w:p>
        </w:tc>
        <w:tc>
          <w:tcPr>
            <w:tcW w:w="1134" w:type="dxa"/>
            <w:vAlign w:val="bottom"/>
          </w:tcPr>
          <w:p w:rsidR="003E69C0" w:rsidRPr="00B12B9C" w:rsidRDefault="003E69C0" w:rsidP="003E69C0">
            <w:pPr>
              <w:contextualSpacing/>
              <w:jc w:val="right"/>
              <w:rPr>
                <w:b/>
                <w:sz w:val="22"/>
                <w:szCs w:val="22"/>
              </w:rPr>
            </w:pPr>
            <w:r>
              <w:rPr>
                <w:b/>
                <w:sz w:val="22"/>
                <w:szCs w:val="22"/>
              </w:rPr>
              <w:t>16,4</w:t>
            </w:r>
          </w:p>
        </w:tc>
        <w:tc>
          <w:tcPr>
            <w:tcW w:w="1021" w:type="dxa"/>
            <w:vAlign w:val="bottom"/>
          </w:tcPr>
          <w:p w:rsidR="003E69C0" w:rsidRPr="00B12B9C" w:rsidRDefault="003E69C0" w:rsidP="003E69C0">
            <w:pPr>
              <w:contextualSpacing/>
              <w:jc w:val="right"/>
              <w:rPr>
                <w:b/>
                <w:sz w:val="22"/>
                <w:szCs w:val="22"/>
              </w:rPr>
            </w:pPr>
            <w:r>
              <w:rPr>
                <w:sz w:val="22"/>
                <w:szCs w:val="22"/>
              </w:rPr>
              <w:t>16,4</w:t>
            </w:r>
            <w:r w:rsidR="00634BF2">
              <w:rPr>
                <w:b/>
                <w:sz w:val="22"/>
                <w:szCs w:val="22"/>
              </w:rPr>
              <w:t>%</w:t>
            </w:r>
          </w:p>
        </w:tc>
      </w:tr>
      <w:tr w:rsidR="003E69C0" w:rsidRPr="00B12B9C" w:rsidTr="00855214">
        <w:trPr>
          <w:trHeight w:val="274"/>
        </w:trPr>
        <w:tc>
          <w:tcPr>
            <w:tcW w:w="3970" w:type="dxa"/>
            <w:shd w:val="clear" w:color="auto" w:fill="auto"/>
            <w:vAlign w:val="bottom"/>
            <w:hideMark/>
          </w:tcPr>
          <w:p w:rsidR="003E69C0" w:rsidRPr="00B12B9C" w:rsidRDefault="003E69C0" w:rsidP="003E69C0">
            <w:pPr>
              <w:contextualSpacing/>
              <w:jc w:val="right"/>
              <w:rPr>
                <w:sz w:val="22"/>
                <w:szCs w:val="22"/>
              </w:rPr>
            </w:pPr>
            <w:r w:rsidRPr="00B12B9C">
              <w:rPr>
                <w:sz w:val="22"/>
                <w:szCs w:val="22"/>
              </w:rPr>
              <w:t>Прочая закупка товаров, работ и услуг для государственных нужд</w:t>
            </w:r>
          </w:p>
        </w:tc>
        <w:tc>
          <w:tcPr>
            <w:tcW w:w="851" w:type="dxa"/>
            <w:shd w:val="clear" w:color="auto" w:fill="auto"/>
            <w:noWrap/>
            <w:vAlign w:val="bottom"/>
            <w:hideMark/>
          </w:tcPr>
          <w:p w:rsidR="003E69C0" w:rsidRPr="00B12B9C" w:rsidRDefault="003E69C0" w:rsidP="003E69C0">
            <w:pPr>
              <w:contextualSpacing/>
              <w:jc w:val="right"/>
              <w:rPr>
                <w:sz w:val="22"/>
                <w:szCs w:val="22"/>
              </w:rPr>
            </w:pPr>
            <w:r w:rsidRPr="00B12B9C">
              <w:rPr>
                <w:sz w:val="22"/>
                <w:szCs w:val="22"/>
              </w:rPr>
              <w:t>12</w:t>
            </w:r>
            <w:r>
              <w:rPr>
                <w:sz w:val="22"/>
                <w:szCs w:val="22"/>
              </w:rPr>
              <w:t xml:space="preserve"> </w:t>
            </w:r>
            <w:r w:rsidRPr="00B12B9C">
              <w:rPr>
                <w:sz w:val="22"/>
                <w:szCs w:val="22"/>
              </w:rPr>
              <w:t>04</w:t>
            </w:r>
          </w:p>
        </w:tc>
        <w:tc>
          <w:tcPr>
            <w:tcW w:w="1559" w:type="dxa"/>
            <w:shd w:val="clear" w:color="auto" w:fill="auto"/>
            <w:noWrap/>
            <w:vAlign w:val="bottom"/>
            <w:hideMark/>
          </w:tcPr>
          <w:p w:rsidR="003E69C0" w:rsidRPr="00DF165F" w:rsidRDefault="003E69C0" w:rsidP="003E69C0">
            <w:pPr>
              <w:contextualSpacing/>
              <w:jc w:val="right"/>
            </w:pPr>
            <w:r w:rsidRPr="00DF165F">
              <w:rPr>
                <w:sz w:val="22"/>
                <w:szCs w:val="22"/>
              </w:rPr>
              <w:t>35 Е 01 00300</w:t>
            </w:r>
          </w:p>
        </w:tc>
        <w:tc>
          <w:tcPr>
            <w:tcW w:w="1134" w:type="dxa"/>
            <w:shd w:val="clear" w:color="auto" w:fill="auto"/>
            <w:noWrap/>
            <w:vAlign w:val="bottom"/>
            <w:hideMark/>
          </w:tcPr>
          <w:p w:rsidR="003E69C0" w:rsidRPr="00B12B9C" w:rsidRDefault="003E69C0" w:rsidP="003E69C0">
            <w:pPr>
              <w:contextualSpacing/>
              <w:jc w:val="right"/>
              <w:rPr>
                <w:sz w:val="22"/>
                <w:szCs w:val="22"/>
              </w:rPr>
            </w:pPr>
            <w:r w:rsidRPr="00B12B9C">
              <w:rPr>
                <w:sz w:val="22"/>
                <w:szCs w:val="22"/>
              </w:rPr>
              <w:t>244</w:t>
            </w:r>
          </w:p>
        </w:tc>
        <w:tc>
          <w:tcPr>
            <w:tcW w:w="1134" w:type="dxa"/>
            <w:shd w:val="clear" w:color="auto" w:fill="auto"/>
            <w:noWrap/>
            <w:vAlign w:val="bottom"/>
            <w:hideMark/>
          </w:tcPr>
          <w:p w:rsidR="003E69C0" w:rsidRPr="00B12B9C" w:rsidRDefault="003E69C0" w:rsidP="003E69C0">
            <w:pPr>
              <w:contextualSpacing/>
              <w:jc w:val="right"/>
              <w:rPr>
                <w:sz w:val="22"/>
                <w:szCs w:val="22"/>
              </w:rPr>
            </w:pPr>
            <w:r w:rsidRPr="00B12B9C">
              <w:rPr>
                <w:sz w:val="22"/>
                <w:szCs w:val="22"/>
              </w:rPr>
              <w:t> 100,0</w:t>
            </w:r>
          </w:p>
        </w:tc>
        <w:tc>
          <w:tcPr>
            <w:tcW w:w="1134" w:type="dxa"/>
            <w:vAlign w:val="bottom"/>
          </w:tcPr>
          <w:p w:rsidR="003E69C0" w:rsidRPr="00B12B9C" w:rsidRDefault="003E69C0" w:rsidP="003E69C0">
            <w:pPr>
              <w:contextualSpacing/>
              <w:jc w:val="right"/>
              <w:rPr>
                <w:sz w:val="22"/>
                <w:szCs w:val="22"/>
              </w:rPr>
            </w:pPr>
            <w:r>
              <w:rPr>
                <w:sz w:val="22"/>
                <w:szCs w:val="22"/>
              </w:rPr>
              <w:t>16,4</w:t>
            </w:r>
          </w:p>
        </w:tc>
        <w:tc>
          <w:tcPr>
            <w:tcW w:w="1021" w:type="dxa"/>
            <w:vAlign w:val="bottom"/>
          </w:tcPr>
          <w:p w:rsidR="003E69C0" w:rsidRPr="00B12B9C" w:rsidRDefault="003E69C0" w:rsidP="003E69C0">
            <w:pPr>
              <w:contextualSpacing/>
              <w:jc w:val="right"/>
              <w:rPr>
                <w:sz w:val="22"/>
                <w:szCs w:val="22"/>
              </w:rPr>
            </w:pPr>
            <w:r>
              <w:rPr>
                <w:sz w:val="22"/>
                <w:szCs w:val="22"/>
              </w:rPr>
              <w:t>16,4</w:t>
            </w:r>
            <w:r w:rsidR="00634BF2">
              <w:rPr>
                <w:b/>
                <w:sz w:val="22"/>
                <w:szCs w:val="22"/>
              </w:rPr>
              <w:t>%</w:t>
            </w:r>
          </w:p>
        </w:tc>
      </w:tr>
      <w:tr w:rsidR="003E69C0" w:rsidRPr="00B12B9C" w:rsidTr="00855214">
        <w:trPr>
          <w:trHeight w:val="264"/>
        </w:trPr>
        <w:tc>
          <w:tcPr>
            <w:tcW w:w="7514" w:type="dxa"/>
            <w:gridSpan w:val="4"/>
            <w:shd w:val="clear" w:color="auto" w:fill="auto"/>
            <w:vAlign w:val="bottom"/>
            <w:hideMark/>
          </w:tcPr>
          <w:p w:rsidR="003E69C0" w:rsidRPr="00B12B9C" w:rsidRDefault="003E69C0" w:rsidP="003E69C0">
            <w:pPr>
              <w:contextualSpacing/>
              <w:jc w:val="right"/>
              <w:rPr>
                <w:b/>
                <w:bCs/>
              </w:rPr>
            </w:pPr>
            <w:r w:rsidRPr="00B12B9C">
              <w:rPr>
                <w:b/>
                <w:bCs/>
              </w:rPr>
              <w:t>ИТОГО РАСХОДОВ:</w:t>
            </w:r>
          </w:p>
        </w:tc>
        <w:tc>
          <w:tcPr>
            <w:tcW w:w="1134" w:type="dxa"/>
            <w:shd w:val="clear" w:color="auto" w:fill="auto"/>
            <w:vAlign w:val="bottom"/>
          </w:tcPr>
          <w:p w:rsidR="003E69C0" w:rsidRPr="00B12B9C" w:rsidRDefault="003E69C0" w:rsidP="003E69C0">
            <w:pPr>
              <w:contextualSpacing/>
              <w:jc w:val="right"/>
              <w:rPr>
                <w:b/>
                <w:bCs/>
              </w:rPr>
            </w:pPr>
            <w:r>
              <w:rPr>
                <w:b/>
                <w:bCs/>
              </w:rPr>
              <w:t>25 381,9</w:t>
            </w:r>
          </w:p>
        </w:tc>
        <w:tc>
          <w:tcPr>
            <w:tcW w:w="1134" w:type="dxa"/>
            <w:vAlign w:val="bottom"/>
          </w:tcPr>
          <w:p w:rsidR="003E69C0" w:rsidRDefault="003E69C0" w:rsidP="003E69C0">
            <w:pPr>
              <w:contextualSpacing/>
              <w:jc w:val="right"/>
              <w:rPr>
                <w:b/>
                <w:bCs/>
              </w:rPr>
            </w:pPr>
            <w:r>
              <w:rPr>
                <w:b/>
                <w:bCs/>
              </w:rPr>
              <w:t>4,315,6</w:t>
            </w:r>
          </w:p>
        </w:tc>
        <w:tc>
          <w:tcPr>
            <w:tcW w:w="1021" w:type="dxa"/>
            <w:vAlign w:val="bottom"/>
          </w:tcPr>
          <w:p w:rsidR="003E69C0" w:rsidRDefault="003E69C0" w:rsidP="003E69C0">
            <w:pPr>
              <w:contextualSpacing/>
              <w:jc w:val="right"/>
              <w:rPr>
                <w:b/>
                <w:bCs/>
              </w:rPr>
            </w:pPr>
            <w:r>
              <w:rPr>
                <w:b/>
                <w:bCs/>
              </w:rPr>
              <w:t>17,0</w:t>
            </w:r>
            <w:r w:rsidR="00634BF2">
              <w:rPr>
                <w:b/>
                <w:sz w:val="22"/>
                <w:szCs w:val="22"/>
              </w:rPr>
              <w:t>%</w:t>
            </w:r>
          </w:p>
        </w:tc>
      </w:tr>
    </w:tbl>
    <w:p w:rsidR="00120812" w:rsidRPr="00DE4C61" w:rsidRDefault="00120812" w:rsidP="00120812">
      <w:pPr>
        <w:widowControl w:val="0"/>
        <w:autoSpaceDE w:val="0"/>
        <w:autoSpaceDN w:val="0"/>
        <w:adjustRightInd w:val="0"/>
        <w:jc w:val="center"/>
        <w:rPr>
          <w:rFonts w:eastAsia="SimSun"/>
        </w:rPr>
      </w:pPr>
    </w:p>
    <w:p w:rsidR="00D400F9" w:rsidRDefault="00D400F9" w:rsidP="00500986">
      <w:pPr>
        <w:tabs>
          <w:tab w:val="left" w:pos="4270"/>
          <w:tab w:val="center" w:pos="4923"/>
          <w:tab w:val="left" w:pos="7970"/>
        </w:tabs>
        <w:ind w:left="10773"/>
        <w:contextualSpacing/>
        <w:rPr>
          <w:szCs w:val="28"/>
        </w:rPr>
      </w:pPr>
    </w:p>
    <w:p w:rsidR="00D400F9" w:rsidRDefault="00D400F9" w:rsidP="00500986">
      <w:pPr>
        <w:tabs>
          <w:tab w:val="left" w:pos="4270"/>
          <w:tab w:val="center" w:pos="4923"/>
          <w:tab w:val="left" w:pos="7970"/>
        </w:tabs>
        <w:ind w:left="10773"/>
        <w:contextualSpacing/>
        <w:rPr>
          <w:szCs w:val="28"/>
        </w:rPr>
      </w:pPr>
    </w:p>
    <w:p w:rsidR="00A3707B" w:rsidRDefault="00A3707B" w:rsidP="009C4518">
      <w:pPr>
        <w:adjustRightInd w:val="0"/>
        <w:ind w:left="12474"/>
        <w:contextualSpacing/>
        <w:jc w:val="both"/>
        <w:rPr>
          <w:szCs w:val="28"/>
        </w:rPr>
      </w:pPr>
    </w:p>
    <w:sectPr w:rsidR="00A3707B" w:rsidSect="00855214">
      <w:headerReference w:type="default" r:id="rId9"/>
      <w:footerReference w:type="default" r:id="rId10"/>
      <w:pgSz w:w="11906" w:h="16838" w:code="9"/>
      <w:pgMar w:top="850" w:right="1134" w:bottom="1701" w:left="1134" w:header="0" w:footer="54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242" w:rsidRDefault="00662242">
      <w:r>
        <w:separator/>
      </w:r>
    </w:p>
  </w:endnote>
  <w:endnote w:type="continuationSeparator" w:id="0">
    <w:p w:rsidR="00662242" w:rsidRDefault="00662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388478"/>
      <w:docPartObj>
        <w:docPartGallery w:val="Page Numbers (Bottom of Page)"/>
        <w:docPartUnique/>
      </w:docPartObj>
    </w:sdtPr>
    <w:sdtEndPr/>
    <w:sdtContent>
      <w:p w:rsidR="00DE4C61" w:rsidRDefault="00DE4C61">
        <w:pPr>
          <w:pStyle w:val="a3"/>
          <w:jc w:val="center"/>
        </w:pPr>
        <w:r>
          <w:fldChar w:fldCharType="begin"/>
        </w:r>
        <w:r>
          <w:instrText>PAGE   \* MERGEFORMAT</w:instrText>
        </w:r>
        <w:r>
          <w:fldChar w:fldCharType="separate"/>
        </w:r>
        <w:r w:rsidR="00211A36">
          <w:rPr>
            <w:noProof/>
          </w:rPr>
          <w:t>1</w:t>
        </w:r>
        <w:r>
          <w:fldChar w:fldCharType="end"/>
        </w:r>
      </w:p>
    </w:sdtContent>
  </w:sdt>
  <w:p w:rsidR="00DE4C61" w:rsidRDefault="00DE4C6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C61" w:rsidRDefault="00DE4C61">
    <w:pPr>
      <w:pStyle w:val="a3"/>
      <w:jc w:val="right"/>
    </w:pPr>
  </w:p>
  <w:p w:rsidR="00DE4C61" w:rsidRPr="00AB3047" w:rsidRDefault="00DE4C61" w:rsidP="004007B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242" w:rsidRDefault="00662242">
      <w:r>
        <w:separator/>
      </w:r>
    </w:p>
  </w:footnote>
  <w:footnote w:type="continuationSeparator" w:id="0">
    <w:p w:rsidR="00662242" w:rsidRDefault="00662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C61" w:rsidRDefault="00DE4C61">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0DF22CEE"/>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2642590D"/>
    <w:multiLevelType w:val="multilevel"/>
    <w:tmpl w:val="3F086A08"/>
    <w:lvl w:ilvl="0">
      <w:start w:val="22"/>
      <w:numFmt w:val="decimal"/>
      <w:lvlText w:val="%1"/>
      <w:lvlJc w:val="left"/>
      <w:pPr>
        <w:ind w:left="1305" w:hanging="1305"/>
      </w:pPr>
      <w:rPr>
        <w:rFonts w:hint="default"/>
      </w:rPr>
    </w:lvl>
    <w:lvl w:ilvl="1">
      <w:start w:val="12"/>
      <w:numFmt w:val="decimal"/>
      <w:lvlText w:val="%1.%2"/>
      <w:lvlJc w:val="left"/>
      <w:pPr>
        <w:ind w:left="1305" w:hanging="1305"/>
      </w:pPr>
      <w:rPr>
        <w:rFonts w:hint="default"/>
      </w:rPr>
    </w:lvl>
    <w:lvl w:ilvl="2">
      <w:start w:val="2016"/>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9474FB9"/>
    <w:multiLevelType w:val="hybridMultilevel"/>
    <w:tmpl w:val="0D84D218"/>
    <w:lvl w:ilvl="0" w:tplc="510ED83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B37DDA"/>
    <w:multiLevelType w:val="singleLevel"/>
    <w:tmpl w:val="DB0CDA26"/>
    <w:lvl w:ilvl="0">
      <w:start w:val="1"/>
      <w:numFmt w:val="decimal"/>
      <w:lvlText w:val="%1."/>
      <w:lvlJc w:val="left"/>
      <w:pPr>
        <w:tabs>
          <w:tab w:val="num" w:pos="1125"/>
        </w:tabs>
        <w:ind w:left="1125" w:hanging="405"/>
      </w:pPr>
      <w:rPr>
        <w:rFonts w:hint="default"/>
      </w:rPr>
    </w:lvl>
  </w:abstractNum>
  <w:abstractNum w:abstractNumId="5" w15:restartNumberingAfterBreak="0">
    <w:nsid w:val="2FE51545"/>
    <w:multiLevelType w:val="hybridMultilevel"/>
    <w:tmpl w:val="85547B34"/>
    <w:lvl w:ilvl="0" w:tplc="A49A4C9C">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12805BC"/>
    <w:multiLevelType w:val="hybridMultilevel"/>
    <w:tmpl w:val="567C2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43256B"/>
    <w:multiLevelType w:val="singleLevel"/>
    <w:tmpl w:val="DB0CDA26"/>
    <w:lvl w:ilvl="0">
      <w:start w:val="1"/>
      <w:numFmt w:val="decimal"/>
      <w:lvlText w:val="%1."/>
      <w:lvlJc w:val="left"/>
      <w:pPr>
        <w:tabs>
          <w:tab w:val="num" w:pos="1125"/>
        </w:tabs>
        <w:ind w:left="1125" w:hanging="405"/>
      </w:pPr>
      <w:rPr>
        <w:rFonts w:hint="default"/>
      </w:rPr>
    </w:lvl>
  </w:abstractNum>
  <w:abstractNum w:abstractNumId="8" w15:restartNumberingAfterBreak="0">
    <w:nsid w:val="438E66C7"/>
    <w:multiLevelType w:val="hybridMultilevel"/>
    <w:tmpl w:val="6E8ECE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4D92139A"/>
    <w:multiLevelType w:val="singleLevel"/>
    <w:tmpl w:val="DB0CDA26"/>
    <w:lvl w:ilvl="0">
      <w:start w:val="1"/>
      <w:numFmt w:val="decimal"/>
      <w:lvlText w:val="%1."/>
      <w:lvlJc w:val="left"/>
      <w:pPr>
        <w:tabs>
          <w:tab w:val="num" w:pos="1125"/>
        </w:tabs>
        <w:ind w:left="1125" w:hanging="405"/>
      </w:pPr>
      <w:rPr>
        <w:rFonts w:hint="default"/>
      </w:rPr>
    </w:lvl>
  </w:abstractNum>
  <w:abstractNum w:abstractNumId="10" w15:restartNumberingAfterBreak="0">
    <w:nsid w:val="4DF039FA"/>
    <w:multiLevelType w:val="singleLevel"/>
    <w:tmpl w:val="B944F9C2"/>
    <w:lvl w:ilvl="0">
      <w:start w:val="1"/>
      <w:numFmt w:val="decimal"/>
      <w:lvlText w:val="%1."/>
      <w:lvlJc w:val="left"/>
      <w:pPr>
        <w:tabs>
          <w:tab w:val="num" w:pos="510"/>
        </w:tabs>
        <w:ind w:left="510" w:hanging="510"/>
      </w:pPr>
      <w:rPr>
        <w:rFonts w:hint="default"/>
      </w:rPr>
    </w:lvl>
  </w:abstractNum>
  <w:abstractNum w:abstractNumId="11" w15:restartNumberingAfterBreak="0">
    <w:nsid w:val="50F05D3B"/>
    <w:multiLevelType w:val="hybridMultilevel"/>
    <w:tmpl w:val="C8DE6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EF5844"/>
    <w:multiLevelType w:val="hybridMultilevel"/>
    <w:tmpl w:val="49ACAE42"/>
    <w:lvl w:ilvl="0" w:tplc="92C8938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27275A"/>
    <w:multiLevelType w:val="hybridMultilevel"/>
    <w:tmpl w:val="E424D86C"/>
    <w:lvl w:ilvl="0" w:tplc="4C56D102">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6094F1A"/>
    <w:multiLevelType w:val="hybridMultilevel"/>
    <w:tmpl w:val="0B2AA374"/>
    <w:lvl w:ilvl="0" w:tplc="2CE4927E">
      <w:start w:val="1"/>
      <w:numFmt w:val="decimal"/>
      <w:lvlText w:val="%1."/>
      <w:lvlJc w:val="left"/>
      <w:pPr>
        <w:ind w:left="870" w:hanging="49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 w15:restartNumberingAfterBreak="0">
    <w:nsid w:val="59A7275A"/>
    <w:multiLevelType w:val="multilevel"/>
    <w:tmpl w:val="FA1A4FAE"/>
    <w:lvl w:ilvl="0">
      <w:start w:val="1"/>
      <w:numFmt w:val="decimal"/>
      <w:lvlText w:val="%1."/>
      <w:lvlJc w:val="left"/>
      <w:pPr>
        <w:ind w:left="720" w:hanging="360"/>
      </w:pPr>
    </w:lvl>
    <w:lvl w:ilvl="1">
      <w:start w:val="1"/>
      <w:numFmt w:val="decimal"/>
      <w:isLgl/>
      <w:lvlText w:val="%1.%2"/>
      <w:lvlJc w:val="left"/>
      <w:pPr>
        <w:ind w:left="1219" w:hanging="51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15:restartNumberingAfterBreak="0">
    <w:nsid w:val="6FE748BE"/>
    <w:multiLevelType w:val="hybridMultilevel"/>
    <w:tmpl w:val="B25CF7A6"/>
    <w:lvl w:ilvl="0" w:tplc="0419000F">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7"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DE20F45"/>
    <w:multiLevelType w:val="hybridMultilevel"/>
    <w:tmpl w:val="6F383A9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
  </w:num>
  <w:num w:numId="3">
    <w:abstractNumId w:val="4"/>
  </w:num>
  <w:num w:numId="4">
    <w:abstractNumId w:val="9"/>
  </w:num>
  <w:num w:numId="5">
    <w:abstractNumId w:val="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
  </w:num>
  <w:num w:numId="11">
    <w:abstractNumId w:val="14"/>
  </w:num>
  <w:num w:numId="12">
    <w:abstractNumId w:val="0"/>
  </w:num>
  <w:num w:numId="13">
    <w:abstractNumId w:val="6"/>
  </w:num>
  <w:num w:numId="14">
    <w:abstractNumId w:val="16"/>
  </w:num>
  <w:num w:numId="15">
    <w:abstractNumId w:val="11"/>
  </w:num>
  <w:num w:numId="16">
    <w:abstractNumId w:val="8"/>
  </w:num>
  <w:num w:numId="17">
    <w:abstractNumId w:val="15"/>
  </w:num>
  <w:num w:numId="18">
    <w:abstractNumId w:val="2"/>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D3E"/>
    <w:rsid w:val="00003ED8"/>
    <w:rsid w:val="00012318"/>
    <w:rsid w:val="0001321E"/>
    <w:rsid w:val="00015666"/>
    <w:rsid w:val="00016384"/>
    <w:rsid w:val="000171D3"/>
    <w:rsid w:val="00034D4F"/>
    <w:rsid w:val="00035822"/>
    <w:rsid w:val="00035F7B"/>
    <w:rsid w:val="00036274"/>
    <w:rsid w:val="00036FCE"/>
    <w:rsid w:val="00042459"/>
    <w:rsid w:val="000444F3"/>
    <w:rsid w:val="00047C42"/>
    <w:rsid w:val="00047C4B"/>
    <w:rsid w:val="00055A5E"/>
    <w:rsid w:val="00060B51"/>
    <w:rsid w:val="00060D67"/>
    <w:rsid w:val="00063BD9"/>
    <w:rsid w:val="0006478F"/>
    <w:rsid w:val="00064C71"/>
    <w:rsid w:val="00066EE4"/>
    <w:rsid w:val="000723F9"/>
    <w:rsid w:val="00073B52"/>
    <w:rsid w:val="00076212"/>
    <w:rsid w:val="00081C1B"/>
    <w:rsid w:val="000842BB"/>
    <w:rsid w:val="00087C35"/>
    <w:rsid w:val="00091931"/>
    <w:rsid w:val="0009346A"/>
    <w:rsid w:val="000A2B05"/>
    <w:rsid w:val="000A3136"/>
    <w:rsid w:val="000A4099"/>
    <w:rsid w:val="000A56D2"/>
    <w:rsid w:val="000B52CE"/>
    <w:rsid w:val="000C2A24"/>
    <w:rsid w:val="000C2D8D"/>
    <w:rsid w:val="000C3105"/>
    <w:rsid w:val="000D62AA"/>
    <w:rsid w:val="000E1908"/>
    <w:rsid w:val="000E7959"/>
    <w:rsid w:val="000E7D80"/>
    <w:rsid w:val="000F38BC"/>
    <w:rsid w:val="000F6A31"/>
    <w:rsid w:val="0010575D"/>
    <w:rsid w:val="00106F3A"/>
    <w:rsid w:val="0011095E"/>
    <w:rsid w:val="0011471D"/>
    <w:rsid w:val="00120812"/>
    <w:rsid w:val="00124104"/>
    <w:rsid w:val="0012749E"/>
    <w:rsid w:val="00142F60"/>
    <w:rsid w:val="00146AF2"/>
    <w:rsid w:val="00152BFF"/>
    <w:rsid w:val="00152C37"/>
    <w:rsid w:val="001605FB"/>
    <w:rsid w:val="00160D81"/>
    <w:rsid w:val="00164A8D"/>
    <w:rsid w:val="0016507A"/>
    <w:rsid w:val="00170738"/>
    <w:rsid w:val="00173826"/>
    <w:rsid w:val="00182411"/>
    <w:rsid w:val="0019559F"/>
    <w:rsid w:val="0019799D"/>
    <w:rsid w:val="001A126E"/>
    <w:rsid w:val="001A76D0"/>
    <w:rsid w:val="001A76E2"/>
    <w:rsid w:val="001B5D33"/>
    <w:rsid w:val="001B6B84"/>
    <w:rsid w:val="001B6FFC"/>
    <w:rsid w:val="001B7398"/>
    <w:rsid w:val="001C029B"/>
    <w:rsid w:val="001C2A8A"/>
    <w:rsid w:val="001C3212"/>
    <w:rsid w:val="001C415E"/>
    <w:rsid w:val="001C4C5E"/>
    <w:rsid w:val="001D3291"/>
    <w:rsid w:val="001D4E37"/>
    <w:rsid w:val="001E0672"/>
    <w:rsid w:val="001E3B8C"/>
    <w:rsid w:val="001E57D9"/>
    <w:rsid w:val="001F0E36"/>
    <w:rsid w:val="001F339C"/>
    <w:rsid w:val="001F3FD2"/>
    <w:rsid w:val="00200E85"/>
    <w:rsid w:val="00203894"/>
    <w:rsid w:val="00205054"/>
    <w:rsid w:val="00205396"/>
    <w:rsid w:val="00206BD1"/>
    <w:rsid w:val="00206EF8"/>
    <w:rsid w:val="00211A36"/>
    <w:rsid w:val="0021362E"/>
    <w:rsid w:val="00216FA0"/>
    <w:rsid w:val="002256A6"/>
    <w:rsid w:val="002257C7"/>
    <w:rsid w:val="0022652E"/>
    <w:rsid w:val="00231C0D"/>
    <w:rsid w:val="00233ABB"/>
    <w:rsid w:val="00235319"/>
    <w:rsid w:val="002363F3"/>
    <w:rsid w:val="002368FD"/>
    <w:rsid w:val="00241009"/>
    <w:rsid w:val="002424EC"/>
    <w:rsid w:val="00243F68"/>
    <w:rsid w:val="0024781F"/>
    <w:rsid w:val="00250701"/>
    <w:rsid w:val="002621BC"/>
    <w:rsid w:val="00263893"/>
    <w:rsid w:val="0026623C"/>
    <w:rsid w:val="00271741"/>
    <w:rsid w:val="00274F37"/>
    <w:rsid w:val="002812C8"/>
    <w:rsid w:val="0029589E"/>
    <w:rsid w:val="002960F3"/>
    <w:rsid w:val="00297859"/>
    <w:rsid w:val="00297E97"/>
    <w:rsid w:val="002A502E"/>
    <w:rsid w:val="002A642D"/>
    <w:rsid w:val="002B0321"/>
    <w:rsid w:val="002B138B"/>
    <w:rsid w:val="002B7D31"/>
    <w:rsid w:val="002C1528"/>
    <w:rsid w:val="002C2FB8"/>
    <w:rsid w:val="002C48C6"/>
    <w:rsid w:val="002D31FD"/>
    <w:rsid w:val="002D4D5A"/>
    <w:rsid w:val="002E1635"/>
    <w:rsid w:val="002E604D"/>
    <w:rsid w:val="002F1F16"/>
    <w:rsid w:val="002F41E5"/>
    <w:rsid w:val="002F5DBB"/>
    <w:rsid w:val="00302CA4"/>
    <w:rsid w:val="00307C67"/>
    <w:rsid w:val="00314028"/>
    <w:rsid w:val="00315421"/>
    <w:rsid w:val="0031786E"/>
    <w:rsid w:val="00317E75"/>
    <w:rsid w:val="003224E6"/>
    <w:rsid w:val="0032353E"/>
    <w:rsid w:val="00331142"/>
    <w:rsid w:val="0033761D"/>
    <w:rsid w:val="003377B3"/>
    <w:rsid w:val="003401A5"/>
    <w:rsid w:val="003431EF"/>
    <w:rsid w:val="00345668"/>
    <w:rsid w:val="00350DFC"/>
    <w:rsid w:val="00351818"/>
    <w:rsid w:val="00353147"/>
    <w:rsid w:val="00361447"/>
    <w:rsid w:val="00362DAE"/>
    <w:rsid w:val="003675F5"/>
    <w:rsid w:val="00370D74"/>
    <w:rsid w:val="00373C32"/>
    <w:rsid w:val="00375063"/>
    <w:rsid w:val="0038213C"/>
    <w:rsid w:val="003837B2"/>
    <w:rsid w:val="003865BA"/>
    <w:rsid w:val="00390356"/>
    <w:rsid w:val="00392605"/>
    <w:rsid w:val="00392D86"/>
    <w:rsid w:val="003A035C"/>
    <w:rsid w:val="003A2D01"/>
    <w:rsid w:val="003A6D81"/>
    <w:rsid w:val="003B082B"/>
    <w:rsid w:val="003B3216"/>
    <w:rsid w:val="003B6636"/>
    <w:rsid w:val="003B6954"/>
    <w:rsid w:val="003B77C3"/>
    <w:rsid w:val="003C19AE"/>
    <w:rsid w:val="003C555A"/>
    <w:rsid w:val="003D0AB6"/>
    <w:rsid w:val="003D17F2"/>
    <w:rsid w:val="003D775A"/>
    <w:rsid w:val="003E0371"/>
    <w:rsid w:val="003E683A"/>
    <w:rsid w:val="003E69C0"/>
    <w:rsid w:val="003F0AF0"/>
    <w:rsid w:val="003F414F"/>
    <w:rsid w:val="004007B4"/>
    <w:rsid w:val="00402472"/>
    <w:rsid w:val="00414686"/>
    <w:rsid w:val="00421870"/>
    <w:rsid w:val="00422A62"/>
    <w:rsid w:val="0042385F"/>
    <w:rsid w:val="00432998"/>
    <w:rsid w:val="00435ACF"/>
    <w:rsid w:val="004360AB"/>
    <w:rsid w:val="00436BC7"/>
    <w:rsid w:val="00437BA5"/>
    <w:rsid w:val="004403B8"/>
    <w:rsid w:val="00440F39"/>
    <w:rsid w:val="00444082"/>
    <w:rsid w:val="00450D6C"/>
    <w:rsid w:val="00456E53"/>
    <w:rsid w:val="00457980"/>
    <w:rsid w:val="00463C89"/>
    <w:rsid w:val="004672D8"/>
    <w:rsid w:val="00482394"/>
    <w:rsid w:val="00494DC1"/>
    <w:rsid w:val="004A0000"/>
    <w:rsid w:val="004B29FF"/>
    <w:rsid w:val="004C5C12"/>
    <w:rsid w:val="004C627D"/>
    <w:rsid w:val="004D28DB"/>
    <w:rsid w:val="004D45C9"/>
    <w:rsid w:val="004D7180"/>
    <w:rsid w:val="004E07C1"/>
    <w:rsid w:val="004E3B8B"/>
    <w:rsid w:val="004E78C5"/>
    <w:rsid w:val="004F4FAA"/>
    <w:rsid w:val="004F55A2"/>
    <w:rsid w:val="004F5B40"/>
    <w:rsid w:val="00500986"/>
    <w:rsid w:val="00502BD6"/>
    <w:rsid w:val="00512D00"/>
    <w:rsid w:val="00520601"/>
    <w:rsid w:val="005206DB"/>
    <w:rsid w:val="0052384A"/>
    <w:rsid w:val="00525CDC"/>
    <w:rsid w:val="00527C7F"/>
    <w:rsid w:val="00531F40"/>
    <w:rsid w:val="00532055"/>
    <w:rsid w:val="0053599E"/>
    <w:rsid w:val="0053746F"/>
    <w:rsid w:val="00537B21"/>
    <w:rsid w:val="00541057"/>
    <w:rsid w:val="0054289C"/>
    <w:rsid w:val="00545EE0"/>
    <w:rsid w:val="0055463C"/>
    <w:rsid w:val="00555373"/>
    <w:rsid w:val="005571D6"/>
    <w:rsid w:val="00561E1E"/>
    <w:rsid w:val="005628C3"/>
    <w:rsid w:val="00567C26"/>
    <w:rsid w:val="00574789"/>
    <w:rsid w:val="005813C3"/>
    <w:rsid w:val="00582767"/>
    <w:rsid w:val="00585C5C"/>
    <w:rsid w:val="005A3298"/>
    <w:rsid w:val="005A358C"/>
    <w:rsid w:val="005A65D5"/>
    <w:rsid w:val="005A79D9"/>
    <w:rsid w:val="005B68D7"/>
    <w:rsid w:val="005B7377"/>
    <w:rsid w:val="005C1026"/>
    <w:rsid w:val="005D677C"/>
    <w:rsid w:val="005D6CEF"/>
    <w:rsid w:val="005E0574"/>
    <w:rsid w:val="005E228D"/>
    <w:rsid w:val="005E3A1F"/>
    <w:rsid w:val="005E5C87"/>
    <w:rsid w:val="005F66F1"/>
    <w:rsid w:val="005F746E"/>
    <w:rsid w:val="00605B0E"/>
    <w:rsid w:val="006062B2"/>
    <w:rsid w:val="00610BCB"/>
    <w:rsid w:val="0061434B"/>
    <w:rsid w:val="00615635"/>
    <w:rsid w:val="006175C9"/>
    <w:rsid w:val="00617D64"/>
    <w:rsid w:val="00621281"/>
    <w:rsid w:val="00622F3A"/>
    <w:rsid w:val="00625780"/>
    <w:rsid w:val="006258CA"/>
    <w:rsid w:val="006260A1"/>
    <w:rsid w:val="00634BF2"/>
    <w:rsid w:val="006377B0"/>
    <w:rsid w:val="0064100E"/>
    <w:rsid w:val="006435CB"/>
    <w:rsid w:val="00645408"/>
    <w:rsid w:val="0065376B"/>
    <w:rsid w:val="00657F50"/>
    <w:rsid w:val="00662242"/>
    <w:rsid w:val="006623EF"/>
    <w:rsid w:val="00667B52"/>
    <w:rsid w:val="00670291"/>
    <w:rsid w:val="00673699"/>
    <w:rsid w:val="00674A72"/>
    <w:rsid w:val="0068334D"/>
    <w:rsid w:val="006852FB"/>
    <w:rsid w:val="0068670D"/>
    <w:rsid w:val="006A0F6B"/>
    <w:rsid w:val="006B6D2E"/>
    <w:rsid w:val="006C2C71"/>
    <w:rsid w:val="006C463F"/>
    <w:rsid w:val="006D02B3"/>
    <w:rsid w:val="006D20A2"/>
    <w:rsid w:val="006D2EC6"/>
    <w:rsid w:val="006D79F2"/>
    <w:rsid w:val="006E21D3"/>
    <w:rsid w:val="006E2239"/>
    <w:rsid w:val="006E6763"/>
    <w:rsid w:val="006E67C1"/>
    <w:rsid w:val="006F0BB5"/>
    <w:rsid w:val="006F1CB5"/>
    <w:rsid w:val="00707017"/>
    <w:rsid w:val="007108E0"/>
    <w:rsid w:val="007128C9"/>
    <w:rsid w:val="00717D58"/>
    <w:rsid w:val="007239E4"/>
    <w:rsid w:val="00732696"/>
    <w:rsid w:val="0073591D"/>
    <w:rsid w:val="00745B26"/>
    <w:rsid w:val="00746EFF"/>
    <w:rsid w:val="00747114"/>
    <w:rsid w:val="00752646"/>
    <w:rsid w:val="00752CC3"/>
    <w:rsid w:val="00760907"/>
    <w:rsid w:val="00761EB9"/>
    <w:rsid w:val="00762A67"/>
    <w:rsid w:val="00766D00"/>
    <w:rsid w:val="00782731"/>
    <w:rsid w:val="0078414A"/>
    <w:rsid w:val="00786458"/>
    <w:rsid w:val="007872A6"/>
    <w:rsid w:val="00787352"/>
    <w:rsid w:val="00787F9F"/>
    <w:rsid w:val="00792AD0"/>
    <w:rsid w:val="007A4242"/>
    <w:rsid w:val="007A7BA0"/>
    <w:rsid w:val="007B155B"/>
    <w:rsid w:val="007B397A"/>
    <w:rsid w:val="007B627A"/>
    <w:rsid w:val="007D1455"/>
    <w:rsid w:val="007D24E4"/>
    <w:rsid w:val="007D70BD"/>
    <w:rsid w:val="007D7307"/>
    <w:rsid w:val="007E3908"/>
    <w:rsid w:val="007E5FC2"/>
    <w:rsid w:val="007E7467"/>
    <w:rsid w:val="007F1E1D"/>
    <w:rsid w:val="007F7CDA"/>
    <w:rsid w:val="00800288"/>
    <w:rsid w:val="00805A8E"/>
    <w:rsid w:val="00805F0F"/>
    <w:rsid w:val="00806006"/>
    <w:rsid w:val="00817302"/>
    <w:rsid w:val="00820A31"/>
    <w:rsid w:val="00822C9E"/>
    <w:rsid w:val="0082324A"/>
    <w:rsid w:val="00832381"/>
    <w:rsid w:val="00833F20"/>
    <w:rsid w:val="008354F7"/>
    <w:rsid w:val="00836398"/>
    <w:rsid w:val="00836AB0"/>
    <w:rsid w:val="00847604"/>
    <w:rsid w:val="00855214"/>
    <w:rsid w:val="00863212"/>
    <w:rsid w:val="00867E2D"/>
    <w:rsid w:val="00873246"/>
    <w:rsid w:val="008738DD"/>
    <w:rsid w:val="008739FF"/>
    <w:rsid w:val="00873C07"/>
    <w:rsid w:val="00874540"/>
    <w:rsid w:val="00874BD9"/>
    <w:rsid w:val="00882323"/>
    <w:rsid w:val="00882EF2"/>
    <w:rsid w:val="00885628"/>
    <w:rsid w:val="00885FD9"/>
    <w:rsid w:val="00890B3A"/>
    <w:rsid w:val="008B1017"/>
    <w:rsid w:val="008B1C92"/>
    <w:rsid w:val="008B37FD"/>
    <w:rsid w:val="008C6574"/>
    <w:rsid w:val="008C6ABB"/>
    <w:rsid w:val="008D0AC8"/>
    <w:rsid w:val="008D0CBE"/>
    <w:rsid w:val="008D2F3D"/>
    <w:rsid w:val="008D5AFB"/>
    <w:rsid w:val="008D653C"/>
    <w:rsid w:val="008D7D31"/>
    <w:rsid w:val="008E1A71"/>
    <w:rsid w:val="008E7B90"/>
    <w:rsid w:val="008F0C7C"/>
    <w:rsid w:val="008F7ABA"/>
    <w:rsid w:val="00903B4A"/>
    <w:rsid w:val="00906150"/>
    <w:rsid w:val="00906714"/>
    <w:rsid w:val="00917633"/>
    <w:rsid w:val="00922A98"/>
    <w:rsid w:val="00922DFF"/>
    <w:rsid w:val="0093053A"/>
    <w:rsid w:val="009350A1"/>
    <w:rsid w:val="0094092C"/>
    <w:rsid w:val="009530AB"/>
    <w:rsid w:val="00953204"/>
    <w:rsid w:val="00954E84"/>
    <w:rsid w:val="00955680"/>
    <w:rsid w:val="00956DF8"/>
    <w:rsid w:val="00956F6F"/>
    <w:rsid w:val="009667DC"/>
    <w:rsid w:val="0096735D"/>
    <w:rsid w:val="0097552A"/>
    <w:rsid w:val="00975A57"/>
    <w:rsid w:val="009769F9"/>
    <w:rsid w:val="00980B0D"/>
    <w:rsid w:val="00995CE8"/>
    <w:rsid w:val="00997608"/>
    <w:rsid w:val="009A184C"/>
    <w:rsid w:val="009A4842"/>
    <w:rsid w:val="009A72E0"/>
    <w:rsid w:val="009B05BB"/>
    <w:rsid w:val="009B1786"/>
    <w:rsid w:val="009C202A"/>
    <w:rsid w:val="009C4518"/>
    <w:rsid w:val="009D3A22"/>
    <w:rsid w:val="009D4CED"/>
    <w:rsid w:val="009D61F9"/>
    <w:rsid w:val="009E4962"/>
    <w:rsid w:val="009E515C"/>
    <w:rsid w:val="009E719E"/>
    <w:rsid w:val="009F2518"/>
    <w:rsid w:val="009F5923"/>
    <w:rsid w:val="00A047C9"/>
    <w:rsid w:val="00A06350"/>
    <w:rsid w:val="00A069B3"/>
    <w:rsid w:val="00A20046"/>
    <w:rsid w:val="00A232DD"/>
    <w:rsid w:val="00A2694E"/>
    <w:rsid w:val="00A300FC"/>
    <w:rsid w:val="00A32951"/>
    <w:rsid w:val="00A349A6"/>
    <w:rsid w:val="00A3707B"/>
    <w:rsid w:val="00A43225"/>
    <w:rsid w:val="00A43AB2"/>
    <w:rsid w:val="00A4570F"/>
    <w:rsid w:val="00A47979"/>
    <w:rsid w:val="00A50893"/>
    <w:rsid w:val="00A50E3F"/>
    <w:rsid w:val="00A546CB"/>
    <w:rsid w:val="00A548DF"/>
    <w:rsid w:val="00A57725"/>
    <w:rsid w:val="00A614CB"/>
    <w:rsid w:val="00A626F1"/>
    <w:rsid w:val="00A63E36"/>
    <w:rsid w:val="00A664C5"/>
    <w:rsid w:val="00A66D43"/>
    <w:rsid w:val="00A70CAF"/>
    <w:rsid w:val="00A77412"/>
    <w:rsid w:val="00A82A1A"/>
    <w:rsid w:val="00A96AFB"/>
    <w:rsid w:val="00AB26F1"/>
    <w:rsid w:val="00AB57DC"/>
    <w:rsid w:val="00AB790A"/>
    <w:rsid w:val="00AC4612"/>
    <w:rsid w:val="00AC56AD"/>
    <w:rsid w:val="00AD2C3D"/>
    <w:rsid w:val="00AE0DF5"/>
    <w:rsid w:val="00AE1678"/>
    <w:rsid w:val="00AE2C13"/>
    <w:rsid w:val="00AE35C2"/>
    <w:rsid w:val="00AE4DE0"/>
    <w:rsid w:val="00AE6595"/>
    <w:rsid w:val="00AF2637"/>
    <w:rsid w:val="00AF393E"/>
    <w:rsid w:val="00AF4F22"/>
    <w:rsid w:val="00AF5D3E"/>
    <w:rsid w:val="00AF6BBD"/>
    <w:rsid w:val="00AF7755"/>
    <w:rsid w:val="00AF77C1"/>
    <w:rsid w:val="00B001EF"/>
    <w:rsid w:val="00B01CD4"/>
    <w:rsid w:val="00B12B9C"/>
    <w:rsid w:val="00B13979"/>
    <w:rsid w:val="00B168C3"/>
    <w:rsid w:val="00B22EFD"/>
    <w:rsid w:val="00B241DF"/>
    <w:rsid w:val="00B26666"/>
    <w:rsid w:val="00B32F8C"/>
    <w:rsid w:val="00B37979"/>
    <w:rsid w:val="00B411B4"/>
    <w:rsid w:val="00B47866"/>
    <w:rsid w:val="00B50FC6"/>
    <w:rsid w:val="00B52F83"/>
    <w:rsid w:val="00B53419"/>
    <w:rsid w:val="00B557BB"/>
    <w:rsid w:val="00B62C58"/>
    <w:rsid w:val="00B71D4E"/>
    <w:rsid w:val="00B75AFA"/>
    <w:rsid w:val="00B775E7"/>
    <w:rsid w:val="00B81AB9"/>
    <w:rsid w:val="00B833D8"/>
    <w:rsid w:val="00B8755A"/>
    <w:rsid w:val="00B946F6"/>
    <w:rsid w:val="00B96AF3"/>
    <w:rsid w:val="00B9778F"/>
    <w:rsid w:val="00BB5ACA"/>
    <w:rsid w:val="00BB5DAE"/>
    <w:rsid w:val="00BC283C"/>
    <w:rsid w:val="00BD1210"/>
    <w:rsid w:val="00BD3B46"/>
    <w:rsid w:val="00BD574C"/>
    <w:rsid w:val="00BE03CF"/>
    <w:rsid w:val="00BE088B"/>
    <w:rsid w:val="00BE1364"/>
    <w:rsid w:val="00BE2A38"/>
    <w:rsid w:val="00BE4E44"/>
    <w:rsid w:val="00BF1C6A"/>
    <w:rsid w:val="00C0112F"/>
    <w:rsid w:val="00C0308D"/>
    <w:rsid w:val="00C07396"/>
    <w:rsid w:val="00C15E2C"/>
    <w:rsid w:val="00C172A2"/>
    <w:rsid w:val="00C20147"/>
    <w:rsid w:val="00C2156F"/>
    <w:rsid w:val="00C24A99"/>
    <w:rsid w:val="00C31D82"/>
    <w:rsid w:val="00C349FB"/>
    <w:rsid w:val="00C36C03"/>
    <w:rsid w:val="00C42126"/>
    <w:rsid w:val="00C471D8"/>
    <w:rsid w:val="00C47322"/>
    <w:rsid w:val="00C47E8E"/>
    <w:rsid w:val="00C510D8"/>
    <w:rsid w:val="00C5138E"/>
    <w:rsid w:val="00C536B6"/>
    <w:rsid w:val="00C54C7E"/>
    <w:rsid w:val="00C55292"/>
    <w:rsid w:val="00C575AE"/>
    <w:rsid w:val="00C715C3"/>
    <w:rsid w:val="00C7184B"/>
    <w:rsid w:val="00C77834"/>
    <w:rsid w:val="00C82425"/>
    <w:rsid w:val="00C8571A"/>
    <w:rsid w:val="00C90BBF"/>
    <w:rsid w:val="00CA6A41"/>
    <w:rsid w:val="00CB5F84"/>
    <w:rsid w:val="00CB7BCD"/>
    <w:rsid w:val="00CC1875"/>
    <w:rsid w:val="00CC50B6"/>
    <w:rsid w:val="00CC7CBA"/>
    <w:rsid w:val="00CD0C36"/>
    <w:rsid w:val="00CD230E"/>
    <w:rsid w:val="00CD3156"/>
    <w:rsid w:val="00CD4146"/>
    <w:rsid w:val="00CE057A"/>
    <w:rsid w:val="00CE060B"/>
    <w:rsid w:val="00CE0A18"/>
    <w:rsid w:val="00CE187D"/>
    <w:rsid w:val="00CE3545"/>
    <w:rsid w:val="00CF1C3F"/>
    <w:rsid w:val="00CF2E45"/>
    <w:rsid w:val="00CF39A8"/>
    <w:rsid w:val="00CF4901"/>
    <w:rsid w:val="00CF5ACA"/>
    <w:rsid w:val="00D04FE4"/>
    <w:rsid w:val="00D05742"/>
    <w:rsid w:val="00D073F9"/>
    <w:rsid w:val="00D10F82"/>
    <w:rsid w:val="00D120D8"/>
    <w:rsid w:val="00D144CB"/>
    <w:rsid w:val="00D1661A"/>
    <w:rsid w:val="00D265AF"/>
    <w:rsid w:val="00D2758F"/>
    <w:rsid w:val="00D35AF9"/>
    <w:rsid w:val="00D36020"/>
    <w:rsid w:val="00D369DB"/>
    <w:rsid w:val="00D400F9"/>
    <w:rsid w:val="00D4477A"/>
    <w:rsid w:val="00D45D70"/>
    <w:rsid w:val="00D67381"/>
    <w:rsid w:val="00D71447"/>
    <w:rsid w:val="00D71731"/>
    <w:rsid w:val="00D737CF"/>
    <w:rsid w:val="00D74568"/>
    <w:rsid w:val="00D74D5C"/>
    <w:rsid w:val="00D77B96"/>
    <w:rsid w:val="00D82213"/>
    <w:rsid w:val="00D90D25"/>
    <w:rsid w:val="00DA2E05"/>
    <w:rsid w:val="00DA3F77"/>
    <w:rsid w:val="00DA5332"/>
    <w:rsid w:val="00DB6AB3"/>
    <w:rsid w:val="00DC01F7"/>
    <w:rsid w:val="00DC0285"/>
    <w:rsid w:val="00DD1F47"/>
    <w:rsid w:val="00DE1E6D"/>
    <w:rsid w:val="00DE4C61"/>
    <w:rsid w:val="00DE63DC"/>
    <w:rsid w:val="00DE7AB9"/>
    <w:rsid w:val="00DF165F"/>
    <w:rsid w:val="00DF278F"/>
    <w:rsid w:val="00DF3ACC"/>
    <w:rsid w:val="00DF3FF3"/>
    <w:rsid w:val="00E0221A"/>
    <w:rsid w:val="00E031B6"/>
    <w:rsid w:val="00E06249"/>
    <w:rsid w:val="00E071C8"/>
    <w:rsid w:val="00E1203F"/>
    <w:rsid w:val="00E21F9E"/>
    <w:rsid w:val="00E22312"/>
    <w:rsid w:val="00E22378"/>
    <w:rsid w:val="00E316B8"/>
    <w:rsid w:val="00E325FA"/>
    <w:rsid w:val="00E35CF7"/>
    <w:rsid w:val="00E4442C"/>
    <w:rsid w:val="00E642AB"/>
    <w:rsid w:val="00E706AB"/>
    <w:rsid w:val="00E724C2"/>
    <w:rsid w:val="00E738C3"/>
    <w:rsid w:val="00E76537"/>
    <w:rsid w:val="00E83B8E"/>
    <w:rsid w:val="00E871D7"/>
    <w:rsid w:val="00E8727C"/>
    <w:rsid w:val="00E901D1"/>
    <w:rsid w:val="00E905C9"/>
    <w:rsid w:val="00EB3EB2"/>
    <w:rsid w:val="00EB6BEE"/>
    <w:rsid w:val="00EC0541"/>
    <w:rsid w:val="00EC1772"/>
    <w:rsid w:val="00EC2AFC"/>
    <w:rsid w:val="00EC58C4"/>
    <w:rsid w:val="00ED2632"/>
    <w:rsid w:val="00ED36EA"/>
    <w:rsid w:val="00ED48C8"/>
    <w:rsid w:val="00ED6BB9"/>
    <w:rsid w:val="00EE0055"/>
    <w:rsid w:val="00EE3D8E"/>
    <w:rsid w:val="00EE499C"/>
    <w:rsid w:val="00EF0656"/>
    <w:rsid w:val="00EF0849"/>
    <w:rsid w:val="00EF0D8A"/>
    <w:rsid w:val="00F04AD6"/>
    <w:rsid w:val="00F067A9"/>
    <w:rsid w:val="00F0728C"/>
    <w:rsid w:val="00F12BCC"/>
    <w:rsid w:val="00F135D1"/>
    <w:rsid w:val="00F237C5"/>
    <w:rsid w:val="00F2515F"/>
    <w:rsid w:val="00F261E6"/>
    <w:rsid w:val="00F31773"/>
    <w:rsid w:val="00F3178C"/>
    <w:rsid w:val="00F42D90"/>
    <w:rsid w:val="00F43D65"/>
    <w:rsid w:val="00F51786"/>
    <w:rsid w:val="00F65677"/>
    <w:rsid w:val="00F665EB"/>
    <w:rsid w:val="00F669A4"/>
    <w:rsid w:val="00F732F7"/>
    <w:rsid w:val="00F7598F"/>
    <w:rsid w:val="00F80AE9"/>
    <w:rsid w:val="00F8342B"/>
    <w:rsid w:val="00F84EF7"/>
    <w:rsid w:val="00F85A55"/>
    <w:rsid w:val="00F918F0"/>
    <w:rsid w:val="00FA0D56"/>
    <w:rsid w:val="00FA29C0"/>
    <w:rsid w:val="00FA32B4"/>
    <w:rsid w:val="00FA3AAF"/>
    <w:rsid w:val="00FA3B82"/>
    <w:rsid w:val="00FB776E"/>
    <w:rsid w:val="00FC1CFB"/>
    <w:rsid w:val="00FC38AC"/>
    <w:rsid w:val="00FC6504"/>
    <w:rsid w:val="00FC7DDA"/>
    <w:rsid w:val="00FD01D7"/>
    <w:rsid w:val="00FD2ADA"/>
    <w:rsid w:val="00FE65BD"/>
    <w:rsid w:val="00FE785A"/>
    <w:rsid w:val="00FF0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C17088-B760-40C8-A70E-8F8953BC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42C"/>
    <w:rPr>
      <w:sz w:val="24"/>
      <w:szCs w:val="24"/>
    </w:rPr>
  </w:style>
  <w:style w:type="paragraph" w:styleId="1">
    <w:name w:val="heading 1"/>
    <w:basedOn w:val="a"/>
    <w:next w:val="a"/>
    <w:qFormat/>
    <w:rsid w:val="00541057"/>
    <w:pPr>
      <w:keepNext/>
      <w:spacing w:before="240" w:after="60"/>
      <w:outlineLvl w:val="0"/>
    </w:pPr>
    <w:rPr>
      <w:rFonts w:ascii="Arial" w:hAnsi="Arial" w:cs="Arial"/>
      <w:b/>
      <w:bCs/>
      <w:kern w:val="32"/>
      <w:sz w:val="32"/>
      <w:szCs w:val="32"/>
    </w:rPr>
  </w:style>
  <w:style w:type="paragraph" w:styleId="2">
    <w:name w:val="heading 2"/>
    <w:basedOn w:val="a"/>
    <w:next w:val="a"/>
    <w:qFormat/>
    <w:pPr>
      <w:keepNext/>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677"/>
        <w:tab w:val="right" w:pos="9355"/>
      </w:tabs>
    </w:pPr>
  </w:style>
  <w:style w:type="character" w:styleId="a5">
    <w:name w:val="page number"/>
    <w:basedOn w:val="a0"/>
  </w:style>
  <w:style w:type="paragraph" w:styleId="a6">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rsid w:val="00541057"/>
    <w:pPr>
      <w:spacing w:before="100" w:beforeAutospacing="1" w:after="100" w:afterAutospacing="1"/>
    </w:pPr>
  </w:style>
  <w:style w:type="character" w:styleId="a7">
    <w:name w:val="Strong"/>
    <w:qFormat/>
    <w:rsid w:val="00541057"/>
    <w:rPr>
      <w:b/>
      <w:bCs/>
    </w:rPr>
  </w:style>
  <w:style w:type="paragraph" w:customStyle="1" w:styleId="a8">
    <w:name w:val="Знак"/>
    <w:basedOn w:val="a"/>
    <w:rsid w:val="00AF2637"/>
    <w:pPr>
      <w:spacing w:after="160" w:line="240" w:lineRule="exact"/>
    </w:pPr>
    <w:rPr>
      <w:rFonts w:eastAsia="Calibri"/>
      <w:lang w:eastAsia="zh-CN"/>
    </w:rPr>
  </w:style>
  <w:style w:type="table" w:styleId="a9">
    <w:name w:val="Table Grid"/>
    <w:basedOn w:val="a1"/>
    <w:rsid w:val="00A45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нак1"/>
    <w:basedOn w:val="a"/>
    <w:next w:val="2"/>
    <w:autoRedefine/>
    <w:rsid w:val="005A65D5"/>
    <w:pPr>
      <w:spacing w:after="160" w:line="240" w:lineRule="exact"/>
    </w:pPr>
    <w:rPr>
      <w:lang w:val="en-US" w:eastAsia="en-US"/>
    </w:rPr>
  </w:style>
  <w:style w:type="paragraph" w:styleId="aa">
    <w:name w:val="Body Text Indent"/>
    <w:basedOn w:val="a"/>
    <w:link w:val="ab"/>
    <w:rsid w:val="005A65D5"/>
    <w:pPr>
      <w:widowControl w:val="0"/>
      <w:autoSpaceDE w:val="0"/>
      <w:autoSpaceDN w:val="0"/>
      <w:adjustRightInd w:val="0"/>
      <w:ind w:firstLine="900"/>
      <w:jc w:val="both"/>
    </w:pPr>
    <w:rPr>
      <w:sz w:val="27"/>
      <w:szCs w:val="27"/>
      <w:lang w:val="x-none" w:eastAsia="x-none"/>
    </w:rPr>
  </w:style>
  <w:style w:type="paragraph" w:styleId="ac">
    <w:name w:val="Body Text"/>
    <w:basedOn w:val="a"/>
    <w:link w:val="ad"/>
    <w:unhideWhenUsed/>
    <w:rsid w:val="00C20147"/>
    <w:pPr>
      <w:spacing w:after="120"/>
    </w:pPr>
    <w:rPr>
      <w:lang w:val="x-none" w:eastAsia="x-none"/>
    </w:rPr>
  </w:style>
  <w:style w:type="character" w:customStyle="1" w:styleId="ad">
    <w:name w:val="Основной текст Знак"/>
    <w:link w:val="ac"/>
    <w:rsid w:val="00C20147"/>
    <w:rPr>
      <w:sz w:val="24"/>
      <w:szCs w:val="24"/>
    </w:rPr>
  </w:style>
  <w:style w:type="paragraph" w:styleId="ae">
    <w:name w:val="Plain Text"/>
    <w:basedOn w:val="a"/>
    <w:link w:val="af"/>
    <w:rsid w:val="00C20147"/>
    <w:pPr>
      <w:ind w:firstLine="709"/>
      <w:jc w:val="both"/>
    </w:pPr>
    <w:rPr>
      <w:rFonts w:ascii="Courier New" w:hAnsi="Courier New"/>
      <w:sz w:val="20"/>
      <w:szCs w:val="20"/>
      <w:lang w:val="x-none" w:eastAsia="x-none"/>
    </w:rPr>
  </w:style>
  <w:style w:type="character" w:customStyle="1" w:styleId="af">
    <w:name w:val="Текст Знак"/>
    <w:link w:val="ae"/>
    <w:rsid w:val="00C20147"/>
    <w:rPr>
      <w:rFonts w:ascii="Courier New" w:hAnsi="Courier New" w:cs="Courier New"/>
    </w:rPr>
  </w:style>
  <w:style w:type="paragraph" w:customStyle="1" w:styleId="ConsPlusTitle">
    <w:name w:val="ConsPlusTitle"/>
    <w:rsid w:val="00C20147"/>
    <w:pPr>
      <w:widowControl w:val="0"/>
      <w:autoSpaceDE w:val="0"/>
      <w:autoSpaceDN w:val="0"/>
      <w:adjustRightInd w:val="0"/>
    </w:pPr>
    <w:rPr>
      <w:rFonts w:ascii="Arial" w:hAnsi="Arial" w:cs="Arial"/>
      <w:b/>
      <w:bCs/>
    </w:rPr>
  </w:style>
  <w:style w:type="paragraph" w:customStyle="1" w:styleId="xl24">
    <w:name w:val="xl24"/>
    <w:basedOn w:val="a"/>
    <w:rsid w:val="00E8727C"/>
    <w:pPr>
      <w:pBdr>
        <w:bottom w:val="single" w:sz="4" w:space="0" w:color="auto"/>
        <w:right w:val="single" w:sz="4" w:space="0" w:color="auto"/>
      </w:pBdr>
      <w:spacing w:before="100" w:after="100"/>
      <w:jc w:val="center"/>
    </w:pPr>
    <w:rPr>
      <w:b/>
      <w:bCs/>
    </w:rPr>
  </w:style>
  <w:style w:type="paragraph" w:customStyle="1" w:styleId="Standard">
    <w:name w:val="Standard"/>
    <w:rsid w:val="00E8727C"/>
    <w:pPr>
      <w:widowControl w:val="0"/>
      <w:suppressAutoHyphens/>
      <w:textAlignment w:val="baseline"/>
    </w:pPr>
    <w:rPr>
      <w:rFonts w:eastAsia="SimSun"/>
      <w:kern w:val="1"/>
      <w:sz w:val="24"/>
      <w:szCs w:val="24"/>
      <w:lang w:eastAsia="hi-IN" w:bidi="hi-IN"/>
    </w:rPr>
  </w:style>
  <w:style w:type="paragraph" w:customStyle="1" w:styleId="af0">
    <w:name w:val="Прижатый влево"/>
    <w:basedOn w:val="a"/>
    <w:next w:val="a"/>
    <w:uiPriority w:val="99"/>
    <w:rsid w:val="00E8727C"/>
    <w:pPr>
      <w:autoSpaceDE w:val="0"/>
      <w:autoSpaceDN w:val="0"/>
      <w:adjustRightInd w:val="0"/>
    </w:pPr>
    <w:rPr>
      <w:rFonts w:ascii="Arial" w:hAnsi="Arial" w:cs="Arial"/>
    </w:rPr>
  </w:style>
  <w:style w:type="paragraph" w:styleId="20">
    <w:name w:val="Body Text 2"/>
    <w:basedOn w:val="a"/>
    <w:link w:val="21"/>
    <w:rsid w:val="006F1CB5"/>
    <w:pPr>
      <w:spacing w:after="120" w:line="480" w:lineRule="auto"/>
    </w:pPr>
  </w:style>
  <w:style w:type="character" w:customStyle="1" w:styleId="21">
    <w:name w:val="Основной текст 2 Знак"/>
    <w:basedOn w:val="a0"/>
    <w:link w:val="20"/>
    <w:rsid w:val="006F1CB5"/>
  </w:style>
  <w:style w:type="paragraph" w:styleId="af1">
    <w:name w:val="Balloon Text"/>
    <w:basedOn w:val="a"/>
    <w:link w:val="af2"/>
    <w:rsid w:val="00DF278F"/>
    <w:rPr>
      <w:rFonts w:ascii="Segoe UI" w:hAnsi="Segoe UI"/>
      <w:sz w:val="18"/>
      <w:szCs w:val="18"/>
      <w:lang w:val="x-none" w:eastAsia="x-none"/>
    </w:rPr>
  </w:style>
  <w:style w:type="character" w:customStyle="1" w:styleId="af2">
    <w:name w:val="Текст выноски Знак"/>
    <w:link w:val="af1"/>
    <w:rsid w:val="00DF278F"/>
    <w:rPr>
      <w:rFonts w:ascii="Segoe UI" w:hAnsi="Segoe UI" w:cs="Segoe UI"/>
      <w:sz w:val="18"/>
      <w:szCs w:val="18"/>
    </w:rPr>
  </w:style>
  <w:style w:type="paragraph" w:styleId="af3">
    <w:name w:val="header"/>
    <w:basedOn w:val="a"/>
    <w:link w:val="af4"/>
    <w:uiPriority w:val="99"/>
    <w:rsid w:val="007D70BD"/>
    <w:pPr>
      <w:tabs>
        <w:tab w:val="center" w:pos="4677"/>
        <w:tab w:val="right" w:pos="9355"/>
      </w:tabs>
    </w:pPr>
  </w:style>
  <w:style w:type="character" w:customStyle="1" w:styleId="af4">
    <w:name w:val="Верхний колонтитул Знак"/>
    <w:basedOn w:val="a0"/>
    <w:link w:val="af3"/>
    <w:uiPriority w:val="99"/>
    <w:rsid w:val="007D70BD"/>
  </w:style>
  <w:style w:type="paragraph" w:styleId="22">
    <w:name w:val="Body Text Indent 2"/>
    <w:basedOn w:val="a"/>
    <w:link w:val="23"/>
    <w:rsid w:val="00DE7AB9"/>
    <w:pPr>
      <w:spacing w:after="120" w:line="480" w:lineRule="auto"/>
      <w:ind w:left="283"/>
    </w:pPr>
    <w:rPr>
      <w:lang w:val="x-none" w:eastAsia="x-none"/>
    </w:rPr>
  </w:style>
  <w:style w:type="character" w:customStyle="1" w:styleId="23">
    <w:name w:val="Основной текст с отступом 2 Знак"/>
    <w:link w:val="22"/>
    <w:rsid w:val="00DE7AB9"/>
    <w:rPr>
      <w:sz w:val="24"/>
      <w:szCs w:val="24"/>
    </w:rPr>
  </w:style>
  <w:style w:type="character" w:customStyle="1" w:styleId="ab">
    <w:name w:val="Основной текст с отступом Знак"/>
    <w:link w:val="aa"/>
    <w:rsid w:val="00DE7AB9"/>
    <w:rPr>
      <w:sz w:val="27"/>
      <w:szCs w:val="27"/>
    </w:rPr>
  </w:style>
  <w:style w:type="paragraph" w:styleId="af5">
    <w:name w:val="No Spacing"/>
    <w:uiPriority w:val="1"/>
    <w:qFormat/>
    <w:rsid w:val="00DE7AB9"/>
    <w:rPr>
      <w:rFonts w:ascii="Calibri" w:eastAsia="Calibri" w:hAnsi="Calibri"/>
      <w:sz w:val="22"/>
      <w:szCs w:val="22"/>
      <w:lang w:eastAsia="en-US"/>
    </w:rPr>
  </w:style>
  <w:style w:type="character" w:customStyle="1" w:styleId="af6">
    <w:name w:val="Цветовое выделение"/>
    <w:uiPriority w:val="99"/>
    <w:rsid w:val="00B53419"/>
    <w:rPr>
      <w:b/>
      <w:bCs/>
      <w:color w:val="26282F"/>
    </w:rPr>
  </w:style>
  <w:style w:type="paragraph" w:customStyle="1" w:styleId="11">
    <w:name w:val="Абзац списка1"/>
    <w:basedOn w:val="a"/>
    <w:rsid w:val="00FD01D7"/>
    <w:pPr>
      <w:ind w:left="720"/>
    </w:pPr>
    <w:rPr>
      <w:rFonts w:ascii="Calibri" w:hAnsi="Calibri" w:cs="Calibri"/>
    </w:rPr>
  </w:style>
  <w:style w:type="paragraph" w:customStyle="1" w:styleId="12">
    <w:name w:val="Без интервала1"/>
    <w:rsid w:val="00FD01D7"/>
    <w:rPr>
      <w:bCs/>
      <w:sz w:val="28"/>
      <w:szCs w:val="28"/>
    </w:rPr>
  </w:style>
  <w:style w:type="paragraph" w:customStyle="1" w:styleId="4">
    <w:name w:val="Абзац списка4"/>
    <w:basedOn w:val="a"/>
    <w:rsid w:val="00047C4B"/>
    <w:pPr>
      <w:ind w:left="720"/>
    </w:pPr>
    <w:rPr>
      <w:rFonts w:eastAsia="MS Mincho"/>
      <w:lang w:eastAsia="ja-JP"/>
    </w:rPr>
  </w:style>
  <w:style w:type="character" w:customStyle="1" w:styleId="a4">
    <w:name w:val="Нижний колонтитул Знак"/>
    <w:link w:val="a3"/>
    <w:uiPriority w:val="99"/>
    <w:rsid w:val="002C2FB8"/>
    <w:rPr>
      <w:sz w:val="24"/>
      <w:szCs w:val="24"/>
    </w:rPr>
  </w:style>
  <w:style w:type="character" w:customStyle="1" w:styleId="s103">
    <w:name w:val="s_103"/>
    <w:rsid w:val="00BE088B"/>
  </w:style>
  <w:style w:type="character" w:customStyle="1" w:styleId="highlightsearch4">
    <w:name w:val="highlightsearch4"/>
    <w:rsid w:val="00BE088B"/>
  </w:style>
  <w:style w:type="character" w:styleId="af7">
    <w:name w:val="Hyperlink"/>
    <w:uiPriority w:val="99"/>
    <w:unhideWhenUsed/>
    <w:rsid w:val="0032353E"/>
    <w:rPr>
      <w:color w:val="0000FF"/>
      <w:u w:val="single"/>
    </w:rPr>
  </w:style>
  <w:style w:type="character" w:customStyle="1" w:styleId="blk">
    <w:name w:val="blk"/>
    <w:rsid w:val="006B6D2E"/>
  </w:style>
  <w:style w:type="character" w:customStyle="1" w:styleId="f">
    <w:name w:val="f"/>
    <w:rsid w:val="006B6D2E"/>
  </w:style>
  <w:style w:type="paragraph" w:styleId="af8">
    <w:name w:val="List Paragraph"/>
    <w:basedOn w:val="a"/>
    <w:uiPriority w:val="34"/>
    <w:qFormat/>
    <w:rsid w:val="007B397A"/>
    <w:pPr>
      <w:ind w:left="720"/>
      <w:contextualSpacing/>
    </w:pPr>
  </w:style>
  <w:style w:type="paragraph" w:styleId="af9">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
    <w:link w:val="afa"/>
    <w:unhideWhenUsed/>
    <w:rsid w:val="00003ED8"/>
    <w:pPr>
      <w:ind w:firstLine="709"/>
      <w:jc w:val="both"/>
    </w:pPr>
    <w:rPr>
      <w:rFonts w:ascii="Calibri" w:hAnsi="Calibri"/>
      <w:sz w:val="20"/>
      <w:szCs w:val="20"/>
    </w:rPr>
  </w:style>
  <w:style w:type="character" w:customStyle="1" w:styleId="afa">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0"/>
    <w:link w:val="af9"/>
    <w:rsid w:val="00003ED8"/>
    <w:rPr>
      <w:rFonts w:ascii="Calibri" w:hAnsi="Calibri"/>
    </w:rPr>
  </w:style>
  <w:style w:type="character" w:styleId="afb">
    <w:name w:val="footnote reference"/>
    <w:uiPriority w:val="99"/>
    <w:unhideWhenUsed/>
    <w:rsid w:val="00003ED8"/>
    <w:rPr>
      <w:vertAlign w:val="superscript"/>
    </w:rPr>
  </w:style>
  <w:style w:type="paragraph" w:styleId="afc">
    <w:name w:val="Title"/>
    <w:basedOn w:val="a"/>
    <w:link w:val="afd"/>
    <w:qFormat/>
    <w:rsid w:val="00003ED8"/>
    <w:pPr>
      <w:jc w:val="center"/>
    </w:pPr>
    <w:rPr>
      <w:b/>
      <w:bCs/>
      <w:sz w:val="32"/>
    </w:rPr>
  </w:style>
  <w:style w:type="character" w:customStyle="1" w:styleId="afd">
    <w:name w:val="Название Знак"/>
    <w:basedOn w:val="a0"/>
    <w:link w:val="afc"/>
    <w:rsid w:val="00003ED8"/>
    <w:rPr>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1607">
      <w:bodyDiv w:val="1"/>
      <w:marLeft w:val="0"/>
      <w:marRight w:val="0"/>
      <w:marTop w:val="0"/>
      <w:marBottom w:val="0"/>
      <w:divBdr>
        <w:top w:val="none" w:sz="0" w:space="0" w:color="auto"/>
        <w:left w:val="none" w:sz="0" w:space="0" w:color="auto"/>
        <w:bottom w:val="none" w:sz="0" w:space="0" w:color="auto"/>
        <w:right w:val="none" w:sz="0" w:space="0" w:color="auto"/>
      </w:divBdr>
    </w:div>
    <w:div w:id="76749071">
      <w:bodyDiv w:val="1"/>
      <w:marLeft w:val="0"/>
      <w:marRight w:val="0"/>
      <w:marTop w:val="0"/>
      <w:marBottom w:val="0"/>
      <w:divBdr>
        <w:top w:val="none" w:sz="0" w:space="0" w:color="auto"/>
        <w:left w:val="none" w:sz="0" w:space="0" w:color="auto"/>
        <w:bottom w:val="none" w:sz="0" w:space="0" w:color="auto"/>
        <w:right w:val="none" w:sz="0" w:space="0" w:color="auto"/>
      </w:divBdr>
    </w:div>
    <w:div w:id="164975494">
      <w:bodyDiv w:val="1"/>
      <w:marLeft w:val="0"/>
      <w:marRight w:val="0"/>
      <w:marTop w:val="0"/>
      <w:marBottom w:val="0"/>
      <w:divBdr>
        <w:top w:val="none" w:sz="0" w:space="0" w:color="auto"/>
        <w:left w:val="none" w:sz="0" w:space="0" w:color="auto"/>
        <w:bottom w:val="none" w:sz="0" w:space="0" w:color="auto"/>
        <w:right w:val="none" w:sz="0" w:space="0" w:color="auto"/>
      </w:divBdr>
    </w:div>
    <w:div w:id="216818672">
      <w:bodyDiv w:val="1"/>
      <w:marLeft w:val="0"/>
      <w:marRight w:val="0"/>
      <w:marTop w:val="0"/>
      <w:marBottom w:val="0"/>
      <w:divBdr>
        <w:top w:val="none" w:sz="0" w:space="0" w:color="auto"/>
        <w:left w:val="none" w:sz="0" w:space="0" w:color="auto"/>
        <w:bottom w:val="none" w:sz="0" w:space="0" w:color="auto"/>
        <w:right w:val="none" w:sz="0" w:space="0" w:color="auto"/>
      </w:divBdr>
    </w:div>
    <w:div w:id="301543269">
      <w:bodyDiv w:val="1"/>
      <w:marLeft w:val="0"/>
      <w:marRight w:val="0"/>
      <w:marTop w:val="0"/>
      <w:marBottom w:val="0"/>
      <w:divBdr>
        <w:top w:val="none" w:sz="0" w:space="0" w:color="auto"/>
        <w:left w:val="none" w:sz="0" w:space="0" w:color="auto"/>
        <w:bottom w:val="none" w:sz="0" w:space="0" w:color="auto"/>
        <w:right w:val="none" w:sz="0" w:space="0" w:color="auto"/>
      </w:divBdr>
    </w:div>
    <w:div w:id="443577055">
      <w:bodyDiv w:val="1"/>
      <w:marLeft w:val="0"/>
      <w:marRight w:val="0"/>
      <w:marTop w:val="0"/>
      <w:marBottom w:val="0"/>
      <w:divBdr>
        <w:top w:val="none" w:sz="0" w:space="0" w:color="auto"/>
        <w:left w:val="none" w:sz="0" w:space="0" w:color="auto"/>
        <w:bottom w:val="none" w:sz="0" w:space="0" w:color="auto"/>
        <w:right w:val="none" w:sz="0" w:space="0" w:color="auto"/>
      </w:divBdr>
    </w:div>
    <w:div w:id="549456905">
      <w:bodyDiv w:val="1"/>
      <w:marLeft w:val="0"/>
      <w:marRight w:val="0"/>
      <w:marTop w:val="0"/>
      <w:marBottom w:val="0"/>
      <w:divBdr>
        <w:top w:val="none" w:sz="0" w:space="0" w:color="auto"/>
        <w:left w:val="none" w:sz="0" w:space="0" w:color="auto"/>
        <w:bottom w:val="none" w:sz="0" w:space="0" w:color="auto"/>
        <w:right w:val="none" w:sz="0" w:space="0" w:color="auto"/>
      </w:divBdr>
    </w:div>
    <w:div w:id="554051692">
      <w:bodyDiv w:val="1"/>
      <w:marLeft w:val="0"/>
      <w:marRight w:val="0"/>
      <w:marTop w:val="0"/>
      <w:marBottom w:val="0"/>
      <w:divBdr>
        <w:top w:val="none" w:sz="0" w:space="0" w:color="auto"/>
        <w:left w:val="none" w:sz="0" w:space="0" w:color="auto"/>
        <w:bottom w:val="none" w:sz="0" w:space="0" w:color="auto"/>
        <w:right w:val="none" w:sz="0" w:space="0" w:color="auto"/>
      </w:divBdr>
    </w:div>
    <w:div w:id="680476786">
      <w:bodyDiv w:val="1"/>
      <w:marLeft w:val="0"/>
      <w:marRight w:val="0"/>
      <w:marTop w:val="0"/>
      <w:marBottom w:val="0"/>
      <w:divBdr>
        <w:top w:val="none" w:sz="0" w:space="0" w:color="auto"/>
        <w:left w:val="none" w:sz="0" w:space="0" w:color="auto"/>
        <w:bottom w:val="none" w:sz="0" w:space="0" w:color="auto"/>
        <w:right w:val="none" w:sz="0" w:space="0" w:color="auto"/>
      </w:divBdr>
    </w:div>
    <w:div w:id="693850958">
      <w:bodyDiv w:val="1"/>
      <w:marLeft w:val="0"/>
      <w:marRight w:val="0"/>
      <w:marTop w:val="0"/>
      <w:marBottom w:val="0"/>
      <w:divBdr>
        <w:top w:val="none" w:sz="0" w:space="0" w:color="auto"/>
        <w:left w:val="none" w:sz="0" w:space="0" w:color="auto"/>
        <w:bottom w:val="none" w:sz="0" w:space="0" w:color="auto"/>
        <w:right w:val="none" w:sz="0" w:space="0" w:color="auto"/>
      </w:divBdr>
    </w:div>
    <w:div w:id="818691850">
      <w:bodyDiv w:val="1"/>
      <w:marLeft w:val="0"/>
      <w:marRight w:val="0"/>
      <w:marTop w:val="0"/>
      <w:marBottom w:val="0"/>
      <w:divBdr>
        <w:top w:val="none" w:sz="0" w:space="0" w:color="auto"/>
        <w:left w:val="none" w:sz="0" w:space="0" w:color="auto"/>
        <w:bottom w:val="none" w:sz="0" w:space="0" w:color="auto"/>
        <w:right w:val="none" w:sz="0" w:space="0" w:color="auto"/>
      </w:divBdr>
    </w:div>
    <w:div w:id="838815065">
      <w:bodyDiv w:val="1"/>
      <w:marLeft w:val="0"/>
      <w:marRight w:val="0"/>
      <w:marTop w:val="0"/>
      <w:marBottom w:val="0"/>
      <w:divBdr>
        <w:top w:val="none" w:sz="0" w:space="0" w:color="auto"/>
        <w:left w:val="none" w:sz="0" w:space="0" w:color="auto"/>
        <w:bottom w:val="none" w:sz="0" w:space="0" w:color="auto"/>
        <w:right w:val="none" w:sz="0" w:space="0" w:color="auto"/>
      </w:divBdr>
    </w:div>
    <w:div w:id="994181290">
      <w:bodyDiv w:val="1"/>
      <w:marLeft w:val="0"/>
      <w:marRight w:val="0"/>
      <w:marTop w:val="0"/>
      <w:marBottom w:val="0"/>
      <w:divBdr>
        <w:top w:val="none" w:sz="0" w:space="0" w:color="auto"/>
        <w:left w:val="none" w:sz="0" w:space="0" w:color="auto"/>
        <w:bottom w:val="none" w:sz="0" w:space="0" w:color="auto"/>
        <w:right w:val="none" w:sz="0" w:space="0" w:color="auto"/>
      </w:divBdr>
    </w:div>
    <w:div w:id="1224409111">
      <w:bodyDiv w:val="1"/>
      <w:marLeft w:val="0"/>
      <w:marRight w:val="0"/>
      <w:marTop w:val="0"/>
      <w:marBottom w:val="0"/>
      <w:divBdr>
        <w:top w:val="none" w:sz="0" w:space="0" w:color="auto"/>
        <w:left w:val="none" w:sz="0" w:space="0" w:color="auto"/>
        <w:bottom w:val="none" w:sz="0" w:space="0" w:color="auto"/>
        <w:right w:val="none" w:sz="0" w:space="0" w:color="auto"/>
      </w:divBdr>
    </w:div>
    <w:div w:id="1227688620">
      <w:bodyDiv w:val="1"/>
      <w:marLeft w:val="0"/>
      <w:marRight w:val="0"/>
      <w:marTop w:val="0"/>
      <w:marBottom w:val="0"/>
      <w:divBdr>
        <w:top w:val="none" w:sz="0" w:space="0" w:color="auto"/>
        <w:left w:val="none" w:sz="0" w:space="0" w:color="auto"/>
        <w:bottom w:val="none" w:sz="0" w:space="0" w:color="auto"/>
        <w:right w:val="none" w:sz="0" w:space="0" w:color="auto"/>
      </w:divBdr>
      <w:divsChild>
        <w:div w:id="50544429">
          <w:marLeft w:val="0"/>
          <w:marRight w:val="0"/>
          <w:marTop w:val="0"/>
          <w:marBottom w:val="0"/>
          <w:divBdr>
            <w:top w:val="none" w:sz="0" w:space="0" w:color="auto"/>
            <w:left w:val="none" w:sz="0" w:space="0" w:color="auto"/>
            <w:bottom w:val="none" w:sz="0" w:space="0" w:color="auto"/>
            <w:right w:val="none" w:sz="0" w:space="0" w:color="auto"/>
          </w:divBdr>
        </w:div>
        <w:div w:id="695346595">
          <w:marLeft w:val="0"/>
          <w:marRight w:val="0"/>
          <w:marTop w:val="0"/>
          <w:marBottom w:val="0"/>
          <w:divBdr>
            <w:top w:val="none" w:sz="0" w:space="0" w:color="auto"/>
            <w:left w:val="none" w:sz="0" w:space="0" w:color="auto"/>
            <w:bottom w:val="none" w:sz="0" w:space="0" w:color="auto"/>
            <w:right w:val="none" w:sz="0" w:space="0" w:color="auto"/>
          </w:divBdr>
        </w:div>
      </w:divsChild>
    </w:div>
    <w:div w:id="1234661321">
      <w:bodyDiv w:val="1"/>
      <w:marLeft w:val="0"/>
      <w:marRight w:val="0"/>
      <w:marTop w:val="0"/>
      <w:marBottom w:val="0"/>
      <w:divBdr>
        <w:top w:val="none" w:sz="0" w:space="0" w:color="auto"/>
        <w:left w:val="none" w:sz="0" w:space="0" w:color="auto"/>
        <w:bottom w:val="none" w:sz="0" w:space="0" w:color="auto"/>
        <w:right w:val="none" w:sz="0" w:space="0" w:color="auto"/>
      </w:divBdr>
    </w:div>
    <w:div w:id="1297183638">
      <w:bodyDiv w:val="1"/>
      <w:marLeft w:val="0"/>
      <w:marRight w:val="0"/>
      <w:marTop w:val="0"/>
      <w:marBottom w:val="0"/>
      <w:divBdr>
        <w:top w:val="none" w:sz="0" w:space="0" w:color="auto"/>
        <w:left w:val="none" w:sz="0" w:space="0" w:color="auto"/>
        <w:bottom w:val="none" w:sz="0" w:space="0" w:color="auto"/>
        <w:right w:val="none" w:sz="0" w:space="0" w:color="auto"/>
      </w:divBdr>
    </w:div>
    <w:div w:id="1459837702">
      <w:bodyDiv w:val="1"/>
      <w:marLeft w:val="0"/>
      <w:marRight w:val="0"/>
      <w:marTop w:val="0"/>
      <w:marBottom w:val="0"/>
      <w:divBdr>
        <w:top w:val="none" w:sz="0" w:space="0" w:color="auto"/>
        <w:left w:val="none" w:sz="0" w:space="0" w:color="auto"/>
        <w:bottom w:val="none" w:sz="0" w:space="0" w:color="auto"/>
        <w:right w:val="none" w:sz="0" w:space="0" w:color="auto"/>
      </w:divBdr>
    </w:div>
    <w:div w:id="1474718085">
      <w:bodyDiv w:val="1"/>
      <w:marLeft w:val="0"/>
      <w:marRight w:val="0"/>
      <w:marTop w:val="0"/>
      <w:marBottom w:val="0"/>
      <w:divBdr>
        <w:top w:val="none" w:sz="0" w:space="0" w:color="auto"/>
        <w:left w:val="none" w:sz="0" w:space="0" w:color="auto"/>
        <w:bottom w:val="none" w:sz="0" w:space="0" w:color="auto"/>
        <w:right w:val="none" w:sz="0" w:space="0" w:color="auto"/>
      </w:divBdr>
      <w:divsChild>
        <w:div w:id="691104046">
          <w:marLeft w:val="0"/>
          <w:marRight w:val="0"/>
          <w:marTop w:val="0"/>
          <w:marBottom w:val="0"/>
          <w:divBdr>
            <w:top w:val="none" w:sz="0" w:space="0" w:color="auto"/>
            <w:left w:val="none" w:sz="0" w:space="0" w:color="auto"/>
            <w:bottom w:val="none" w:sz="0" w:space="0" w:color="auto"/>
            <w:right w:val="none" w:sz="0" w:space="0" w:color="auto"/>
          </w:divBdr>
        </w:div>
        <w:div w:id="999232189">
          <w:marLeft w:val="0"/>
          <w:marRight w:val="0"/>
          <w:marTop w:val="0"/>
          <w:marBottom w:val="0"/>
          <w:divBdr>
            <w:top w:val="none" w:sz="0" w:space="0" w:color="auto"/>
            <w:left w:val="none" w:sz="0" w:space="0" w:color="auto"/>
            <w:bottom w:val="none" w:sz="0" w:space="0" w:color="auto"/>
            <w:right w:val="none" w:sz="0" w:space="0" w:color="auto"/>
          </w:divBdr>
        </w:div>
        <w:div w:id="1526552388">
          <w:marLeft w:val="0"/>
          <w:marRight w:val="0"/>
          <w:marTop w:val="0"/>
          <w:marBottom w:val="0"/>
          <w:divBdr>
            <w:top w:val="none" w:sz="0" w:space="0" w:color="auto"/>
            <w:left w:val="none" w:sz="0" w:space="0" w:color="auto"/>
            <w:bottom w:val="none" w:sz="0" w:space="0" w:color="auto"/>
            <w:right w:val="none" w:sz="0" w:space="0" w:color="auto"/>
          </w:divBdr>
        </w:div>
        <w:div w:id="1661495399">
          <w:marLeft w:val="0"/>
          <w:marRight w:val="0"/>
          <w:marTop w:val="0"/>
          <w:marBottom w:val="0"/>
          <w:divBdr>
            <w:top w:val="none" w:sz="0" w:space="0" w:color="auto"/>
            <w:left w:val="none" w:sz="0" w:space="0" w:color="auto"/>
            <w:bottom w:val="none" w:sz="0" w:space="0" w:color="auto"/>
            <w:right w:val="none" w:sz="0" w:space="0" w:color="auto"/>
          </w:divBdr>
        </w:div>
      </w:divsChild>
    </w:div>
    <w:div w:id="1583681086">
      <w:bodyDiv w:val="1"/>
      <w:marLeft w:val="0"/>
      <w:marRight w:val="0"/>
      <w:marTop w:val="0"/>
      <w:marBottom w:val="0"/>
      <w:divBdr>
        <w:top w:val="none" w:sz="0" w:space="0" w:color="auto"/>
        <w:left w:val="none" w:sz="0" w:space="0" w:color="auto"/>
        <w:bottom w:val="none" w:sz="0" w:space="0" w:color="auto"/>
        <w:right w:val="none" w:sz="0" w:space="0" w:color="auto"/>
      </w:divBdr>
      <w:divsChild>
        <w:div w:id="784469966">
          <w:marLeft w:val="0"/>
          <w:marRight w:val="0"/>
          <w:marTop w:val="0"/>
          <w:marBottom w:val="0"/>
          <w:divBdr>
            <w:top w:val="none" w:sz="0" w:space="0" w:color="auto"/>
            <w:left w:val="none" w:sz="0" w:space="0" w:color="auto"/>
            <w:bottom w:val="none" w:sz="0" w:space="0" w:color="auto"/>
            <w:right w:val="none" w:sz="0" w:space="0" w:color="auto"/>
          </w:divBdr>
        </w:div>
      </w:divsChild>
    </w:div>
    <w:div w:id="1611622862">
      <w:bodyDiv w:val="1"/>
      <w:marLeft w:val="0"/>
      <w:marRight w:val="0"/>
      <w:marTop w:val="0"/>
      <w:marBottom w:val="0"/>
      <w:divBdr>
        <w:top w:val="none" w:sz="0" w:space="0" w:color="auto"/>
        <w:left w:val="none" w:sz="0" w:space="0" w:color="auto"/>
        <w:bottom w:val="none" w:sz="0" w:space="0" w:color="auto"/>
        <w:right w:val="none" w:sz="0" w:space="0" w:color="auto"/>
      </w:divBdr>
    </w:div>
    <w:div w:id="1657491530">
      <w:bodyDiv w:val="1"/>
      <w:marLeft w:val="0"/>
      <w:marRight w:val="0"/>
      <w:marTop w:val="0"/>
      <w:marBottom w:val="0"/>
      <w:divBdr>
        <w:top w:val="none" w:sz="0" w:space="0" w:color="auto"/>
        <w:left w:val="none" w:sz="0" w:space="0" w:color="auto"/>
        <w:bottom w:val="none" w:sz="0" w:space="0" w:color="auto"/>
        <w:right w:val="none" w:sz="0" w:space="0" w:color="auto"/>
      </w:divBdr>
    </w:div>
    <w:div w:id="1682465889">
      <w:bodyDiv w:val="1"/>
      <w:marLeft w:val="0"/>
      <w:marRight w:val="0"/>
      <w:marTop w:val="0"/>
      <w:marBottom w:val="0"/>
      <w:divBdr>
        <w:top w:val="none" w:sz="0" w:space="0" w:color="auto"/>
        <w:left w:val="none" w:sz="0" w:space="0" w:color="auto"/>
        <w:bottom w:val="none" w:sz="0" w:space="0" w:color="auto"/>
        <w:right w:val="none" w:sz="0" w:space="0" w:color="auto"/>
      </w:divBdr>
    </w:div>
    <w:div w:id="1792938936">
      <w:bodyDiv w:val="1"/>
      <w:marLeft w:val="0"/>
      <w:marRight w:val="0"/>
      <w:marTop w:val="0"/>
      <w:marBottom w:val="0"/>
      <w:divBdr>
        <w:top w:val="none" w:sz="0" w:space="0" w:color="auto"/>
        <w:left w:val="none" w:sz="0" w:space="0" w:color="auto"/>
        <w:bottom w:val="none" w:sz="0" w:space="0" w:color="auto"/>
        <w:right w:val="none" w:sz="0" w:space="0" w:color="auto"/>
      </w:divBdr>
    </w:div>
    <w:div w:id="1839341023">
      <w:bodyDiv w:val="1"/>
      <w:marLeft w:val="0"/>
      <w:marRight w:val="0"/>
      <w:marTop w:val="0"/>
      <w:marBottom w:val="0"/>
      <w:divBdr>
        <w:top w:val="none" w:sz="0" w:space="0" w:color="auto"/>
        <w:left w:val="none" w:sz="0" w:space="0" w:color="auto"/>
        <w:bottom w:val="none" w:sz="0" w:space="0" w:color="auto"/>
        <w:right w:val="none" w:sz="0" w:space="0" w:color="auto"/>
      </w:divBdr>
    </w:div>
    <w:div w:id="1846824376">
      <w:bodyDiv w:val="1"/>
      <w:marLeft w:val="0"/>
      <w:marRight w:val="0"/>
      <w:marTop w:val="0"/>
      <w:marBottom w:val="0"/>
      <w:divBdr>
        <w:top w:val="none" w:sz="0" w:space="0" w:color="auto"/>
        <w:left w:val="none" w:sz="0" w:space="0" w:color="auto"/>
        <w:bottom w:val="none" w:sz="0" w:space="0" w:color="auto"/>
        <w:right w:val="none" w:sz="0" w:space="0" w:color="auto"/>
      </w:divBdr>
    </w:div>
    <w:div w:id="1847942760">
      <w:bodyDiv w:val="1"/>
      <w:marLeft w:val="0"/>
      <w:marRight w:val="0"/>
      <w:marTop w:val="0"/>
      <w:marBottom w:val="0"/>
      <w:divBdr>
        <w:top w:val="none" w:sz="0" w:space="0" w:color="auto"/>
        <w:left w:val="none" w:sz="0" w:space="0" w:color="auto"/>
        <w:bottom w:val="none" w:sz="0" w:space="0" w:color="auto"/>
        <w:right w:val="none" w:sz="0" w:space="0" w:color="auto"/>
      </w:divBdr>
    </w:div>
    <w:div w:id="1858229271">
      <w:bodyDiv w:val="1"/>
      <w:marLeft w:val="0"/>
      <w:marRight w:val="0"/>
      <w:marTop w:val="0"/>
      <w:marBottom w:val="0"/>
      <w:divBdr>
        <w:top w:val="none" w:sz="0" w:space="0" w:color="auto"/>
        <w:left w:val="none" w:sz="0" w:space="0" w:color="auto"/>
        <w:bottom w:val="none" w:sz="0" w:space="0" w:color="auto"/>
        <w:right w:val="none" w:sz="0" w:space="0" w:color="auto"/>
      </w:divBdr>
    </w:div>
    <w:div w:id="1932546911">
      <w:bodyDiv w:val="1"/>
      <w:marLeft w:val="0"/>
      <w:marRight w:val="0"/>
      <w:marTop w:val="0"/>
      <w:marBottom w:val="0"/>
      <w:divBdr>
        <w:top w:val="none" w:sz="0" w:space="0" w:color="auto"/>
        <w:left w:val="none" w:sz="0" w:space="0" w:color="auto"/>
        <w:bottom w:val="none" w:sz="0" w:space="0" w:color="auto"/>
        <w:right w:val="none" w:sz="0" w:space="0" w:color="auto"/>
      </w:divBdr>
    </w:div>
    <w:div w:id="1989283674">
      <w:bodyDiv w:val="1"/>
      <w:marLeft w:val="0"/>
      <w:marRight w:val="0"/>
      <w:marTop w:val="0"/>
      <w:marBottom w:val="0"/>
      <w:divBdr>
        <w:top w:val="none" w:sz="0" w:space="0" w:color="auto"/>
        <w:left w:val="none" w:sz="0" w:space="0" w:color="auto"/>
        <w:bottom w:val="none" w:sz="0" w:space="0" w:color="auto"/>
        <w:right w:val="none" w:sz="0" w:space="0" w:color="auto"/>
      </w:divBdr>
    </w:div>
    <w:div w:id="2026662984">
      <w:bodyDiv w:val="1"/>
      <w:marLeft w:val="0"/>
      <w:marRight w:val="0"/>
      <w:marTop w:val="0"/>
      <w:marBottom w:val="0"/>
      <w:divBdr>
        <w:top w:val="none" w:sz="0" w:space="0" w:color="auto"/>
        <w:left w:val="none" w:sz="0" w:space="0" w:color="auto"/>
        <w:bottom w:val="none" w:sz="0" w:space="0" w:color="auto"/>
        <w:right w:val="none" w:sz="0" w:space="0" w:color="auto"/>
      </w:divBdr>
    </w:div>
    <w:div w:id="2065450522">
      <w:bodyDiv w:val="1"/>
      <w:marLeft w:val="0"/>
      <w:marRight w:val="0"/>
      <w:marTop w:val="0"/>
      <w:marBottom w:val="0"/>
      <w:divBdr>
        <w:top w:val="none" w:sz="0" w:space="0" w:color="auto"/>
        <w:left w:val="none" w:sz="0" w:space="0" w:color="auto"/>
        <w:bottom w:val="none" w:sz="0" w:space="0" w:color="auto"/>
        <w:right w:val="none" w:sz="0" w:space="0" w:color="auto"/>
      </w:divBdr>
      <w:divsChild>
        <w:div w:id="65540234">
          <w:marLeft w:val="0"/>
          <w:marRight w:val="0"/>
          <w:marTop w:val="0"/>
          <w:marBottom w:val="0"/>
          <w:divBdr>
            <w:top w:val="none" w:sz="0" w:space="0" w:color="auto"/>
            <w:left w:val="none" w:sz="0" w:space="0" w:color="auto"/>
            <w:bottom w:val="none" w:sz="0" w:space="0" w:color="auto"/>
            <w:right w:val="none" w:sz="0" w:space="0" w:color="auto"/>
          </w:divBdr>
        </w:div>
        <w:div w:id="135688460">
          <w:marLeft w:val="0"/>
          <w:marRight w:val="0"/>
          <w:marTop w:val="0"/>
          <w:marBottom w:val="0"/>
          <w:divBdr>
            <w:top w:val="none" w:sz="0" w:space="0" w:color="auto"/>
            <w:left w:val="none" w:sz="0" w:space="0" w:color="auto"/>
            <w:bottom w:val="none" w:sz="0" w:space="0" w:color="auto"/>
            <w:right w:val="none" w:sz="0" w:space="0" w:color="auto"/>
          </w:divBdr>
        </w:div>
        <w:div w:id="238902665">
          <w:marLeft w:val="0"/>
          <w:marRight w:val="0"/>
          <w:marTop w:val="0"/>
          <w:marBottom w:val="0"/>
          <w:divBdr>
            <w:top w:val="none" w:sz="0" w:space="0" w:color="auto"/>
            <w:left w:val="none" w:sz="0" w:space="0" w:color="auto"/>
            <w:bottom w:val="none" w:sz="0" w:space="0" w:color="auto"/>
            <w:right w:val="none" w:sz="0" w:space="0" w:color="auto"/>
          </w:divBdr>
        </w:div>
        <w:div w:id="307780962">
          <w:marLeft w:val="0"/>
          <w:marRight w:val="0"/>
          <w:marTop w:val="0"/>
          <w:marBottom w:val="0"/>
          <w:divBdr>
            <w:top w:val="none" w:sz="0" w:space="0" w:color="auto"/>
            <w:left w:val="none" w:sz="0" w:space="0" w:color="auto"/>
            <w:bottom w:val="none" w:sz="0" w:space="0" w:color="auto"/>
            <w:right w:val="none" w:sz="0" w:space="0" w:color="auto"/>
          </w:divBdr>
        </w:div>
        <w:div w:id="321545475">
          <w:marLeft w:val="0"/>
          <w:marRight w:val="0"/>
          <w:marTop w:val="0"/>
          <w:marBottom w:val="0"/>
          <w:divBdr>
            <w:top w:val="none" w:sz="0" w:space="0" w:color="auto"/>
            <w:left w:val="none" w:sz="0" w:space="0" w:color="auto"/>
            <w:bottom w:val="none" w:sz="0" w:space="0" w:color="auto"/>
            <w:right w:val="none" w:sz="0" w:space="0" w:color="auto"/>
          </w:divBdr>
        </w:div>
        <w:div w:id="380790550">
          <w:marLeft w:val="0"/>
          <w:marRight w:val="0"/>
          <w:marTop w:val="0"/>
          <w:marBottom w:val="0"/>
          <w:divBdr>
            <w:top w:val="none" w:sz="0" w:space="0" w:color="auto"/>
            <w:left w:val="none" w:sz="0" w:space="0" w:color="auto"/>
            <w:bottom w:val="none" w:sz="0" w:space="0" w:color="auto"/>
            <w:right w:val="none" w:sz="0" w:space="0" w:color="auto"/>
          </w:divBdr>
        </w:div>
        <w:div w:id="462040916">
          <w:marLeft w:val="0"/>
          <w:marRight w:val="0"/>
          <w:marTop w:val="0"/>
          <w:marBottom w:val="0"/>
          <w:divBdr>
            <w:top w:val="none" w:sz="0" w:space="0" w:color="auto"/>
            <w:left w:val="none" w:sz="0" w:space="0" w:color="auto"/>
            <w:bottom w:val="none" w:sz="0" w:space="0" w:color="auto"/>
            <w:right w:val="none" w:sz="0" w:space="0" w:color="auto"/>
          </w:divBdr>
        </w:div>
        <w:div w:id="565149672">
          <w:marLeft w:val="0"/>
          <w:marRight w:val="0"/>
          <w:marTop w:val="0"/>
          <w:marBottom w:val="0"/>
          <w:divBdr>
            <w:top w:val="none" w:sz="0" w:space="0" w:color="auto"/>
            <w:left w:val="none" w:sz="0" w:space="0" w:color="auto"/>
            <w:bottom w:val="none" w:sz="0" w:space="0" w:color="auto"/>
            <w:right w:val="none" w:sz="0" w:space="0" w:color="auto"/>
          </w:divBdr>
        </w:div>
        <w:div w:id="668024053">
          <w:marLeft w:val="0"/>
          <w:marRight w:val="0"/>
          <w:marTop w:val="0"/>
          <w:marBottom w:val="0"/>
          <w:divBdr>
            <w:top w:val="none" w:sz="0" w:space="0" w:color="auto"/>
            <w:left w:val="none" w:sz="0" w:space="0" w:color="auto"/>
            <w:bottom w:val="none" w:sz="0" w:space="0" w:color="auto"/>
            <w:right w:val="none" w:sz="0" w:space="0" w:color="auto"/>
          </w:divBdr>
        </w:div>
        <w:div w:id="942571070">
          <w:marLeft w:val="0"/>
          <w:marRight w:val="0"/>
          <w:marTop w:val="0"/>
          <w:marBottom w:val="0"/>
          <w:divBdr>
            <w:top w:val="none" w:sz="0" w:space="0" w:color="auto"/>
            <w:left w:val="none" w:sz="0" w:space="0" w:color="auto"/>
            <w:bottom w:val="none" w:sz="0" w:space="0" w:color="auto"/>
            <w:right w:val="none" w:sz="0" w:space="0" w:color="auto"/>
          </w:divBdr>
        </w:div>
        <w:div w:id="972249118">
          <w:marLeft w:val="0"/>
          <w:marRight w:val="0"/>
          <w:marTop w:val="0"/>
          <w:marBottom w:val="0"/>
          <w:divBdr>
            <w:top w:val="none" w:sz="0" w:space="0" w:color="auto"/>
            <w:left w:val="none" w:sz="0" w:space="0" w:color="auto"/>
            <w:bottom w:val="none" w:sz="0" w:space="0" w:color="auto"/>
            <w:right w:val="none" w:sz="0" w:space="0" w:color="auto"/>
          </w:divBdr>
        </w:div>
        <w:div w:id="986513686">
          <w:marLeft w:val="0"/>
          <w:marRight w:val="0"/>
          <w:marTop w:val="0"/>
          <w:marBottom w:val="0"/>
          <w:divBdr>
            <w:top w:val="none" w:sz="0" w:space="0" w:color="auto"/>
            <w:left w:val="none" w:sz="0" w:space="0" w:color="auto"/>
            <w:bottom w:val="none" w:sz="0" w:space="0" w:color="auto"/>
            <w:right w:val="none" w:sz="0" w:space="0" w:color="auto"/>
          </w:divBdr>
        </w:div>
        <w:div w:id="1029405069">
          <w:marLeft w:val="0"/>
          <w:marRight w:val="0"/>
          <w:marTop w:val="0"/>
          <w:marBottom w:val="0"/>
          <w:divBdr>
            <w:top w:val="none" w:sz="0" w:space="0" w:color="auto"/>
            <w:left w:val="none" w:sz="0" w:space="0" w:color="auto"/>
            <w:bottom w:val="none" w:sz="0" w:space="0" w:color="auto"/>
            <w:right w:val="none" w:sz="0" w:space="0" w:color="auto"/>
          </w:divBdr>
        </w:div>
        <w:div w:id="1031228059">
          <w:marLeft w:val="0"/>
          <w:marRight w:val="0"/>
          <w:marTop w:val="0"/>
          <w:marBottom w:val="0"/>
          <w:divBdr>
            <w:top w:val="none" w:sz="0" w:space="0" w:color="auto"/>
            <w:left w:val="none" w:sz="0" w:space="0" w:color="auto"/>
            <w:bottom w:val="none" w:sz="0" w:space="0" w:color="auto"/>
            <w:right w:val="none" w:sz="0" w:space="0" w:color="auto"/>
          </w:divBdr>
        </w:div>
        <w:div w:id="1099250999">
          <w:marLeft w:val="0"/>
          <w:marRight w:val="0"/>
          <w:marTop w:val="0"/>
          <w:marBottom w:val="0"/>
          <w:divBdr>
            <w:top w:val="none" w:sz="0" w:space="0" w:color="auto"/>
            <w:left w:val="none" w:sz="0" w:space="0" w:color="auto"/>
            <w:bottom w:val="none" w:sz="0" w:space="0" w:color="auto"/>
            <w:right w:val="none" w:sz="0" w:space="0" w:color="auto"/>
          </w:divBdr>
        </w:div>
        <w:div w:id="1222718759">
          <w:marLeft w:val="0"/>
          <w:marRight w:val="0"/>
          <w:marTop w:val="0"/>
          <w:marBottom w:val="0"/>
          <w:divBdr>
            <w:top w:val="none" w:sz="0" w:space="0" w:color="auto"/>
            <w:left w:val="none" w:sz="0" w:space="0" w:color="auto"/>
            <w:bottom w:val="none" w:sz="0" w:space="0" w:color="auto"/>
            <w:right w:val="none" w:sz="0" w:space="0" w:color="auto"/>
          </w:divBdr>
        </w:div>
        <w:div w:id="1316565735">
          <w:marLeft w:val="0"/>
          <w:marRight w:val="0"/>
          <w:marTop w:val="0"/>
          <w:marBottom w:val="0"/>
          <w:divBdr>
            <w:top w:val="none" w:sz="0" w:space="0" w:color="auto"/>
            <w:left w:val="none" w:sz="0" w:space="0" w:color="auto"/>
            <w:bottom w:val="none" w:sz="0" w:space="0" w:color="auto"/>
            <w:right w:val="none" w:sz="0" w:space="0" w:color="auto"/>
          </w:divBdr>
        </w:div>
        <w:div w:id="1335301888">
          <w:marLeft w:val="0"/>
          <w:marRight w:val="0"/>
          <w:marTop w:val="0"/>
          <w:marBottom w:val="0"/>
          <w:divBdr>
            <w:top w:val="none" w:sz="0" w:space="0" w:color="auto"/>
            <w:left w:val="none" w:sz="0" w:space="0" w:color="auto"/>
            <w:bottom w:val="none" w:sz="0" w:space="0" w:color="auto"/>
            <w:right w:val="none" w:sz="0" w:space="0" w:color="auto"/>
          </w:divBdr>
        </w:div>
        <w:div w:id="1369453249">
          <w:marLeft w:val="0"/>
          <w:marRight w:val="0"/>
          <w:marTop w:val="0"/>
          <w:marBottom w:val="0"/>
          <w:divBdr>
            <w:top w:val="none" w:sz="0" w:space="0" w:color="auto"/>
            <w:left w:val="none" w:sz="0" w:space="0" w:color="auto"/>
            <w:bottom w:val="none" w:sz="0" w:space="0" w:color="auto"/>
            <w:right w:val="none" w:sz="0" w:space="0" w:color="auto"/>
          </w:divBdr>
        </w:div>
        <w:div w:id="1753894150">
          <w:marLeft w:val="0"/>
          <w:marRight w:val="0"/>
          <w:marTop w:val="0"/>
          <w:marBottom w:val="0"/>
          <w:divBdr>
            <w:top w:val="none" w:sz="0" w:space="0" w:color="auto"/>
            <w:left w:val="none" w:sz="0" w:space="0" w:color="auto"/>
            <w:bottom w:val="none" w:sz="0" w:space="0" w:color="auto"/>
            <w:right w:val="none" w:sz="0" w:space="0" w:color="auto"/>
          </w:divBdr>
        </w:div>
        <w:div w:id="1889802188">
          <w:marLeft w:val="0"/>
          <w:marRight w:val="0"/>
          <w:marTop w:val="0"/>
          <w:marBottom w:val="0"/>
          <w:divBdr>
            <w:top w:val="none" w:sz="0" w:space="0" w:color="auto"/>
            <w:left w:val="none" w:sz="0" w:space="0" w:color="auto"/>
            <w:bottom w:val="none" w:sz="0" w:space="0" w:color="auto"/>
            <w:right w:val="none" w:sz="0" w:space="0" w:color="auto"/>
          </w:divBdr>
        </w:div>
        <w:div w:id="1910654557">
          <w:marLeft w:val="0"/>
          <w:marRight w:val="0"/>
          <w:marTop w:val="0"/>
          <w:marBottom w:val="0"/>
          <w:divBdr>
            <w:top w:val="none" w:sz="0" w:space="0" w:color="auto"/>
            <w:left w:val="none" w:sz="0" w:space="0" w:color="auto"/>
            <w:bottom w:val="none" w:sz="0" w:space="0" w:color="auto"/>
            <w:right w:val="none" w:sz="0" w:space="0" w:color="auto"/>
          </w:divBdr>
        </w:div>
        <w:div w:id="1915778735">
          <w:marLeft w:val="0"/>
          <w:marRight w:val="0"/>
          <w:marTop w:val="0"/>
          <w:marBottom w:val="0"/>
          <w:divBdr>
            <w:top w:val="none" w:sz="0" w:space="0" w:color="auto"/>
            <w:left w:val="none" w:sz="0" w:space="0" w:color="auto"/>
            <w:bottom w:val="none" w:sz="0" w:space="0" w:color="auto"/>
            <w:right w:val="none" w:sz="0" w:space="0" w:color="auto"/>
          </w:divBdr>
        </w:div>
        <w:div w:id="1987316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94A051-E59B-4B59-8CA1-A446E1856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1964</Words>
  <Characters>11195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О рассмотрение проекта бюджета на 2005 год</vt:lpstr>
    </vt:vector>
  </TitlesOfParts>
  <Company>UPRAVA</Company>
  <LinksUpToDate>false</LinksUpToDate>
  <CharactersWithSpaces>13133</CharactersWithSpaces>
  <SharedDoc>false</SharedDoc>
  <HLinks>
    <vt:vector size="6" baseType="variant">
      <vt:variant>
        <vt:i4>5636113</vt:i4>
      </vt:variant>
      <vt:variant>
        <vt:i4>0</vt:i4>
      </vt:variant>
      <vt:variant>
        <vt:i4>0</vt:i4>
      </vt:variant>
      <vt:variant>
        <vt:i4>5</vt:i4>
      </vt:variant>
      <vt:variant>
        <vt:lpwstr>http://mobileonline.garant.ru/</vt:lpwstr>
      </vt:variant>
      <vt:variant>
        <vt:lpwstr>/document/70353464/entry/2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рассмотрение проекта бюджета на 2005 год</dc:title>
  <dc:creator>USER</dc:creator>
  <cp:lastModifiedBy>hp</cp:lastModifiedBy>
  <cp:revision>2</cp:revision>
  <cp:lastPrinted>2016-12-29T09:33:00Z</cp:lastPrinted>
  <dcterms:created xsi:type="dcterms:W3CDTF">2017-04-19T12:34:00Z</dcterms:created>
  <dcterms:modified xsi:type="dcterms:W3CDTF">2017-04-19T12:34:00Z</dcterms:modified>
</cp:coreProperties>
</file>