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959" w:rsidRPr="009C4518" w:rsidRDefault="000E7959" w:rsidP="009C4518">
      <w:pPr>
        <w:contextualSpacing/>
        <w:jc w:val="center"/>
        <w:rPr>
          <w:b/>
          <w:color w:val="000000" w:themeColor="text1"/>
          <w:sz w:val="28"/>
          <w:szCs w:val="28"/>
        </w:rPr>
      </w:pPr>
      <w:r w:rsidRPr="009C4518">
        <w:rPr>
          <w:b/>
          <w:color w:val="000000" w:themeColor="text1"/>
          <w:sz w:val="28"/>
          <w:szCs w:val="28"/>
        </w:rPr>
        <w:t>СОВЕТ ДЕПУТАТОВ</w:t>
      </w:r>
    </w:p>
    <w:p w:rsidR="000E7959" w:rsidRPr="009C4518" w:rsidRDefault="000E7959" w:rsidP="009C4518">
      <w:pPr>
        <w:contextualSpacing/>
        <w:jc w:val="center"/>
        <w:rPr>
          <w:b/>
          <w:color w:val="000000" w:themeColor="text1"/>
          <w:sz w:val="28"/>
          <w:szCs w:val="28"/>
        </w:rPr>
      </w:pPr>
      <w:r w:rsidRPr="009C4518">
        <w:rPr>
          <w:b/>
          <w:color w:val="000000" w:themeColor="text1"/>
          <w:sz w:val="28"/>
          <w:szCs w:val="28"/>
        </w:rPr>
        <w:t>муниципального округа</w:t>
      </w:r>
    </w:p>
    <w:p w:rsidR="000E7959" w:rsidRPr="009C4518" w:rsidRDefault="000E7959" w:rsidP="009C4518">
      <w:pPr>
        <w:contextualSpacing/>
        <w:jc w:val="center"/>
        <w:rPr>
          <w:b/>
          <w:color w:val="000000" w:themeColor="text1"/>
          <w:sz w:val="28"/>
          <w:szCs w:val="28"/>
        </w:rPr>
      </w:pPr>
      <w:r w:rsidRPr="009C4518">
        <w:rPr>
          <w:b/>
          <w:color w:val="000000" w:themeColor="text1"/>
          <w:sz w:val="28"/>
          <w:szCs w:val="28"/>
        </w:rPr>
        <w:t>СЕВЕРНОЕ МЕДВЕДКОВО</w:t>
      </w:r>
    </w:p>
    <w:p w:rsidR="000E7959" w:rsidRPr="009C4518" w:rsidRDefault="000E7959" w:rsidP="009C4518">
      <w:pPr>
        <w:contextualSpacing/>
        <w:jc w:val="center"/>
        <w:rPr>
          <w:b/>
          <w:color w:val="000000" w:themeColor="text1"/>
          <w:sz w:val="28"/>
          <w:szCs w:val="28"/>
        </w:rPr>
      </w:pPr>
    </w:p>
    <w:p w:rsidR="000E7959" w:rsidRPr="009C4518" w:rsidRDefault="000E7959" w:rsidP="009C4518">
      <w:pPr>
        <w:contextualSpacing/>
        <w:jc w:val="center"/>
        <w:rPr>
          <w:b/>
          <w:color w:val="000000" w:themeColor="text1"/>
          <w:sz w:val="28"/>
          <w:szCs w:val="28"/>
        </w:rPr>
      </w:pPr>
      <w:r w:rsidRPr="009C4518">
        <w:rPr>
          <w:b/>
          <w:color w:val="000000" w:themeColor="text1"/>
          <w:sz w:val="28"/>
          <w:szCs w:val="28"/>
        </w:rPr>
        <w:t>РЕШЕНИЕ</w:t>
      </w:r>
    </w:p>
    <w:p w:rsidR="005A65D5" w:rsidRPr="009C4518" w:rsidRDefault="005A65D5" w:rsidP="009C4518">
      <w:pPr>
        <w:contextualSpacing/>
        <w:rPr>
          <w:b/>
          <w:sz w:val="28"/>
          <w:szCs w:val="28"/>
        </w:rPr>
      </w:pPr>
    </w:p>
    <w:p w:rsidR="00C20147" w:rsidRPr="009C4518" w:rsidRDefault="009C4518" w:rsidP="009C4518">
      <w:pPr>
        <w:pStyle w:val="ae"/>
        <w:ind w:firstLine="0"/>
        <w:contextualSpacing/>
        <w:jc w:val="left"/>
        <w:rPr>
          <w:rFonts w:ascii="Times New Roman" w:hAnsi="Times New Roman"/>
          <w:b/>
          <w:sz w:val="28"/>
          <w:szCs w:val="28"/>
          <w:lang w:val="ru-RU"/>
        </w:rPr>
      </w:pPr>
      <w:r w:rsidRPr="009C4518">
        <w:rPr>
          <w:rFonts w:ascii="Times New Roman" w:hAnsi="Times New Roman"/>
          <w:b/>
          <w:sz w:val="28"/>
          <w:szCs w:val="28"/>
          <w:lang w:val="ru-RU"/>
        </w:rPr>
        <w:t>22.12</w:t>
      </w:r>
      <w:r w:rsidR="007B397A" w:rsidRPr="009C4518">
        <w:rPr>
          <w:rFonts w:ascii="Times New Roman" w:hAnsi="Times New Roman"/>
          <w:b/>
          <w:sz w:val="28"/>
          <w:szCs w:val="28"/>
        </w:rPr>
        <w:t>.</w:t>
      </w:r>
      <w:r w:rsidR="001F3FD2" w:rsidRPr="009C4518">
        <w:rPr>
          <w:rFonts w:ascii="Times New Roman" w:hAnsi="Times New Roman"/>
          <w:b/>
          <w:sz w:val="28"/>
          <w:szCs w:val="28"/>
          <w:lang w:val="ru-RU"/>
        </w:rPr>
        <w:t>2016</w:t>
      </w:r>
      <w:r w:rsidR="00E21F9E" w:rsidRPr="009C4518">
        <w:rPr>
          <w:rFonts w:ascii="Times New Roman" w:hAnsi="Times New Roman"/>
          <w:b/>
          <w:sz w:val="28"/>
          <w:szCs w:val="28"/>
        </w:rPr>
        <w:t xml:space="preserve"> года  </w:t>
      </w:r>
      <w:r w:rsidR="00C20147" w:rsidRPr="009C4518">
        <w:rPr>
          <w:rFonts w:ascii="Times New Roman" w:hAnsi="Times New Roman"/>
          <w:b/>
          <w:sz w:val="28"/>
          <w:szCs w:val="28"/>
        </w:rPr>
        <w:t xml:space="preserve"> </w:t>
      </w:r>
      <w:r w:rsidRPr="009C4518">
        <w:rPr>
          <w:rFonts w:ascii="Times New Roman" w:hAnsi="Times New Roman"/>
          <w:b/>
          <w:sz w:val="28"/>
          <w:szCs w:val="28"/>
          <w:lang w:val="ru-RU"/>
        </w:rPr>
        <w:t>№16/1</w:t>
      </w:r>
      <w:r w:rsidR="007B397A" w:rsidRPr="009C4518">
        <w:rPr>
          <w:rFonts w:ascii="Times New Roman" w:hAnsi="Times New Roman"/>
          <w:b/>
          <w:sz w:val="28"/>
          <w:szCs w:val="28"/>
          <w:lang w:val="ru-RU"/>
        </w:rPr>
        <w:t>-СД</w:t>
      </w:r>
    </w:p>
    <w:p w:rsidR="00C20147" w:rsidRPr="009C4518" w:rsidRDefault="00C20147" w:rsidP="009C4518">
      <w:pPr>
        <w:contextualSpacing/>
        <w:jc w:val="center"/>
        <w:rPr>
          <w:rFonts w:cs="Arial"/>
          <w:sz w:val="28"/>
          <w:szCs w:val="28"/>
        </w:rPr>
      </w:pPr>
    </w:p>
    <w:p w:rsidR="00C20147" w:rsidRPr="00F31773" w:rsidRDefault="00C20147" w:rsidP="009C4518">
      <w:pPr>
        <w:pStyle w:val="ConsPlusTitle"/>
        <w:tabs>
          <w:tab w:val="left" w:pos="4678"/>
        </w:tabs>
        <w:ind w:right="5166"/>
        <w:contextualSpacing/>
        <w:jc w:val="both"/>
        <w:rPr>
          <w:rFonts w:ascii="Times New Roman" w:hAnsi="Times New Roman" w:cs="Times New Roman"/>
          <w:sz w:val="28"/>
          <w:szCs w:val="28"/>
        </w:rPr>
      </w:pPr>
      <w:r w:rsidRPr="009C4518">
        <w:rPr>
          <w:rFonts w:ascii="Times New Roman" w:hAnsi="Times New Roman" w:cs="Times New Roman"/>
          <w:bCs w:val="0"/>
          <w:sz w:val="28"/>
          <w:szCs w:val="28"/>
        </w:rPr>
        <w:t>О бюджете муниципального</w:t>
      </w:r>
      <w:r w:rsidRPr="00F31773">
        <w:rPr>
          <w:rFonts w:ascii="Times New Roman" w:hAnsi="Times New Roman" w:cs="Times New Roman"/>
          <w:bCs w:val="0"/>
          <w:sz w:val="28"/>
          <w:szCs w:val="28"/>
        </w:rPr>
        <w:t xml:space="preserve"> округа Северное Медведково на 201</w:t>
      </w:r>
      <w:r w:rsidR="001F3FD2">
        <w:rPr>
          <w:rFonts w:ascii="Times New Roman" w:hAnsi="Times New Roman" w:cs="Times New Roman"/>
          <w:bCs w:val="0"/>
          <w:sz w:val="28"/>
          <w:szCs w:val="28"/>
        </w:rPr>
        <w:t>7</w:t>
      </w:r>
      <w:r w:rsidRPr="00F31773">
        <w:rPr>
          <w:rFonts w:ascii="Times New Roman" w:hAnsi="Times New Roman" w:cs="Times New Roman"/>
          <w:bCs w:val="0"/>
          <w:sz w:val="28"/>
          <w:szCs w:val="28"/>
        </w:rPr>
        <w:t xml:space="preserve"> год</w:t>
      </w:r>
    </w:p>
    <w:p w:rsidR="00C20147" w:rsidRPr="00F31773" w:rsidRDefault="00C20147" w:rsidP="009C4518">
      <w:pPr>
        <w:pStyle w:val="ConsPlusTitle"/>
        <w:tabs>
          <w:tab w:val="left" w:pos="4678"/>
        </w:tabs>
        <w:ind w:right="5385"/>
        <w:contextualSpacing/>
        <w:jc w:val="both"/>
        <w:rPr>
          <w:rFonts w:ascii="Times New Roman" w:hAnsi="Times New Roman" w:cs="Times New Roman"/>
          <w:sz w:val="28"/>
          <w:szCs w:val="28"/>
        </w:rPr>
      </w:pPr>
    </w:p>
    <w:p w:rsidR="00DA3F77" w:rsidRDefault="00DA3F77" w:rsidP="009C4518">
      <w:pPr>
        <w:tabs>
          <w:tab w:val="left" w:pos="1080"/>
        </w:tabs>
        <w:ind w:firstLine="720"/>
        <w:contextualSpacing/>
        <w:jc w:val="both"/>
        <w:rPr>
          <w:b/>
          <w:sz w:val="28"/>
          <w:szCs w:val="28"/>
        </w:rPr>
      </w:pPr>
      <w:r w:rsidRPr="00F31773">
        <w:rPr>
          <w:sz w:val="28"/>
          <w:szCs w:val="28"/>
        </w:rPr>
        <w:t xml:space="preserve">В соответствии с Бюджетным Кодексом Российской Федерации, </w:t>
      </w:r>
      <w:r w:rsidR="00AE0DF5" w:rsidRPr="00F31773">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9C4518" w:rsidRPr="009C4518">
        <w:rPr>
          <w:sz w:val="28"/>
          <w:szCs w:val="28"/>
        </w:rPr>
        <w:t>Законом города</w:t>
      </w:r>
      <w:r w:rsidR="00AE0DF5" w:rsidRPr="009C4518">
        <w:rPr>
          <w:sz w:val="28"/>
          <w:szCs w:val="28"/>
        </w:rPr>
        <w:t xml:space="preserve"> Москвы </w:t>
      </w:r>
      <w:r w:rsidR="009C4518" w:rsidRPr="009C4518">
        <w:rPr>
          <w:sz w:val="28"/>
          <w:szCs w:val="28"/>
        </w:rPr>
        <w:t xml:space="preserve">от 23.11.2016 г. №42 </w:t>
      </w:r>
      <w:r w:rsidR="00AE0DF5" w:rsidRPr="009C4518">
        <w:rPr>
          <w:sz w:val="28"/>
          <w:szCs w:val="28"/>
        </w:rPr>
        <w:t>«О бюджете города Москвы на 201</w:t>
      </w:r>
      <w:r w:rsidR="0053746F" w:rsidRPr="009C4518">
        <w:rPr>
          <w:sz w:val="28"/>
          <w:szCs w:val="28"/>
        </w:rPr>
        <w:t>7</w:t>
      </w:r>
      <w:r w:rsidR="00AE0DF5" w:rsidRPr="009C4518">
        <w:rPr>
          <w:sz w:val="28"/>
          <w:szCs w:val="28"/>
        </w:rPr>
        <w:t xml:space="preserve"> год и плановый пе</w:t>
      </w:r>
      <w:r w:rsidR="0053746F" w:rsidRPr="009C4518">
        <w:rPr>
          <w:sz w:val="28"/>
          <w:szCs w:val="28"/>
        </w:rPr>
        <w:t>риод 2018 и 2019</w:t>
      </w:r>
      <w:r w:rsidR="00AE0DF5" w:rsidRPr="009C4518">
        <w:rPr>
          <w:sz w:val="28"/>
          <w:szCs w:val="28"/>
        </w:rPr>
        <w:t xml:space="preserve"> годов»</w:t>
      </w:r>
      <w:r w:rsidRPr="00F31773">
        <w:rPr>
          <w:sz w:val="28"/>
          <w:szCs w:val="28"/>
        </w:rPr>
        <w:t xml:space="preserve">, Законом города Москвы от 06.11.2002 № 56 «Об организации местного самоуправления в городе Москве», Законом города Москвы от 10.09.2008 № 39 «О бюджетном устройстве и бюджетном процессе в городе Москве», Уставом  муниципального округа Северное Медведково, Положением о бюджетном процессе в муниципальном округе Северное Медведково, </w:t>
      </w:r>
      <w:r w:rsidRPr="00F31773">
        <w:rPr>
          <w:b/>
          <w:sz w:val="28"/>
          <w:szCs w:val="28"/>
        </w:rPr>
        <w:t>Совет депутатов решил:</w:t>
      </w:r>
    </w:p>
    <w:p w:rsidR="00003ED8" w:rsidRPr="00F31773" w:rsidRDefault="00003ED8" w:rsidP="009C4518">
      <w:pPr>
        <w:tabs>
          <w:tab w:val="left" w:pos="1080"/>
        </w:tabs>
        <w:ind w:firstLine="720"/>
        <w:contextualSpacing/>
        <w:jc w:val="both"/>
        <w:rPr>
          <w:b/>
          <w:sz w:val="28"/>
          <w:szCs w:val="28"/>
        </w:rPr>
      </w:pPr>
      <w:bookmarkStart w:id="0" w:name="_GoBack"/>
      <w:r w:rsidRPr="00F31773">
        <w:rPr>
          <w:b/>
          <w:sz w:val="28"/>
          <w:szCs w:val="28"/>
        </w:rPr>
        <w:t xml:space="preserve">1. </w:t>
      </w:r>
      <w:r w:rsidRPr="00F31773">
        <w:rPr>
          <w:sz w:val="28"/>
          <w:szCs w:val="28"/>
        </w:rPr>
        <w:t>Утвердить бюджет</w:t>
      </w:r>
      <w:r w:rsidRPr="00F31773">
        <w:rPr>
          <w:b/>
          <w:sz w:val="28"/>
          <w:szCs w:val="28"/>
        </w:rPr>
        <w:t xml:space="preserve"> </w:t>
      </w:r>
      <w:r w:rsidRPr="00F31773">
        <w:rPr>
          <w:sz w:val="28"/>
          <w:szCs w:val="28"/>
        </w:rPr>
        <w:t xml:space="preserve">муниципального округа </w:t>
      </w:r>
      <w:r w:rsidRPr="00F31773">
        <w:rPr>
          <w:bCs/>
          <w:sz w:val="28"/>
          <w:szCs w:val="28"/>
        </w:rPr>
        <w:t>Северное</w:t>
      </w:r>
      <w:r w:rsidRPr="00F31773">
        <w:rPr>
          <w:sz w:val="28"/>
          <w:szCs w:val="28"/>
        </w:rPr>
        <w:t xml:space="preserve"> Медведково</w:t>
      </w:r>
      <w:r w:rsidRPr="00F31773">
        <w:rPr>
          <w:b/>
          <w:sz w:val="28"/>
          <w:szCs w:val="28"/>
        </w:rPr>
        <w:t xml:space="preserve"> на 201</w:t>
      </w:r>
      <w:r>
        <w:rPr>
          <w:b/>
          <w:sz w:val="28"/>
          <w:szCs w:val="28"/>
        </w:rPr>
        <w:t>7</w:t>
      </w:r>
      <w:r w:rsidRPr="00F31773">
        <w:rPr>
          <w:b/>
          <w:sz w:val="28"/>
          <w:szCs w:val="28"/>
        </w:rPr>
        <w:t xml:space="preserve"> год.</w:t>
      </w:r>
    </w:p>
    <w:p w:rsidR="00003ED8" w:rsidRPr="00F31773" w:rsidRDefault="00003ED8" w:rsidP="009C4518">
      <w:pPr>
        <w:tabs>
          <w:tab w:val="left" w:pos="1080"/>
        </w:tabs>
        <w:ind w:firstLine="720"/>
        <w:contextualSpacing/>
        <w:jc w:val="both"/>
        <w:rPr>
          <w:b/>
          <w:sz w:val="28"/>
          <w:szCs w:val="28"/>
        </w:rPr>
      </w:pPr>
      <w:r w:rsidRPr="00F31773">
        <w:rPr>
          <w:b/>
          <w:sz w:val="28"/>
          <w:szCs w:val="28"/>
        </w:rPr>
        <w:t xml:space="preserve">2. </w:t>
      </w:r>
      <w:r w:rsidRPr="00F31773">
        <w:rPr>
          <w:bCs/>
          <w:iCs/>
          <w:sz w:val="28"/>
          <w:szCs w:val="28"/>
        </w:rPr>
        <w:t xml:space="preserve">Утвердить основные характеристики бюджета </w:t>
      </w:r>
      <w:r w:rsidRPr="00F31773">
        <w:rPr>
          <w:sz w:val="28"/>
          <w:szCs w:val="28"/>
        </w:rPr>
        <w:t xml:space="preserve">муниципального округа </w:t>
      </w:r>
      <w:r w:rsidRPr="00F31773">
        <w:rPr>
          <w:bCs/>
          <w:sz w:val="28"/>
          <w:szCs w:val="28"/>
        </w:rPr>
        <w:t>Северное</w:t>
      </w:r>
      <w:r w:rsidRPr="00F31773">
        <w:rPr>
          <w:sz w:val="28"/>
          <w:szCs w:val="28"/>
        </w:rPr>
        <w:t xml:space="preserve"> Медведково</w:t>
      </w:r>
      <w:r w:rsidRPr="00F31773">
        <w:rPr>
          <w:b/>
          <w:sz w:val="28"/>
          <w:szCs w:val="28"/>
        </w:rPr>
        <w:t xml:space="preserve"> на 201</w:t>
      </w:r>
      <w:r>
        <w:rPr>
          <w:b/>
          <w:sz w:val="28"/>
          <w:szCs w:val="28"/>
        </w:rPr>
        <w:t>7</w:t>
      </w:r>
      <w:r w:rsidRPr="00F31773">
        <w:rPr>
          <w:b/>
          <w:sz w:val="28"/>
          <w:szCs w:val="28"/>
        </w:rPr>
        <w:t xml:space="preserve"> год:</w:t>
      </w:r>
    </w:p>
    <w:p w:rsidR="00003ED8" w:rsidRPr="00F31773" w:rsidRDefault="00003ED8" w:rsidP="009C4518">
      <w:pPr>
        <w:ind w:firstLine="720"/>
        <w:contextualSpacing/>
        <w:jc w:val="both"/>
        <w:rPr>
          <w:sz w:val="28"/>
          <w:szCs w:val="28"/>
        </w:rPr>
      </w:pPr>
      <w:r w:rsidRPr="00F31773">
        <w:rPr>
          <w:sz w:val="28"/>
          <w:szCs w:val="28"/>
        </w:rPr>
        <w:t xml:space="preserve">2.1. Прогнозируемый общий объем доходов бюджета муниципального округа Северное Медведково в сумме </w:t>
      </w:r>
      <w:r>
        <w:rPr>
          <w:b/>
          <w:sz w:val="28"/>
          <w:szCs w:val="28"/>
        </w:rPr>
        <w:t>22 261,9</w:t>
      </w:r>
      <w:r w:rsidRPr="00F31773">
        <w:rPr>
          <w:sz w:val="28"/>
          <w:szCs w:val="28"/>
        </w:rPr>
        <w:t xml:space="preserve"> тыс. рублей;</w:t>
      </w:r>
    </w:p>
    <w:p w:rsidR="00003ED8" w:rsidRPr="00F31773" w:rsidRDefault="00003ED8" w:rsidP="009C4518">
      <w:pPr>
        <w:ind w:firstLine="720"/>
        <w:contextualSpacing/>
        <w:jc w:val="both"/>
        <w:rPr>
          <w:sz w:val="28"/>
          <w:szCs w:val="28"/>
        </w:rPr>
      </w:pPr>
      <w:r w:rsidRPr="00F31773">
        <w:rPr>
          <w:sz w:val="28"/>
          <w:szCs w:val="28"/>
        </w:rPr>
        <w:t xml:space="preserve">2.2. Общий объем расходов бюджета муниципального округа Северное Медведково в сумме </w:t>
      </w:r>
      <w:r>
        <w:rPr>
          <w:b/>
          <w:sz w:val="28"/>
          <w:szCs w:val="28"/>
        </w:rPr>
        <w:t>22 261,9</w:t>
      </w:r>
      <w:r w:rsidRPr="00F31773">
        <w:rPr>
          <w:sz w:val="28"/>
          <w:szCs w:val="28"/>
        </w:rPr>
        <w:t xml:space="preserve"> тыс. рублей.</w:t>
      </w:r>
    </w:p>
    <w:p w:rsidR="00003ED8" w:rsidRPr="00F31773" w:rsidRDefault="00003ED8" w:rsidP="009C4518">
      <w:pPr>
        <w:ind w:firstLine="720"/>
        <w:contextualSpacing/>
        <w:jc w:val="both"/>
        <w:rPr>
          <w:bCs/>
          <w:iCs/>
          <w:sz w:val="28"/>
          <w:szCs w:val="28"/>
        </w:rPr>
      </w:pPr>
      <w:r w:rsidRPr="00F31773">
        <w:rPr>
          <w:sz w:val="28"/>
          <w:szCs w:val="28"/>
        </w:rPr>
        <w:t xml:space="preserve">2.3. Прогнозируемый </w:t>
      </w:r>
      <w:r w:rsidRPr="00F31773">
        <w:rPr>
          <w:bCs/>
          <w:iCs/>
          <w:sz w:val="28"/>
          <w:szCs w:val="28"/>
        </w:rPr>
        <w:t xml:space="preserve">дефицит бюджета </w:t>
      </w:r>
      <w:r w:rsidRPr="00F31773">
        <w:rPr>
          <w:sz w:val="28"/>
          <w:szCs w:val="28"/>
        </w:rPr>
        <w:t>муниципального округа Северное Медведково</w:t>
      </w:r>
      <w:r w:rsidRPr="00F31773">
        <w:rPr>
          <w:bCs/>
          <w:iCs/>
          <w:sz w:val="28"/>
          <w:szCs w:val="28"/>
        </w:rPr>
        <w:t xml:space="preserve"> в сумме 0,0 тыс. рублей.</w:t>
      </w:r>
    </w:p>
    <w:p w:rsidR="00003ED8" w:rsidRPr="00F31773" w:rsidRDefault="00003ED8" w:rsidP="009C4518">
      <w:pPr>
        <w:widowControl w:val="0"/>
        <w:autoSpaceDE w:val="0"/>
        <w:autoSpaceDN w:val="0"/>
        <w:adjustRightInd w:val="0"/>
        <w:ind w:firstLine="709"/>
        <w:contextualSpacing/>
        <w:jc w:val="both"/>
        <w:rPr>
          <w:bCs/>
          <w:iCs/>
          <w:sz w:val="28"/>
          <w:szCs w:val="28"/>
        </w:rPr>
      </w:pPr>
      <w:r w:rsidRPr="00F31773">
        <w:rPr>
          <w:b/>
          <w:sz w:val="28"/>
          <w:szCs w:val="28"/>
        </w:rPr>
        <w:t>3.</w:t>
      </w:r>
      <w:r w:rsidRPr="00F31773">
        <w:rPr>
          <w:bCs/>
          <w:iCs/>
          <w:sz w:val="28"/>
          <w:szCs w:val="28"/>
        </w:rPr>
        <w:t xml:space="preserve">  Утвердить г</w:t>
      </w:r>
      <w:r w:rsidRPr="00F31773">
        <w:rPr>
          <w:iCs/>
          <w:sz w:val="28"/>
          <w:szCs w:val="28"/>
        </w:rPr>
        <w:t xml:space="preserve">лавных администраторов доходов бюджета </w:t>
      </w:r>
      <w:r w:rsidRPr="00F31773">
        <w:rPr>
          <w:sz w:val="28"/>
          <w:szCs w:val="28"/>
        </w:rPr>
        <w:t xml:space="preserve">муниципального округа </w:t>
      </w:r>
      <w:r w:rsidRPr="00F31773">
        <w:rPr>
          <w:bCs/>
          <w:sz w:val="28"/>
          <w:szCs w:val="28"/>
        </w:rPr>
        <w:t>Северное</w:t>
      </w:r>
      <w:r w:rsidRPr="00F31773">
        <w:rPr>
          <w:sz w:val="28"/>
          <w:szCs w:val="28"/>
        </w:rPr>
        <w:t xml:space="preserve"> Медведково</w:t>
      </w:r>
      <w:r w:rsidRPr="00F31773">
        <w:rPr>
          <w:iCs/>
          <w:sz w:val="28"/>
          <w:szCs w:val="28"/>
        </w:rPr>
        <w:t xml:space="preserve"> и главных администраторов источников финансирования дефицита бюджета </w:t>
      </w:r>
      <w:r w:rsidRPr="00F31773">
        <w:rPr>
          <w:sz w:val="28"/>
          <w:szCs w:val="28"/>
        </w:rPr>
        <w:t xml:space="preserve">муниципального округа </w:t>
      </w:r>
      <w:r w:rsidRPr="00F31773">
        <w:rPr>
          <w:bCs/>
          <w:sz w:val="28"/>
          <w:szCs w:val="28"/>
        </w:rPr>
        <w:t>Северное</w:t>
      </w:r>
      <w:r w:rsidRPr="00F31773">
        <w:rPr>
          <w:sz w:val="28"/>
          <w:szCs w:val="28"/>
        </w:rPr>
        <w:t xml:space="preserve"> Медведково </w:t>
      </w:r>
      <w:r w:rsidRPr="00F31773">
        <w:rPr>
          <w:b/>
          <w:sz w:val="28"/>
          <w:szCs w:val="28"/>
        </w:rPr>
        <w:t>на 201</w:t>
      </w:r>
      <w:r>
        <w:rPr>
          <w:b/>
          <w:sz w:val="28"/>
          <w:szCs w:val="28"/>
        </w:rPr>
        <w:t>7</w:t>
      </w:r>
      <w:r w:rsidRPr="00F31773">
        <w:rPr>
          <w:b/>
          <w:sz w:val="28"/>
          <w:szCs w:val="28"/>
        </w:rPr>
        <w:t xml:space="preserve"> год</w:t>
      </w:r>
      <w:r w:rsidRPr="00F31773">
        <w:rPr>
          <w:sz w:val="28"/>
          <w:szCs w:val="28"/>
        </w:rPr>
        <w:t>:</w:t>
      </w:r>
    </w:p>
    <w:p w:rsidR="00003ED8" w:rsidRPr="00F31773" w:rsidRDefault="00003ED8" w:rsidP="009C4518">
      <w:pPr>
        <w:ind w:firstLine="720"/>
        <w:contextualSpacing/>
        <w:jc w:val="both"/>
        <w:rPr>
          <w:sz w:val="28"/>
          <w:szCs w:val="28"/>
        </w:rPr>
      </w:pPr>
      <w:r w:rsidRPr="00F31773">
        <w:rPr>
          <w:sz w:val="28"/>
          <w:szCs w:val="28"/>
        </w:rPr>
        <w:t>3.1. перечень главных администраторов доходов местного бюджета согласно приложению 1 к настоящему решению.</w:t>
      </w:r>
    </w:p>
    <w:p w:rsidR="00003ED8" w:rsidRPr="00F31773" w:rsidRDefault="00003ED8" w:rsidP="009C4518">
      <w:pPr>
        <w:ind w:firstLine="720"/>
        <w:contextualSpacing/>
        <w:jc w:val="both"/>
        <w:rPr>
          <w:sz w:val="28"/>
          <w:szCs w:val="28"/>
        </w:rPr>
      </w:pPr>
      <w:r w:rsidRPr="00F31773">
        <w:rPr>
          <w:sz w:val="28"/>
          <w:szCs w:val="28"/>
        </w:rPr>
        <w:t>3.2. п</w:t>
      </w:r>
      <w:r w:rsidRPr="00F31773">
        <w:rPr>
          <w:bCs/>
          <w:sz w:val="28"/>
          <w:szCs w:val="28"/>
          <w:lang w:eastAsia="ar-SA"/>
        </w:rPr>
        <w:t>еречень главных администраторов доходов бюджета</w:t>
      </w:r>
      <w:r w:rsidRPr="00F31773">
        <w:rPr>
          <w:sz w:val="28"/>
          <w:szCs w:val="28"/>
        </w:rPr>
        <w:t xml:space="preserve"> муниципального округа Северное Медведково согласно приложению 2 к настоящему решению. </w:t>
      </w:r>
    </w:p>
    <w:p w:rsidR="00003ED8" w:rsidRPr="00F31773" w:rsidRDefault="00003ED8" w:rsidP="009C4518">
      <w:pPr>
        <w:ind w:firstLine="720"/>
        <w:contextualSpacing/>
        <w:jc w:val="both"/>
        <w:rPr>
          <w:sz w:val="28"/>
          <w:szCs w:val="28"/>
        </w:rPr>
      </w:pPr>
      <w:r w:rsidRPr="00F31773">
        <w:rPr>
          <w:sz w:val="28"/>
          <w:szCs w:val="28"/>
        </w:rPr>
        <w:t xml:space="preserve">3.3. доходы бюджета муниципального округа Северное Медведково согласно приложению 3 к настоящему решению. </w:t>
      </w:r>
    </w:p>
    <w:p w:rsidR="00003ED8" w:rsidRPr="00F31773" w:rsidRDefault="00003ED8" w:rsidP="009C4518">
      <w:pPr>
        <w:ind w:firstLine="709"/>
        <w:contextualSpacing/>
        <w:jc w:val="both"/>
        <w:rPr>
          <w:sz w:val="28"/>
          <w:szCs w:val="28"/>
        </w:rPr>
      </w:pPr>
      <w:r w:rsidRPr="00F31773">
        <w:rPr>
          <w:sz w:val="28"/>
          <w:szCs w:val="28"/>
        </w:rPr>
        <w:lastRenderedPageBreak/>
        <w:t>3.4. перечень источников финансирования дефицита бюджета муниципального округа Северное Медведково согласно приложению 4 к настоящему решению.</w:t>
      </w:r>
    </w:p>
    <w:p w:rsidR="00003ED8" w:rsidRPr="00F31773" w:rsidRDefault="00003ED8" w:rsidP="009C4518">
      <w:pPr>
        <w:ind w:firstLine="720"/>
        <w:contextualSpacing/>
        <w:jc w:val="both"/>
        <w:rPr>
          <w:sz w:val="28"/>
          <w:szCs w:val="28"/>
        </w:rPr>
      </w:pPr>
      <w:r w:rsidRPr="00F31773">
        <w:rPr>
          <w:b/>
          <w:sz w:val="28"/>
          <w:szCs w:val="28"/>
        </w:rPr>
        <w:t>4. Утвердить расходы бюджета муниципального округа Северное Медведково на 201</w:t>
      </w:r>
      <w:r>
        <w:rPr>
          <w:b/>
          <w:sz w:val="28"/>
          <w:szCs w:val="28"/>
        </w:rPr>
        <w:t>7</w:t>
      </w:r>
      <w:r w:rsidRPr="00F31773">
        <w:rPr>
          <w:b/>
          <w:sz w:val="28"/>
          <w:szCs w:val="28"/>
        </w:rPr>
        <w:t xml:space="preserve"> год, </w:t>
      </w:r>
      <w:r w:rsidRPr="00F31773">
        <w:rPr>
          <w:sz w:val="28"/>
          <w:szCs w:val="28"/>
        </w:rPr>
        <w:t>в том числе:</w:t>
      </w:r>
    </w:p>
    <w:p w:rsidR="00003ED8" w:rsidRPr="00C8571A" w:rsidRDefault="00003ED8" w:rsidP="009C4518">
      <w:pPr>
        <w:widowControl w:val="0"/>
        <w:autoSpaceDE w:val="0"/>
        <w:autoSpaceDN w:val="0"/>
        <w:adjustRightInd w:val="0"/>
        <w:ind w:firstLine="709"/>
        <w:contextualSpacing/>
        <w:jc w:val="both"/>
        <w:rPr>
          <w:rFonts w:eastAsia="MS Mincho"/>
          <w:bCs/>
          <w:iCs/>
          <w:color w:val="000000"/>
          <w:sz w:val="28"/>
          <w:szCs w:val="28"/>
        </w:rPr>
      </w:pPr>
      <w:r w:rsidRPr="00F31773">
        <w:rPr>
          <w:sz w:val="28"/>
          <w:szCs w:val="28"/>
        </w:rPr>
        <w:t xml:space="preserve">4.1. </w:t>
      </w:r>
      <w:r>
        <w:rPr>
          <w:rFonts w:eastAsia="MS Mincho"/>
          <w:bCs/>
          <w:iCs/>
          <w:color w:val="000000"/>
          <w:sz w:val="28"/>
          <w:szCs w:val="28"/>
        </w:rPr>
        <w:t>Р</w:t>
      </w:r>
      <w:r w:rsidRPr="006623EF">
        <w:rPr>
          <w:rFonts w:eastAsia="MS Mincho"/>
          <w:bCs/>
          <w:iCs/>
          <w:color w:val="000000"/>
          <w:sz w:val="28"/>
          <w:szCs w:val="28"/>
        </w:rPr>
        <w:t xml:space="preserve">аспределение бюджетных ассигнований </w:t>
      </w:r>
      <w:r w:rsidRPr="006623EF">
        <w:rPr>
          <w:rFonts w:eastAsia="MS Mincho"/>
          <w:color w:val="000000"/>
          <w:sz w:val="28"/>
          <w:szCs w:val="28"/>
        </w:rPr>
        <w:t xml:space="preserve">по целевым статьям расходов, группам и подгруппам видов расходов классификации расходов бюджетов </w:t>
      </w:r>
      <w:r w:rsidRPr="006623EF">
        <w:rPr>
          <w:rFonts w:eastAsia="MS Mincho"/>
          <w:bCs/>
          <w:iCs/>
          <w:color w:val="000000"/>
          <w:sz w:val="28"/>
          <w:szCs w:val="28"/>
        </w:rPr>
        <w:t xml:space="preserve">на 2017 год согласно </w:t>
      </w:r>
      <w:r w:rsidRPr="00C8571A">
        <w:rPr>
          <w:rFonts w:eastAsia="MS Mincho"/>
          <w:bCs/>
          <w:iCs/>
          <w:color w:val="000000"/>
          <w:sz w:val="28"/>
          <w:szCs w:val="28"/>
        </w:rPr>
        <w:t xml:space="preserve">приложению </w:t>
      </w:r>
      <w:r>
        <w:rPr>
          <w:rFonts w:eastAsia="MS Mincho"/>
          <w:bCs/>
          <w:iCs/>
          <w:color w:val="000000"/>
          <w:sz w:val="28"/>
          <w:szCs w:val="28"/>
        </w:rPr>
        <w:t>5</w:t>
      </w:r>
      <w:r w:rsidRPr="00C8571A">
        <w:rPr>
          <w:rFonts w:eastAsia="MS Mincho"/>
          <w:bCs/>
          <w:iCs/>
          <w:color w:val="000000"/>
          <w:sz w:val="28"/>
          <w:szCs w:val="28"/>
        </w:rPr>
        <w:t xml:space="preserve"> к настоящему Решению;</w:t>
      </w:r>
    </w:p>
    <w:p w:rsidR="00003ED8" w:rsidRDefault="00003ED8" w:rsidP="009C4518">
      <w:pPr>
        <w:widowControl w:val="0"/>
        <w:autoSpaceDE w:val="0"/>
        <w:autoSpaceDN w:val="0"/>
        <w:adjustRightInd w:val="0"/>
        <w:ind w:firstLine="709"/>
        <w:contextualSpacing/>
        <w:jc w:val="both"/>
        <w:rPr>
          <w:rFonts w:eastAsia="MS Mincho"/>
          <w:bCs/>
          <w:iCs/>
          <w:color w:val="000000"/>
          <w:sz w:val="28"/>
          <w:szCs w:val="28"/>
        </w:rPr>
      </w:pPr>
      <w:r w:rsidRPr="00F31773">
        <w:rPr>
          <w:sz w:val="28"/>
          <w:szCs w:val="28"/>
        </w:rPr>
        <w:t xml:space="preserve">4.2. </w:t>
      </w:r>
      <w:r>
        <w:rPr>
          <w:sz w:val="28"/>
          <w:szCs w:val="28"/>
        </w:rPr>
        <w:t>В</w:t>
      </w:r>
      <w:r w:rsidRPr="00C8571A">
        <w:rPr>
          <w:rFonts w:eastAsia="MS Mincho"/>
          <w:bCs/>
          <w:iCs/>
          <w:color w:val="000000"/>
          <w:sz w:val="28"/>
          <w:szCs w:val="28"/>
        </w:rPr>
        <w:t xml:space="preserve">едомственную структуру расходов бюджета муниципального округа Северное Медведково по главным распорядителям бюджетных средств, целевым статьям расходов, группам и подгруппам видов расходов классификации расходов бюджетов на 2017 год согласно </w:t>
      </w:r>
      <w:r w:rsidRPr="006623EF">
        <w:rPr>
          <w:rFonts w:eastAsia="MS Mincho"/>
          <w:bCs/>
          <w:iCs/>
          <w:color w:val="000000"/>
          <w:sz w:val="28"/>
          <w:szCs w:val="28"/>
        </w:rPr>
        <w:t xml:space="preserve">приложению </w:t>
      </w:r>
      <w:r>
        <w:rPr>
          <w:rFonts w:eastAsia="MS Mincho"/>
          <w:bCs/>
          <w:iCs/>
          <w:color w:val="000000"/>
          <w:sz w:val="28"/>
          <w:szCs w:val="28"/>
        </w:rPr>
        <w:t>6</w:t>
      </w:r>
      <w:r w:rsidRPr="006623EF">
        <w:rPr>
          <w:rFonts w:eastAsia="MS Mincho"/>
          <w:bCs/>
          <w:iCs/>
          <w:color w:val="000000"/>
          <w:sz w:val="28"/>
          <w:szCs w:val="28"/>
        </w:rPr>
        <w:t xml:space="preserve"> к настоящему Решению.</w:t>
      </w:r>
    </w:p>
    <w:p w:rsidR="00003ED8" w:rsidRPr="00F31773" w:rsidRDefault="00003ED8" w:rsidP="009C4518">
      <w:pPr>
        <w:ind w:firstLine="720"/>
        <w:contextualSpacing/>
        <w:jc w:val="both"/>
        <w:rPr>
          <w:sz w:val="28"/>
          <w:szCs w:val="28"/>
        </w:rPr>
      </w:pPr>
      <w:r w:rsidRPr="00F31773">
        <w:rPr>
          <w:b/>
          <w:sz w:val="28"/>
          <w:szCs w:val="28"/>
        </w:rPr>
        <w:t>5.</w:t>
      </w:r>
      <w:r w:rsidRPr="00F31773">
        <w:rPr>
          <w:sz w:val="28"/>
          <w:szCs w:val="28"/>
        </w:rPr>
        <w:t xml:space="preserve"> Утвердить резервный фонд муниципального округа Северное Медведково на 201</w:t>
      </w:r>
      <w:r>
        <w:rPr>
          <w:sz w:val="28"/>
          <w:szCs w:val="28"/>
        </w:rPr>
        <w:t>7</w:t>
      </w:r>
      <w:r w:rsidRPr="00F31773">
        <w:rPr>
          <w:sz w:val="28"/>
          <w:szCs w:val="28"/>
        </w:rPr>
        <w:t xml:space="preserve"> год в размере 10,0 тыс. руб.</w:t>
      </w:r>
    </w:p>
    <w:p w:rsidR="00003ED8" w:rsidRDefault="00003ED8" w:rsidP="009C4518">
      <w:pPr>
        <w:ind w:firstLine="720"/>
        <w:contextualSpacing/>
        <w:jc w:val="both"/>
        <w:rPr>
          <w:sz w:val="28"/>
          <w:szCs w:val="28"/>
        </w:rPr>
      </w:pPr>
      <w:r w:rsidRPr="009C4518">
        <w:rPr>
          <w:b/>
          <w:sz w:val="28"/>
          <w:szCs w:val="28"/>
        </w:rPr>
        <w:t>6.</w:t>
      </w:r>
      <w:r w:rsidRPr="009C4518">
        <w:rPr>
          <w:sz w:val="28"/>
          <w:szCs w:val="28"/>
        </w:rPr>
        <w:t xml:space="preserve"> Утвердить среднесрочный финансовый план муниципального округа Северное Медведково в городе Москве на 2017-2019 годы согласно приложению 7 к настоящему решению.</w:t>
      </w:r>
    </w:p>
    <w:p w:rsidR="00003ED8" w:rsidRPr="009B5937" w:rsidRDefault="00003ED8" w:rsidP="009C4518">
      <w:pPr>
        <w:ind w:firstLine="708"/>
        <w:contextualSpacing/>
        <w:jc w:val="both"/>
        <w:rPr>
          <w:sz w:val="28"/>
          <w:szCs w:val="28"/>
          <w:lang w:eastAsia="en-US"/>
        </w:rPr>
      </w:pPr>
      <w:r>
        <w:rPr>
          <w:sz w:val="28"/>
          <w:szCs w:val="28"/>
          <w:lang w:eastAsia="en-US"/>
        </w:rPr>
        <w:t>7. Установить, что в</w:t>
      </w:r>
      <w:r w:rsidRPr="009B5937">
        <w:rPr>
          <w:sz w:val="28"/>
          <w:szCs w:val="28"/>
          <w:lang w:eastAsia="en-US"/>
        </w:rPr>
        <w:t xml:space="preserve"> бюджете муниципального округа </w:t>
      </w:r>
      <w:r>
        <w:rPr>
          <w:sz w:val="28"/>
          <w:szCs w:val="28"/>
          <w:lang w:eastAsia="en-US"/>
        </w:rPr>
        <w:t>Северное Медведково</w:t>
      </w:r>
      <w:r w:rsidRPr="009B5937">
        <w:rPr>
          <w:sz w:val="28"/>
          <w:szCs w:val="28"/>
          <w:lang w:eastAsia="en-US"/>
        </w:rPr>
        <w:t xml:space="preserve"> на 201</w:t>
      </w:r>
      <w:r>
        <w:rPr>
          <w:sz w:val="28"/>
          <w:szCs w:val="28"/>
          <w:lang w:eastAsia="en-US"/>
        </w:rPr>
        <w:t>7</w:t>
      </w:r>
      <w:r w:rsidRPr="009B5937">
        <w:rPr>
          <w:sz w:val="28"/>
          <w:szCs w:val="28"/>
          <w:lang w:eastAsia="en-US"/>
        </w:rPr>
        <w:t xml:space="preserve"> год отсутствуют разделы:</w:t>
      </w:r>
    </w:p>
    <w:p w:rsidR="00003ED8" w:rsidRPr="009B5937" w:rsidRDefault="00003ED8" w:rsidP="009C4518">
      <w:pPr>
        <w:ind w:firstLine="708"/>
        <w:contextualSpacing/>
        <w:jc w:val="both"/>
        <w:rPr>
          <w:sz w:val="28"/>
          <w:szCs w:val="28"/>
          <w:lang w:eastAsia="en-US"/>
        </w:rPr>
      </w:pPr>
      <w:r w:rsidRPr="009B5937">
        <w:rPr>
          <w:sz w:val="28"/>
          <w:szCs w:val="28"/>
          <w:lang w:eastAsia="en-US"/>
        </w:rPr>
        <w:t>- программа муниципальных внутренних заимствований на 201</w:t>
      </w:r>
      <w:r>
        <w:rPr>
          <w:sz w:val="28"/>
          <w:szCs w:val="28"/>
          <w:lang w:eastAsia="en-US"/>
        </w:rPr>
        <w:t>7</w:t>
      </w:r>
      <w:r w:rsidRPr="009B5937">
        <w:rPr>
          <w:sz w:val="28"/>
          <w:szCs w:val="28"/>
          <w:lang w:eastAsia="en-US"/>
        </w:rPr>
        <w:t xml:space="preserve"> год,</w:t>
      </w:r>
    </w:p>
    <w:p w:rsidR="00003ED8" w:rsidRPr="009B5937" w:rsidRDefault="00003ED8" w:rsidP="009C4518">
      <w:pPr>
        <w:ind w:firstLine="708"/>
        <w:contextualSpacing/>
        <w:jc w:val="both"/>
        <w:rPr>
          <w:sz w:val="28"/>
          <w:szCs w:val="28"/>
          <w:lang w:eastAsia="en-US"/>
        </w:rPr>
      </w:pPr>
      <w:r w:rsidRPr="009B5937">
        <w:rPr>
          <w:sz w:val="28"/>
          <w:szCs w:val="28"/>
          <w:lang w:eastAsia="en-US"/>
        </w:rPr>
        <w:t>- программа муниципальных гарантий на 201</w:t>
      </w:r>
      <w:r>
        <w:rPr>
          <w:sz w:val="28"/>
          <w:szCs w:val="28"/>
          <w:lang w:eastAsia="en-US"/>
        </w:rPr>
        <w:t>7</w:t>
      </w:r>
      <w:r w:rsidRPr="009B5937">
        <w:rPr>
          <w:sz w:val="28"/>
          <w:szCs w:val="28"/>
          <w:lang w:eastAsia="en-US"/>
        </w:rPr>
        <w:t xml:space="preserve"> год,</w:t>
      </w:r>
    </w:p>
    <w:p w:rsidR="00003ED8" w:rsidRPr="009B5937" w:rsidRDefault="00003ED8" w:rsidP="009C4518">
      <w:pPr>
        <w:ind w:firstLine="708"/>
        <w:contextualSpacing/>
        <w:jc w:val="both"/>
        <w:rPr>
          <w:sz w:val="28"/>
          <w:szCs w:val="28"/>
          <w:lang w:eastAsia="en-US"/>
        </w:rPr>
      </w:pPr>
      <w:r w:rsidRPr="009B5937">
        <w:rPr>
          <w:sz w:val="28"/>
          <w:szCs w:val="28"/>
          <w:lang w:eastAsia="en-US"/>
        </w:rPr>
        <w:t>- расходы на исполнение публичных нормативных обязательств на 201</w:t>
      </w:r>
      <w:r>
        <w:rPr>
          <w:sz w:val="28"/>
          <w:szCs w:val="28"/>
          <w:lang w:eastAsia="en-US"/>
        </w:rPr>
        <w:t>7</w:t>
      </w:r>
      <w:r w:rsidRPr="009B5937">
        <w:rPr>
          <w:sz w:val="28"/>
          <w:szCs w:val="28"/>
          <w:lang w:eastAsia="en-US"/>
        </w:rPr>
        <w:t xml:space="preserve"> год.</w:t>
      </w:r>
    </w:p>
    <w:p w:rsidR="00003ED8" w:rsidRPr="00F31773" w:rsidRDefault="00003ED8" w:rsidP="009C4518">
      <w:pPr>
        <w:ind w:firstLine="720"/>
        <w:contextualSpacing/>
        <w:jc w:val="both"/>
        <w:rPr>
          <w:b/>
          <w:sz w:val="28"/>
          <w:szCs w:val="28"/>
        </w:rPr>
      </w:pPr>
    </w:p>
    <w:p w:rsidR="00003ED8" w:rsidRPr="00F31773" w:rsidRDefault="00003ED8" w:rsidP="009C4518">
      <w:pPr>
        <w:ind w:firstLine="720"/>
        <w:contextualSpacing/>
        <w:jc w:val="both"/>
        <w:rPr>
          <w:sz w:val="28"/>
          <w:szCs w:val="28"/>
        </w:rPr>
      </w:pPr>
      <w:r>
        <w:rPr>
          <w:sz w:val="28"/>
          <w:szCs w:val="28"/>
        </w:rPr>
        <w:t>8</w:t>
      </w:r>
      <w:r w:rsidRPr="00F31773">
        <w:rPr>
          <w:sz w:val="28"/>
          <w:szCs w:val="28"/>
        </w:rPr>
        <w:t>. Принять к сведению:</w:t>
      </w:r>
    </w:p>
    <w:p w:rsidR="00003ED8" w:rsidRPr="00F31773" w:rsidRDefault="00003ED8" w:rsidP="009C4518">
      <w:pPr>
        <w:ind w:firstLine="709"/>
        <w:contextualSpacing/>
        <w:jc w:val="both"/>
        <w:rPr>
          <w:b/>
          <w:sz w:val="28"/>
          <w:szCs w:val="28"/>
        </w:rPr>
      </w:pPr>
      <w:r>
        <w:rPr>
          <w:sz w:val="28"/>
          <w:szCs w:val="28"/>
        </w:rPr>
        <w:t>8</w:t>
      </w:r>
      <w:r w:rsidRPr="00F31773">
        <w:rPr>
          <w:sz w:val="28"/>
          <w:szCs w:val="28"/>
        </w:rPr>
        <w:t>.1. основные направления бюджетной и налоговой политики муниципального округа Северное Медведково на 201</w:t>
      </w:r>
      <w:r>
        <w:rPr>
          <w:sz w:val="28"/>
          <w:szCs w:val="28"/>
        </w:rPr>
        <w:t>7</w:t>
      </w:r>
      <w:r w:rsidRPr="00F31773">
        <w:rPr>
          <w:sz w:val="28"/>
          <w:szCs w:val="28"/>
        </w:rPr>
        <w:t xml:space="preserve"> год и плановый период 201</w:t>
      </w:r>
      <w:r>
        <w:rPr>
          <w:sz w:val="28"/>
          <w:szCs w:val="28"/>
        </w:rPr>
        <w:t>8</w:t>
      </w:r>
      <w:r w:rsidRPr="00F31773">
        <w:rPr>
          <w:sz w:val="28"/>
          <w:szCs w:val="28"/>
        </w:rPr>
        <w:t xml:space="preserve"> и 201</w:t>
      </w:r>
      <w:r>
        <w:rPr>
          <w:sz w:val="28"/>
          <w:szCs w:val="28"/>
        </w:rPr>
        <w:t>9</w:t>
      </w:r>
      <w:r w:rsidRPr="00F31773">
        <w:rPr>
          <w:sz w:val="28"/>
          <w:szCs w:val="28"/>
        </w:rPr>
        <w:t xml:space="preserve"> годов</w:t>
      </w:r>
      <w:r w:rsidRPr="00F31773">
        <w:rPr>
          <w:b/>
          <w:sz w:val="28"/>
          <w:szCs w:val="28"/>
        </w:rPr>
        <w:t xml:space="preserve"> </w:t>
      </w:r>
      <w:r w:rsidRPr="00F31773">
        <w:rPr>
          <w:sz w:val="28"/>
          <w:szCs w:val="28"/>
        </w:rPr>
        <w:t>(приложение 8);</w:t>
      </w:r>
    </w:p>
    <w:p w:rsidR="00003ED8" w:rsidRPr="00F31773" w:rsidRDefault="00003ED8" w:rsidP="009C4518">
      <w:pPr>
        <w:ind w:firstLine="709"/>
        <w:contextualSpacing/>
        <w:jc w:val="both"/>
        <w:rPr>
          <w:sz w:val="28"/>
          <w:szCs w:val="28"/>
        </w:rPr>
      </w:pPr>
      <w:r>
        <w:rPr>
          <w:sz w:val="28"/>
          <w:szCs w:val="28"/>
        </w:rPr>
        <w:t>8</w:t>
      </w:r>
      <w:r w:rsidRPr="00F31773">
        <w:rPr>
          <w:sz w:val="28"/>
          <w:szCs w:val="28"/>
        </w:rPr>
        <w:t>.2. прогноз социально-экономического развития муниципального округа Северное Медведково на 201</w:t>
      </w:r>
      <w:r>
        <w:rPr>
          <w:sz w:val="28"/>
          <w:szCs w:val="28"/>
        </w:rPr>
        <w:t>7</w:t>
      </w:r>
      <w:r w:rsidRPr="00F31773">
        <w:rPr>
          <w:sz w:val="28"/>
          <w:szCs w:val="28"/>
        </w:rPr>
        <w:t>-201</w:t>
      </w:r>
      <w:r>
        <w:rPr>
          <w:sz w:val="28"/>
          <w:szCs w:val="28"/>
        </w:rPr>
        <w:t>9</w:t>
      </w:r>
      <w:r w:rsidRPr="00F31773">
        <w:rPr>
          <w:sz w:val="28"/>
          <w:szCs w:val="28"/>
        </w:rPr>
        <w:t xml:space="preserve"> (приложение 9);</w:t>
      </w:r>
    </w:p>
    <w:p w:rsidR="00003ED8" w:rsidRPr="00F31773" w:rsidRDefault="00003ED8" w:rsidP="009C4518">
      <w:pPr>
        <w:ind w:firstLine="709"/>
        <w:contextualSpacing/>
        <w:jc w:val="both"/>
        <w:rPr>
          <w:sz w:val="28"/>
          <w:szCs w:val="28"/>
        </w:rPr>
      </w:pPr>
      <w:r>
        <w:rPr>
          <w:sz w:val="28"/>
          <w:szCs w:val="28"/>
        </w:rPr>
        <w:t>8</w:t>
      </w:r>
      <w:r w:rsidRPr="00F31773">
        <w:rPr>
          <w:sz w:val="28"/>
          <w:szCs w:val="28"/>
        </w:rPr>
        <w:t xml:space="preserve">.3. пояснительную записку к проекту решения Совета депутатов муниципального округа Северное Медведково «О бюджете муниципального округа Северное Медведково </w:t>
      </w:r>
      <w:r w:rsidRPr="00F31773">
        <w:rPr>
          <w:bCs/>
          <w:color w:val="000000"/>
          <w:sz w:val="28"/>
          <w:szCs w:val="28"/>
        </w:rPr>
        <w:t>на 201</w:t>
      </w:r>
      <w:r>
        <w:rPr>
          <w:bCs/>
          <w:color w:val="000000"/>
          <w:sz w:val="28"/>
          <w:szCs w:val="28"/>
        </w:rPr>
        <w:t>7</w:t>
      </w:r>
      <w:r w:rsidRPr="00F31773">
        <w:rPr>
          <w:bCs/>
          <w:color w:val="000000"/>
          <w:sz w:val="28"/>
          <w:szCs w:val="28"/>
        </w:rPr>
        <w:t xml:space="preserve"> год и плановый период 201</w:t>
      </w:r>
      <w:r>
        <w:rPr>
          <w:bCs/>
          <w:color w:val="000000"/>
          <w:sz w:val="28"/>
          <w:szCs w:val="28"/>
        </w:rPr>
        <w:t>8</w:t>
      </w:r>
      <w:r w:rsidRPr="00F31773">
        <w:rPr>
          <w:bCs/>
          <w:color w:val="000000"/>
          <w:sz w:val="28"/>
          <w:szCs w:val="28"/>
        </w:rPr>
        <w:t xml:space="preserve"> и 201</w:t>
      </w:r>
      <w:r>
        <w:rPr>
          <w:bCs/>
          <w:color w:val="000000"/>
          <w:sz w:val="28"/>
          <w:szCs w:val="28"/>
        </w:rPr>
        <w:t>9</w:t>
      </w:r>
      <w:r w:rsidRPr="00F31773">
        <w:rPr>
          <w:bCs/>
          <w:color w:val="000000"/>
          <w:sz w:val="28"/>
          <w:szCs w:val="28"/>
        </w:rPr>
        <w:t xml:space="preserve"> годы</w:t>
      </w:r>
      <w:r w:rsidRPr="00F31773">
        <w:rPr>
          <w:sz w:val="28"/>
          <w:szCs w:val="28"/>
        </w:rPr>
        <w:t>» (приложение 10).</w:t>
      </w:r>
    </w:p>
    <w:p w:rsidR="00003ED8" w:rsidRPr="00F31773" w:rsidRDefault="00003ED8" w:rsidP="009C4518">
      <w:pPr>
        <w:ind w:firstLine="700"/>
        <w:contextualSpacing/>
        <w:jc w:val="both"/>
        <w:rPr>
          <w:sz w:val="28"/>
          <w:szCs w:val="28"/>
        </w:rPr>
      </w:pPr>
      <w:r>
        <w:rPr>
          <w:sz w:val="28"/>
          <w:szCs w:val="28"/>
        </w:rPr>
        <w:t>9</w:t>
      </w:r>
      <w:r w:rsidRPr="00F31773">
        <w:rPr>
          <w:sz w:val="28"/>
          <w:szCs w:val="28"/>
        </w:rPr>
        <w:t>. Наделить аппарат Совета депутатов муниципального округа Северное Медведково полномочиями по осуществлению функций администратора доходов бюджета муниципального округа Северное Медведково.</w:t>
      </w:r>
    </w:p>
    <w:p w:rsidR="00003ED8" w:rsidRPr="00F31773" w:rsidRDefault="00003ED8" w:rsidP="009C4518">
      <w:pPr>
        <w:ind w:firstLine="709"/>
        <w:contextualSpacing/>
        <w:jc w:val="both"/>
        <w:rPr>
          <w:sz w:val="28"/>
          <w:szCs w:val="28"/>
        </w:rPr>
      </w:pPr>
      <w:r>
        <w:rPr>
          <w:sz w:val="28"/>
          <w:szCs w:val="28"/>
        </w:rPr>
        <w:t>10</w:t>
      </w:r>
      <w:r w:rsidRPr="00F31773">
        <w:rPr>
          <w:sz w:val="28"/>
          <w:szCs w:val="28"/>
        </w:rPr>
        <w:t>. Предоставить исполнительно-распорядительному органу - аппарату Совета депутатов муниципального округа Северное Медведково в лице главы муниципального округа Северное Медведково Денисовой Т.Н., в соответствии с Бюджетным Кодексом РФ, право вносить изменения в ведомственную структуру расходов  бюджета муниципального округа  внутри утвержденной функциональной классификации местного бюджета не изменяя разделов, подразделов.</w:t>
      </w:r>
    </w:p>
    <w:p w:rsidR="00003ED8" w:rsidRPr="00F31773" w:rsidRDefault="00003ED8" w:rsidP="009C4518">
      <w:pPr>
        <w:ind w:firstLine="700"/>
        <w:contextualSpacing/>
        <w:jc w:val="both"/>
        <w:rPr>
          <w:sz w:val="28"/>
          <w:szCs w:val="28"/>
        </w:rPr>
      </w:pPr>
      <w:r w:rsidRPr="00F31773">
        <w:rPr>
          <w:sz w:val="28"/>
          <w:szCs w:val="28"/>
        </w:rPr>
        <w:lastRenderedPageBreak/>
        <w:t>1</w:t>
      </w:r>
      <w:r>
        <w:rPr>
          <w:sz w:val="28"/>
          <w:szCs w:val="28"/>
        </w:rPr>
        <w:t>1</w:t>
      </w:r>
      <w:r w:rsidRPr="00F31773">
        <w:rPr>
          <w:sz w:val="28"/>
          <w:szCs w:val="28"/>
        </w:rPr>
        <w:t>.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аппаратом Совета депутатов  муниципального округа Северное Медведково Департаменту финансов города Москвы и осуществляются в соответствии с заключенным соглашением.</w:t>
      </w:r>
    </w:p>
    <w:p w:rsidR="00003ED8" w:rsidRPr="00F31773" w:rsidRDefault="00003ED8" w:rsidP="009C4518">
      <w:pPr>
        <w:ind w:firstLine="700"/>
        <w:contextualSpacing/>
        <w:jc w:val="both"/>
        <w:rPr>
          <w:sz w:val="28"/>
          <w:szCs w:val="28"/>
        </w:rPr>
      </w:pPr>
      <w:r w:rsidRPr="00F31773">
        <w:rPr>
          <w:sz w:val="28"/>
          <w:szCs w:val="28"/>
        </w:rPr>
        <w:t>12.</w:t>
      </w:r>
      <w:r w:rsidRPr="00F31773">
        <w:rPr>
          <w:b/>
          <w:sz w:val="28"/>
          <w:szCs w:val="28"/>
        </w:rPr>
        <w:t xml:space="preserve"> </w:t>
      </w:r>
      <w:r w:rsidRPr="00F31773">
        <w:rPr>
          <w:sz w:val="28"/>
          <w:szCs w:val="28"/>
        </w:rPr>
        <w:t>Настоящее решение вступает в силу с 1 января 201</w:t>
      </w:r>
      <w:r>
        <w:rPr>
          <w:sz w:val="28"/>
          <w:szCs w:val="28"/>
        </w:rPr>
        <w:t>7</w:t>
      </w:r>
      <w:r w:rsidRPr="00F31773">
        <w:rPr>
          <w:sz w:val="28"/>
          <w:szCs w:val="28"/>
        </w:rPr>
        <w:t xml:space="preserve"> года.</w:t>
      </w:r>
    </w:p>
    <w:p w:rsidR="00003ED8" w:rsidRPr="00F31773" w:rsidRDefault="00003ED8" w:rsidP="009C4518">
      <w:pPr>
        <w:ind w:firstLine="700"/>
        <w:contextualSpacing/>
        <w:jc w:val="both"/>
        <w:rPr>
          <w:sz w:val="28"/>
          <w:szCs w:val="28"/>
        </w:rPr>
      </w:pPr>
      <w:r w:rsidRPr="00F31773">
        <w:rPr>
          <w:sz w:val="28"/>
          <w:szCs w:val="28"/>
        </w:rPr>
        <w:t>1</w:t>
      </w:r>
      <w:r>
        <w:rPr>
          <w:sz w:val="28"/>
          <w:szCs w:val="28"/>
        </w:rPr>
        <w:t>3</w:t>
      </w:r>
      <w:r w:rsidRPr="00F31773">
        <w:rPr>
          <w:sz w:val="28"/>
          <w:szCs w:val="28"/>
        </w:rPr>
        <w:t>. 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rsidR="00003ED8" w:rsidRPr="00F31773" w:rsidRDefault="00003ED8" w:rsidP="009C4518">
      <w:pPr>
        <w:ind w:firstLine="720"/>
        <w:contextualSpacing/>
        <w:jc w:val="both"/>
        <w:rPr>
          <w:sz w:val="28"/>
          <w:szCs w:val="28"/>
        </w:rPr>
      </w:pPr>
      <w:r w:rsidRPr="00F31773">
        <w:rPr>
          <w:sz w:val="28"/>
          <w:szCs w:val="28"/>
        </w:rPr>
        <w:t>1</w:t>
      </w:r>
      <w:r>
        <w:rPr>
          <w:sz w:val="28"/>
          <w:szCs w:val="28"/>
        </w:rPr>
        <w:t>4</w:t>
      </w:r>
      <w:r w:rsidRPr="00F31773">
        <w:rPr>
          <w:sz w:val="28"/>
          <w:szCs w:val="28"/>
        </w:rPr>
        <w:t xml:space="preserve">. Контроль за исполнением настоящего решения возложить на главу муниципального округа </w:t>
      </w:r>
      <w:r w:rsidRPr="00F31773">
        <w:rPr>
          <w:bCs/>
          <w:sz w:val="28"/>
          <w:szCs w:val="28"/>
        </w:rPr>
        <w:t>Северное</w:t>
      </w:r>
      <w:r w:rsidRPr="00F31773">
        <w:rPr>
          <w:sz w:val="28"/>
          <w:szCs w:val="28"/>
        </w:rPr>
        <w:t xml:space="preserve"> Медведково Денисову Т.Н</w:t>
      </w:r>
      <w:r w:rsidR="003D775A">
        <w:rPr>
          <w:sz w:val="28"/>
          <w:szCs w:val="28"/>
        </w:rPr>
        <w:t>.</w:t>
      </w:r>
    </w:p>
    <w:bookmarkEnd w:id="0"/>
    <w:p w:rsidR="00003ED8" w:rsidRPr="00F31773" w:rsidRDefault="00003ED8" w:rsidP="009C4518">
      <w:pPr>
        <w:ind w:firstLine="720"/>
        <w:contextualSpacing/>
        <w:jc w:val="both"/>
        <w:rPr>
          <w:sz w:val="28"/>
          <w:szCs w:val="28"/>
        </w:rPr>
      </w:pPr>
    </w:p>
    <w:p w:rsidR="00003ED8" w:rsidRPr="00F31773" w:rsidRDefault="00003ED8" w:rsidP="009C4518">
      <w:pPr>
        <w:contextualSpacing/>
        <w:jc w:val="both"/>
        <w:rPr>
          <w:b/>
          <w:sz w:val="28"/>
          <w:szCs w:val="28"/>
        </w:rPr>
      </w:pPr>
      <w:r w:rsidRPr="00F31773">
        <w:rPr>
          <w:b/>
          <w:sz w:val="28"/>
          <w:szCs w:val="28"/>
        </w:rPr>
        <w:t>Глава муниципального округа</w:t>
      </w:r>
    </w:p>
    <w:p w:rsidR="00003ED8" w:rsidRPr="00F31773" w:rsidRDefault="00003ED8" w:rsidP="009C4518">
      <w:pPr>
        <w:contextualSpacing/>
        <w:rPr>
          <w:b/>
          <w:sz w:val="28"/>
          <w:szCs w:val="28"/>
        </w:rPr>
      </w:pPr>
      <w:r w:rsidRPr="00F31773">
        <w:rPr>
          <w:b/>
          <w:bCs/>
          <w:sz w:val="28"/>
          <w:szCs w:val="28"/>
        </w:rPr>
        <w:t>Северное</w:t>
      </w:r>
      <w:r w:rsidRPr="00F31773">
        <w:rPr>
          <w:b/>
          <w:sz w:val="28"/>
          <w:szCs w:val="28"/>
        </w:rPr>
        <w:t xml:space="preserve"> Медведково                                                                   Т.Н. Денисова</w:t>
      </w:r>
    </w:p>
    <w:p w:rsidR="00003ED8" w:rsidRPr="00F31773" w:rsidRDefault="00003ED8" w:rsidP="009C4518">
      <w:pPr>
        <w:contextualSpacing/>
        <w:rPr>
          <w:sz w:val="28"/>
          <w:szCs w:val="28"/>
        </w:rPr>
      </w:pPr>
      <w:bookmarkStart w:id="1" w:name="RANGE!A1:C40"/>
      <w:bookmarkEnd w:id="1"/>
      <w:r w:rsidRPr="00F31773">
        <w:rPr>
          <w:sz w:val="28"/>
          <w:szCs w:val="28"/>
        </w:rPr>
        <w:br w:type="page"/>
      </w:r>
    </w:p>
    <w:tbl>
      <w:tblPr>
        <w:tblW w:w="10868" w:type="dxa"/>
        <w:tblInd w:w="-318" w:type="dxa"/>
        <w:tblLook w:val="04A0" w:firstRow="1" w:lastRow="0" w:firstColumn="1" w:lastColumn="0" w:noHBand="0" w:noVBand="1"/>
      </w:tblPr>
      <w:tblGrid>
        <w:gridCol w:w="9895"/>
        <w:gridCol w:w="29"/>
        <w:gridCol w:w="708"/>
        <w:gridCol w:w="236"/>
      </w:tblGrid>
      <w:tr w:rsidR="00003ED8" w:rsidRPr="00205054" w:rsidTr="009C4518">
        <w:trPr>
          <w:trHeight w:val="80"/>
        </w:trPr>
        <w:tc>
          <w:tcPr>
            <w:tcW w:w="9924" w:type="dxa"/>
            <w:gridSpan w:val="2"/>
            <w:tcBorders>
              <w:top w:val="nil"/>
              <w:left w:val="nil"/>
              <w:bottom w:val="nil"/>
              <w:right w:val="nil"/>
            </w:tcBorders>
            <w:shd w:val="clear" w:color="auto" w:fill="auto"/>
            <w:noWrap/>
            <w:vAlign w:val="bottom"/>
            <w:hideMark/>
          </w:tcPr>
          <w:p w:rsidR="00003ED8" w:rsidRDefault="00003ED8" w:rsidP="009C4518">
            <w:pPr>
              <w:adjustRightInd w:val="0"/>
              <w:contextualSpacing/>
              <w:jc w:val="both"/>
              <w:rPr>
                <w:szCs w:val="28"/>
              </w:rPr>
            </w:pPr>
          </w:p>
          <w:p w:rsidR="00003ED8" w:rsidRPr="001F2ADB" w:rsidRDefault="00003ED8" w:rsidP="009C4518">
            <w:pPr>
              <w:adjustRightInd w:val="0"/>
              <w:ind w:left="5988"/>
              <w:contextualSpacing/>
              <w:jc w:val="both"/>
              <w:rPr>
                <w:szCs w:val="28"/>
              </w:rPr>
            </w:pPr>
            <w:r>
              <w:rPr>
                <w:szCs w:val="28"/>
              </w:rPr>
              <w:t>П</w:t>
            </w:r>
            <w:r w:rsidRPr="001F2ADB">
              <w:rPr>
                <w:szCs w:val="28"/>
              </w:rPr>
              <w:t xml:space="preserve">риложение </w:t>
            </w:r>
            <w:r>
              <w:rPr>
                <w:szCs w:val="28"/>
              </w:rPr>
              <w:t>1</w:t>
            </w:r>
          </w:p>
          <w:p w:rsidR="00003ED8" w:rsidRPr="00B01CD4" w:rsidRDefault="00003ED8" w:rsidP="009C4518">
            <w:pPr>
              <w:pStyle w:val="ac"/>
              <w:ind w:left="5847"/>
              <w:contextualSpacing/>
              <w:jc w:val="both"/>
              <w:rPr>
                <w:szCs w:val="28"/>
              </w:rPr>
            </w:pPr>
            <w:r w:rsidRPr="00B01CD4">
              <w:rPr>
                <w:szCs w:val="28"/>
              </w:rPr>
              <w:t>к решению Совета депутатов муниципального округа Северное Медведково</w:t>
            </w:r>
            <w:r>
              <w:rPr>
                <w:szCs w:val="28"/>
              </w:rPr>
              <w:t xml:space="preserve"> </w:t>
            </w:r>
            <w:r w:rsidR="009C4518">
              <w:rPr>
                <w:szCs w:val="28"/>
              </w:rPr>
              <w:t>от 22.12.2016 г. №16/1-СД</w:t>
            </w:r>
          </w:p>
          <w:p w:rsidR="00003ED8" w:rsidRPr="00205054" w:rsidRDefault="00003ED8" w:rsidP="009C4518">
            <w:pPr>
              <w:contextualSpacing/>
            </w:pPr>
          </w:p>
        </w:tc>
        <w:tc>
          <w:tcPr>
            <w:tcW w:w="708" w:type="dxa"/>
            <w:tcBorders>
              <w:top w:val="nil"/>
              <w:left w:val="nil"/>
              <w:bottom w:val="nil"/>
              <w:right w:val="nil"/>
            </w:tcBorders>
            <w:shd w:val="clear" w:color="auto" w:fill="auto"/>
            <w:noWrap/>
            <w:vAlign w:val="bottom"/>
            <w:hideMark/>
          </w:tcPr>
          <w:p w:rsidR="00003ED8" w:rsidRPr="00205054" w:rsidRDefault="00003ED8" w:rsidP="009C4518">
            <w:pPr>
              <w:contextualSpacing/>
              <w:rPr>
                <w:sz w:val="26"/>
                <w:szCs w:val="26"/>
              </w:rPr>
            </w:pPr>
          </w:p>
        </w:tc>
        <w:tc>
          <w:tcPr>
            <w:tcW w:w="236" w:type="dxa"/>
            <w:tcBorders>
              <w:top w:val="nil"/>
              <w:left w:val="nil"/>
              <w:bottom w:val="nil"/>
              <w:right w:val="nil"/>
            </w:tcBorders>
            <w:shd w:val="clear" w:color="auto" w:fill="auto"/>
            <w:noWrap/>
            <w:vAlign w:val="bottom"/>
            <w:hideMark/>
          </w:tcPr>
          <w:p w:rsidR="00003ED8" w:rsidRPr="00205054" w:rsidRDefault="00003ED8" w:rsidP="009C4518">
            <w:pPr>
              <w:contextualSpacing/>
            </w:pPr>
          </w:p>
        </w:tc>
      </w:tr>
      <w:tr w:rsidR="00003ED8" w:rsidRPr="00205054" w:rsidTr="009C4518">
        <w:trPr>
          <w:trHeight w:val="300"/>
        </w:trPr>
        <w:tc>
          <w:tcPr>
            <w:tcW w:w="9924" w:type="dxa"/>
            <w:gridSpan w:val="2"/>
            <w:tcBorders>
              <w:top w:val="nil"/>
              <w:left w:val="nil"/>
              <w:bottom w:val="nil"/>
              <w:right w:val="nil"/>
            </w:tcBorders>
            <w:shd w:val="clear" w:color="auto" w:fill="auto"/>
            <w:noWrap/>
            <w:vAlign w:val="bottom"/>
            <w:hideMark/>
          </w:tcPr>
          <w:p w:rsidR="00003ED8" w:rsidRPr="00205054" w:rsidRDefault="00003ED8" w:rsidP="009C4518">
            <w:pPr>
              <w:contextualSpacing/>
            </w:pPr>
          </w:p>
        </w:tc>
        <w:tc>
          <w:tcPr>
            <w:tcW w:w="708" w:type="dxa"/>
            <w:tcBorders>
              <w:top w:val="nil"/>
              <w:left w:val="nil"/>
              <w:bottom w:val="nil"/>
              <w:right w:val="nil"/>
            </w:tcBorders>
            <w:shd w:val="clear" w:color="auto" w:fill="auto"/>
            <w:noWrap/>
            <w:vAlign w:val="bottom"/>
            <w:hideMark/>
          </w:tcPr>
          <w:p w:rsidR="00003ED8" w:rsidRPr="00205054" w:rsidRDefault="00003ED8" w:rsidP="009C4518">
            <w:pPr>
              <w:contextualSpacing/>
              <w:rPr>
                <w:sz w:val="22"/>
                <w:szCs w:val="22"/>
              </w:rPr>
            </w:pPr>
          </w:p>
        </w:tc>
        <w:tc>
          <w:tcPr>
            <w:tcW w:w="236" w:type="dxa"/>
            <w:tcBorders>
              <w:top w:val="nil"/>
              <w:left w:val="nil"/>
              <w:bottom w:val="nil"/>
              <w:right w:val="nil"/>
            </w:tcBorders>
            <w:shd w:val="clear" w:color="auto" w:fill="auto"/>
            <w:noWrap/>
            <w:vAlign w:val="bottom"/>
            <w:hideMark/>
          </w:tcPr>
          <w:p w:rsidR="00003ED8" w:rsidRPr="00205054" w:rsidRDefault="00003ED8" w:rsidP="009C4518">
            <w:pPr>
              <w:contextualSpacing/>
            </w:pPr>
          </w:p>
        </w:tc>
      </w:tr>
      <w:tr w:rsidR="00003ED8" w:rsidRPr="00205054" w:rsidTr="009C4518">
        <w:trPr>
          <w:gridAfter w:val="3"/>
          <w:wAfter w:w="1052" w:type="dxa"/>
          <w:trHeight w:val="435"/>
        </w:trPr>
        <w:tc>
          <w:tcPr>
            <w:tcW w:w="9816" w:type="dxa"/>
            <w:tcBorders>
              <w:top w:val="nil"/>
              <w:left w:val="nil"/>
              <w:bottom w:val="nil"/>
              <w:right w:val="nil"/>
            </w:tcBorders>
            <w:shd w:val="clear" w:color="auto" w:fill="auto"/>
            <w:noWrap/>
            <w:vAlign w:val="bottom"/>
            <w:hideMark/>
          </w:tcPr>
          <w:p w:rsidR="00003ED8" w:rsidRPr="00E317E1" w:rsidRDefault="00003ED8" w:rsidP="009C4518">
            <w:pPr>
              <w:pStyle w:val="Standard"/>
              <w:widowControl/>
              <w:suppressAutoHyphens w:val="0"/>
              <w:contextualSpacing/>
              <w:jc w:val="center"/>
              <w:rPr>
                <w:rFonts w:eastAsia="Times New Roman"/>
                <w:b/>
                <w:bCs/>
                <w:lang w:eastAsia="ar-SA" w:bidi="ar-SA"/>
              </w:rPr>
            </w:pPr>
            <w:r w:rsidRPr="00E317E1">
              <w:rPr>
                <w:rFonts w:eastAsia="Times New Roman"/>
                <w:b/>
                <w:bCs/>
                <w:lang w:eastAsia="ar-SA" w:bidi="ar-SA"/>
              </w:rPr>
              <w:t>Перечень</w:t>
            </w:r>
          </w:p>
          <w:p w:rsidR="00003ED8" w:rsidRPr="00E317E1" w:rsidRDefault="00003ED8" w:rsidP="009C4518">
            <w:pPr>
              <w:pStyle w:val="Standard"/>
              <w:widowControl/>
              <w:suppressAutoHyphens w:val="0"/>
              <w:contextualSpacing/>
              <w:jc w:val="center"/>
              <w:rPr>
                <w:rFonts w:eastAsia="Times New Roman"/>
                <w:b/>
                <w:bCs/>
                <w:lang w:eastAsia="ar-SA" w:bidi="ar-SA"/>
              </w:rPr>
            </w:pPr>
            <w:r w:rsidRPr="00E317E1">
              <w:rPr>
                <w:rFonts w:eastAsia="Times New Roman"/>
                <w:b/>
                <w:bCs/>
                <w:lang w:eastAsia="ar-SA" w:bidi="ar-SA"/>
              </w:rPr>
              <w:t xml:space="preserve">главных администраторов доходов местного бюджета </w:t>
            </w:r>
            <w:r>
              <w:rPr>
                <w:rFonts w:eastAsia="Times New Roman"/>
                <w:b/>
                <w:bCs/>
                <w:lang w:eastAsia="ar-SA" w:bidi="ar-SA"/>
              </w:rPr>
              <w:t xml:space="preserve">муниципального округа Северное Медведково </w:t>
            </w:r>
            <w:r w:rsidRPr="00E317E1">
              <w:rPr>
                <w:rFonts w:eastAsia="Times New Roman"/>
                <w:b/>
                <w:bCs/>
                <w:lang w:eastAsia="ar-SA" w:bidi="ar-SA"/>
              </w:rPr>
              <w:t>– органов государственной власти Российской Федерации</w:t>
            </w:r>
          </w:p>
          <w:p w:rsidR="00003ED8" w:rsidRDefault="00003ED8" w:rsidP="009C4518">
            <w:pPr>
              <w:pStyle w:val="Standard"/>
              <w:widowControl/>
              <w:suppressAutoHyphens w:val="0"/>
              <w:contextualSpacing/>
              <w:jc w:val="center"/>
              <w:rPr>
                <w:b/>
                <w:bCs/>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2777"/>
              <w:gridCol w:w="5036"/>
            </w:tblGrid>
            <w:tr w:rsidR="00003ED8" w:rsidRPr="003E5BB1" w:rsidTr="009C4518">
              <w:trPr>
                <w:trHeight w:val="325"/>
              </w:trPr>
              <w:tc>
                <w:tcPr>
                  <w:tcW w:w="4538" w:type="dxa"/>
                  <w:gridSpan w:val="2"/>
                </w:tcPr>
                <w:p w:rsidR="00003ED8" w:rsidRPr="003E5BB1" w:rsidRDefault="00003ED8" w:rsidP="009C4518">
                  <w:pPr>
                    <w:contextualSpacing/>
                    <w:jc w:val="both"/>
                    <w:rPr>
                      <w:b/>
                      <w:sz w:val="22"/>
                      <w:szCs w:val="22"/>
                    </w:rPr>
                  </w:pPr>
                  <w:r w:rsidRPr="003E5BB1">
                    <w:rPr>
                      <w:b/>
                      <w:bCs/>
                      <w:sz w:val="22"/>
                      <w:szCs w:val="22"/>
                    </w:rPr>
                    <w:t>Код бюджетной классификации</w:t>
                  </w:r>
                </w:p>
              </w:tc>
              <w:tc>
                <w:tcPr>
                  <w:tcW w:w="5131" w:type="dxa"/>
                  <w:vMerge w:val="restart"/>
                </w:tcPr>
                <w:p w:rsidR="00003ED8" w:rsidRPr="00A614CB" w:rsidRDefault="00003ED8" w:rsidP="009C4518">
                  <w:pPr>
                    <w:contextualSpacing/>
                    <w:jc w:val="center"/>
                    <w:rPr>
                      <w:b/>
                      <w:snapToGrid w:val="0"/>
                      <w:color w:val="000000"/>
                    </w:rPr>
                  </w:pPr>
                  <w:r w:rsidRPr="00A614CB">
                    <w:rPr>
                      <w:b/>
                      <w:snapToGrid w:val="0"/>
                      <w:color w:val="000000"/>
                    </w:rPr>
                    <w:t>Наименование</w:t>
                  </w:r>
                </w:p>
                <w:p w:rsidR="00003ED8" w:rsidRPr="00A614CB" w:rsidRDefault="00003ED8" w:rsidP="009C4518">
                  <w:pPr>
                    <w:contextualSpacing/>
                    <w:jc w:val="center"/>
                    <w:rPr>
                      <w:b/>
                      <w:snapToGrid w:val="0"/>
                      <w:color w:val="000000"/>
                    </w:rPr>
                  </w:pPr>
                  <w:r w:rsidRPr="00A614CB">
                    <w:rPr>
                      <w:b/>
                      <w:snapToGrid w:val="0"/>
                      <w:color w:val="000000"/>
                    </w:rPr>
                    <w:t>главного администратора доходов бюджета</w:t>
                  </w:r>
                </w:p>
                <w:p w:rsidR="00003ED8" w:rsidRPr="003E5BB1" w:rsidRDefault="00003ED8" w:rsidP="009C4518">
                  <w:pPr>
                    <w:contextualSpacing/>
                    <w:jc w:val="both"/>
                    <w:rPr>
                      <w:b/>
                      <w:sz w:val="22"/>
                      <w:szCs w:val="22"/>
                    </w:rPr>
                  </w:pPr>
                  <w:r>
                    <w:rPr>
                      <w:b/>
                      <w:snapToGrid w:val="0"/>
                      <w:color w:val="000000"/>
                    </w:rPr>
                    <w:t>муниципального округа</w:t>
                  </w:r>
                  <w:r w:rsidRPr="00A614CB">
                    <w:rPr>
                      <w:b/>
                      <w:snapToGrid w:val="0"/>
                      <w:color w:val="000000"/>
                    </w:rPr>
                    <w:t xml:space="preserve"> и виды (подвиды) доходов</w:t>
                  </w:r>
                  <w:r w:rsidRPr="003E5BB1">
                    <w:rPr>
                      <w:b/>
                      <w:sz w:val="22"/>
                      <w:szCs w:val="22"/>
                    </w:rPr>
                    <w:t xml:space="preserve"> </w:t>
                  </w:r>
                </w:p>
              </w:tc>
            </w:tr>
            <w:tr w:rsidR="00003ED8" w:rsidRPr="003E5BB1" w:rsidTr="009C4518">
              <w:trPr>
                <w:trHeight w:val="706"/>
              </w:trPr>
              <w:tc>
                <w:tcPr>
                  <w:tcW w:w="1734" w:type="dxa"/>
                </w:tcPr>
                <w:p w:rsidR="00003ED8" w:rsidRPr="00353147" w:rsidRDefault="00003ED8" w:rsidP="009C4518">
                  <w:pPr>
                    <w:contextualSpacing/>
                    <w:jc w:val="center"/>
                    <w:rPr>
                      <w:b/>
                      <w:bCs/>
                      <w:sz w:val="22"/>
                      <w:szCs w:val="22"/>
                    </w:rPr>
                  </w:pPr>
                  <w:r w:rsidRPr="00353147">
                    <w:rPr>
                      <w:b/>
                      <w:bCs/>
                      <w:sz w:val="22"/>
                      <w:szCs w:val="22"/>
                    </w:rPr>
                    <w:t>Главного администратора доходов</w:t>
                  </w:r>
                </w:p>
              </w:tc>
              <w:tc>
                <w:tcPr>
                  <w:tcW w:w="2804" w:type="dxa"/>
                </w:tcPr>
                <w:p w:rsidR="00003ED8" w:rsidRPr="00A614CB" w:rsidRDefault="00003ED8" w:rsidP="009C4518">
                  <w:pPr>
                    <w:contextualSpacing/>
                    <w:jc w:val="center"/>
                    <w:rPr>
                      <w:b/>
                      <w:snapToGrid w:val="0"/>
                      <w:color w:val="000000"/>
                    </w:rPr>
                  </w:pPr>
                  <w:r w:rsidRPr="00A614CB">
                    <w:rPr>
                      <w:b/>
                      <w:snapToGrid w:val="0"/>
                      <w:color w:val="000000"/>
                    </w:rPr>
                    <w:t>доходов бюджета</w:t>
                  </w:r>
                </w:p>
                <w:p w:rsidR="00003ED8" w:rsidRPr="003E5BB1" w:rsidRDefault="00003ED8" w:rsidP="009C4518">
                  <w:pPr>
                    <w:contextualSpacing/>
                    <w:jc w:val="center"/>
                    <w:rPr>
                      <w:bCs/>
                      <w:sz w:val="22"/>
                      <w:szCs w:val="22"/>
                    </w:rPr>
                  </w:pPr>
                  <w:r>
                    <w:rPr>
                      <w:b/>
                      <w:snapToGrid w:val="0"/>
                      <w:color w:val="000000"/>
                    </w:rPr>
                    <w:t>муниципального округа</w:t>
                  </w:r>
                </w:p>
              </w:tc>
              <w:tc>
                <w:tcPr>
                  <w:tcW w:w="5131" w:type="dxa"/>
                  <w:vMerge/>
                </w:tcPr>
                <w:p w:rsidR="00003ED8" w:rsidRPr="003E5BB1" w:rsidRDefault="00003ED8" w:rsidP="009C4518">
                  <w:pPr>
                    <w:contextualSpacing/>
                    <w:jc w:val="both"/>
                    <w:rPr>
                      <w:b/>
                      <w:sz w:val="22"/>
                      <w:szCs w:val="22"/>
                    </w:rPr>
                  </w:pPr>
                </w:p>
              </w:tc>
            </w:tr>
            <w:tr w:rsidR="00003ED8" w:rsidRPr="003E5BB1" w:rsidTr="009C4518">
              <w:tc>
                <w:tcPr>
                  <w:tcW w:w="4538" w:type="dxa"/>
                  <w:gridSpan w:val="2"/>
                  <w:vAlign w:val="center"/>
                </w:tcPr>
                <w:p w:rsidR="00003ED8" w:rsidRPr="003E5BB1" w:rsidRDefault="00003ED8" w:rsidP="009C4518">
                  <w:pPr>
                    <w:contextualSpacing/>
                    <w:rPr>
                      <w:b/>
                      <w:iCs/>
                      <w:sz w:val="22"/>
                      <w:szCs w:val="22"/>
                    </w:rPr>
                  </w:pPr>
                  <w:r w:rsidRPr="003E5BB1">
                    <w:rPr>
                      <w:b/>
                      <w:iCs/>
                      <w:sz w:val="22"/>
                      <w:szCs w:val="22"/>
                    </w:rPr>
                    <w:t xml:space="preserve">       182</w:t>
                  </w:r>
                </w:p>
              </w:tc>
              <w:tc>
                <w:tcPr>
                  <w:tcW w:w="5131" w:type="dxa"/>
                  <w:vAlign w:val="center"/>
                </w:tcPr>
                <w:p w:rsidR="00003ED8" w:rsidRPr="003E5BB1" w:rsidRDefault="00003ED8" w:rsidP="009C4518">
                  <w:pPr>
                    <w:contextualSpacing/>
                    <w:rPr>
                      <w:b/>
                      <w:iCs/>
                      <w:sz w:val="22"/>
                      <w:szCs w:val="22"/>
                    </w:rPr>
                  </w:pPr>
                  <w:r w:rsidRPr="00ED0868">
                    <w:rPr>
                      <w:b/>
                      <w:snapToGrid w:val="0"/>
                      <w:color w:val="000000"/>
                    </w:rPr>
                    <w:t>Федеральная налоговая служба</w:t>
                  </w:r>
                </w:p>
              </w:tc>
            </w:tr>
            <w:tr w:rsidR="00003ED8" w:rsidRPr="003E5BB1" w:rsidTr="009C4518">
              <w:tc>
                <w:tcPr>
                  <w:tcW w:w="1734" w:type="dxa"/>
                </w:tcPr>
                <w:p w:rsidR="00003ED8" w:rsidRPr="00ED0868" w:rsidRDefault="00003ED8" w:rsidP="009C4518">
                  <w:pPr>
                    <w:contextualSpacing/>
                    <w:jc w:val="center"/>
                    <w:rPr>
                      <w:sz w:val="20"/>
                      <w:szCs w:val="20"/>
                    </w:rPr>
                  </w:pPr>
                  <w:r w:rsidRPr="00ED0868">
                    <w:rPr>
                      <w:snapToGrid w:val="0"/>
                      <w:color w:val="000000"/>
                    </w:rPr>
                    <w:t>182</w:t>
                  </w:r>
                </w:p>
              </w:tc>
              <w:tc>
                <w:tcPr>
                  <w:tcW w:w="2804" w:type="dxa"/>
                </w:tcPr>
                <w:p w:rsidR="00003ED8" w:rsidRPr="00ED0868" w:rsidRDefault="00003ED8" w:rsidP="009C4518">
                  <w:pPr>
                    <w:contextualSpacing/>
                    <w:jc w:val="center"/>
                    <w:rPr>
                      <w:snapToGrid w:val="0"/>
                      <w:color w:val="000000"/>
                    </w:rPr>
                  </w:pPr>
                  <w:r w:rsidRPr="00ED0868">
                    <w:rPr>
                      <w:snapToGrid w:val="0"/>
                      <w:color w:val="000000"/>
                    </w:rPr>
                    <w:t>1 01 02010 01 0000 110</w:t>
                  </w:r>
                </w:p>
              </w:tc>
              <w:tc>
                <w:tcPr>
                  <w:tcW w:w="5131" w:type="dxa"/>
                </w:tcPr>
                <w:p w:rsidR="00003ED8" w:rsidRPr="00ED0868" w:rsidRDefault="00003ED8" w:rsidP="009C4518">
                  <w:pPr>
                    <w:contextualSpacing/>
                    <w:jc w:val="both"/>
                    <w:rPr>
                      <w:snapToGrid w:val="0"/>
                      <w:color w:val="000000"/>
                    </w:rPr>
                  </w:pPr>
                  <w:r w:rsidRPr="00525CDC">
                    <w:rPr>
                      <w:snapToGrid w:val="0"/>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25CDC">
                    <w:rPr>
                      <w:snapToGrid w:val="0"/>
                      <w:color w:val="000000"/>
                      <w:vertAlign w:val="superscript"/>
                    </w:rPr>
                    <w:t>1</w:t>
                  </w:r>
                  <w:r w:rsidRPr="00525CDC">
                    <w:rPr>
                      <w:snapToGrid w:val="0"/>
                      <w:color w:val="000000"/>
                    </w:rPr>
                    <w:t xml:space="preserve"> и 228 Налогового кодекса Российской Федерации</w:t>
                  </w:r>
                </w:p>
              </w:tc>
            </w:tr>
            <w:tr w:rsidR="00003ED8" w:rsidRPr="003E5BB1" w:rsidTr="009C4518">
              <w:tc>
                <w:tcPr>
                  <w:tcW w:w="1734" w:type="dxa"/>
                </w:tcPr>
                <w:p w:rsidR="00003ED8" w:rsidRPr="00ED0868" w:rsidRDefault="00003ED8" w:rsidP="009C4518">
                  <w:pPr>
                    <w:contextualSpacing/>
                    <w:jc w:val="center"/>
                    <w:rPr>
                      <w:sz w:val="20"/>
                      <w:szCs w:val="20"/>
                    </w:rPr>
                  </w:pPr>
                  <w:r w:rsidRPr="00ED0868">
                    <w:rPr>
                      <w:snapToGrid w:val="0"/>
                      <w:color w:val="000000"/>
                    </w:rPr>
                    <w:t>182</w:t>
                  </w:r>
                </w:p>
              </w:tc>
              <w:tc>
                <w:tcPr>
                  <w:tcW w:w="2804" w:type="dxa"/>
                </w:tcPr>
                <w:p w:rsidR="00003ED8" w:rsidRPr="00ED0868" w:rsidRDefault="00003ED8" w:rsidP="009C4518">
                  <w:pPr>
                    <w:contextualSpacing/>
                    <w:jc w:val="center"/>
                    <w:rPr>
                      <w:snapToGrid w:val="0"/>
                      <w:color w:val="000000"/>
                    </w:rPr>
                  </w:pPr>
                  <w:r w:rsidRPr="00ED0868">
                    <w:rPr>
                      <w:snapToGrid w:val="0"/>
                      <w:color w:val="000000"/>
                    </w:rPr>
                    <w:t>1 01 02020 01 0000 110</w:t>
                  </w:r>
                </w:p>
              </w:tc>
              <w:tc>
                <w:tcPr>
                  <w:tcW w:w="5131" w:type="dxa"/>
                </w:tcPr>
                <w:p w:rsidR="00003ED8" w:rsidRPr="00ED0868" w:rsidRDefault="00003ED8" w:rsidP="009C4518">
                  <w:pPr>
                    <w:contextualSpacing/>
                    <w:jc w:val="both"/>
                    <w:rPr>
                      <w:snapToGrid w:val="0"/>
                      <w:color w:val="000000"/>
                    </w:rPr>
                  </w:pPr>
                  <w:r w:rsidRPr="00525CDC">
                    <w:rPr>
                      <w:snapToGrid w:val="0"/>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03ED8" w:rsidRPr="003E5BB1" w:rsidTr="009C4518">
              <w:tc>
                <w:tcPr>
                  <w:tcW w:w="1734" w:type="dxa"/>
                </w:tcPr>
                <w:p w:rsidR="00003ED8" w:rsidRPr="00ED0868" w:rsidRDefault="00003ED8" w:rsidP="009C4518">
                  <w:pPr>
                    <w:contextualSpacing/>
                    <w:jc w:val="center"/>
                    <w:rPr>
                      <w:sz w:val="20"/>
                      <w:szCs w:val="20"/>
                    </w:rPr>
                  </w:pPr>
                  <w:r w:rsidRPr="00ED0868">
                    <w:rPr>
                      <w:snapToGrid w:val="0"/>
                      <w:color w:val="000000"/>
                    </w:rPr>
                    <w:t>182</w:t>
                  </w:r>
                </w:p>
              </w:tc>
              <w:tc>
                <w:tcPr>
                  <w:tcW w:w="2804" w:type="dxa"/>
                </w:tcPr>
                <w:p w:rsidR="00003ED8" w:rsidRPr="00ED0868" w:rsidRDefault="00003ED8" w:rsidP="009C4518">
                  <w:pPr>
                    <w:contextualSpacing/>
                    <w:jc w:val="center"/>
                    <w:rPr>
                      <w:snapToGrid w:val="0"/>
                      <w:color w:val="000000"/>
                    </w:rPr>
                  </w:pPr>
                  <w:r w:rsidRPr="00ED0868">
                    <w:rPr>
                      <w:snapToGrid w:val="0"/>
                      <w:color w:val="000000"/>
                    </w:rPr>
                    <w:t>1 01 02030 01 0000 110</w:t>
                  </w:r>
                </w:p>
              </w:tc>
              <w:tc>
                <w:tcPr>
                  <w:tcW w:w="5131" w:type="dxa"/>
                </w:tcPr>
                <w:p w:rsidR="00003ED8" w:rsidRPr="00ED0868" w:rsidRDefault="00003ED8" w:rsidP="009C4518">
                  <w:pPr>
                    <w:contextualSpacing/>
                    <w:jc w:val="both"/>
                    <w:rPr>
                      <w:snapToGrid w:val="0"/>
                      <w:color w:val="000000"/>
                    </w:rPr>
                  </w:pPr>
                  <w:r w:rsidRPr="00525CDC">
                    <w:rPr>
                      <w:snapToGrid w:val="0"/>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003ED8" w:rsidRPr="00205054" w:rsidRDefault="00003ED8" w:rsidP="009C4518">
            <w:pPr>
              <w:contextualSpacing/>
              <w:rPr>
                <w:b/>
                <w:bCs/>
                <w:sz w:val="26"/>
                <w:szCs w:val="26"/>
              </w:rPr>
            </w:pPr>
          </w:p>
        </w:tc>
      </w:tr>
      <w:tr w:rsidR="00003ED8" w:rsidRPr="00205054" w:rsidTr="009C4518">
        <w:trPr>
          <w:gridAfter w:val="3"/>
          <w:wAfter w:w="1052" w:type="dxa"/>
          <w:trHeight w:val="495"/>
        </w:trPr>
        <w:tc>
          <w:tcPr>
            <w:tcW w:w="9816" w:type="dxa"/>
            <w:tcBorders>
              <w:top w:val="nil"/>
              <w:left w:val="nil"/>
              <w:bottom w:val="nil"/>
              <w:right w:val="nil"/>
            </w:tcBorders>
            <w:shd w:val="clear" w:color="auto" w:fill="auto"/>
            <w:noWrap/>
            <w:vAlign w:val="bottom"/>
            <w:hideMark/>
          </w:tcPr>
          <w:p w:rsidR="00003ED8" w:rsidRPr="00205054" w:rsidRDefault="00003ED8" w:rsidP="009C4518">
            <w:pPr>
              <w:contextualSpacing/>
              <w:rPr>
                <w:b/>
                <w:bCs/>
                <w:sz w:val="26"/>
                <w:szCs w:val="26"/>
              </w:rPr>
            </w:pPr>
          </w:p>
        </w:tc>
      </w:tr>
    </w:tbl>
    <w:p w:rsidR="00003ED8" w:rsidRDefault="00003ED8" w:rsidP="009C4518">
      <w:pPr>
        <w:ind w:right="850"/>
        <w:contextualSpacing/>
        <w:jc w:val="both"/>
        <w:rPr>
          <w:sz w:val="28"/>
          <w:szCs w:val="28"/>
        </w:rPr>
      </w:pPr>
    </w:p>
    <w:p w:rsidR="00003ED8" w:rsidRDefault="00003ED8" w:rsidP="009C4518">
      <w:pPr>
        <w:contextualSpacing/>
        <w:rPr>
          <w:sz w:val="28"/>
          <w:szCs w:val="28"/>
        </w:rPr>
      </w:pPr>
      <w:r>
        <w:rPr>
          <w:sz w:val="28"/>
          <w:szCs w:val="28"/>
        </w:rPr>
        <w:br w:type="page"/>
      </w:r>
    </w:p>
    <w:tbl>
      <w:tblPr>
        <w:tblW w:w="10863" w:type="dxa"/>
        <w:tblInd w:w="-426" w:type="dxa"/>
        <w:tblLook w:val="04A0" w:firstRow="1" w:lastRow="0" w:firstColumn="1" w:lastColumn="0" w:noHBand="0" w:noVBand="1"/>
      </w:tblPr>
      <w:tblGrid>
        <w:gridCol w:w="9997"/>
        <w:gridCol w:w="318"/>
        <w:gridCol w:w="312"/>
        <w:gridCol w:w="236"/>
      </w:tblGrid>
      <w:tr w:rsidR="00003ED8" w:rsidRPr="00EF0849" w:rsidTr="009C4518">
        <w:trPr>
          <w:gridAfter w:val="2"/>
          <w:wAfter w:w="548" w:type="dxa"/>
          <w:trHeight w:val="435"/>
        </w:trPr>
        <w:tc>
          <w:tcPr>
            <w:tcW w:w="9997" w:type="dxa"/>
            <w:tcBorders>
              <w:top w:val="nil"/>
              <w:left w:val="nil"/>
              <w:bottom w:val="nil"/>
              <w:right w:val="nil"/>
            </w:tcBorders>
            <w:shd w:val="clear" w:color="auto" w:fill="auto"/>
            <w:noWrap/>
            <w:vAlign w:val="bottom"/>
            <w:hideMark/>
          </w:tcPr>
          <w:p w:rsidR="00003ED8" w:rsidRPr="001F2ADB" w:rsidRDefault="00003ED8" w:rsidP="009C4518">
            <w:pPr>
              <w:adjustRightInd w:val="0"/>
              <w:ind w:firstLine="540"/>
              <w:contextualSpacing/>
              <w:jc w:val="both"/>
              <w:rPr>
                <w:szCs w:val="28"/>
              </w:rPr>
            </w:pPr>
            <w:bookmarkStart w:id="2" w:name="RANGE!A1:C17"/>
            <w:bookmarkEnd w:id="2"/>
            <w:r>
              <w:rPr>
                <w:szCs w:val="28"/>
              </w:rPr>
              <w:lastRenderedPageBreak/>
              <w:t xml:space="preserve">                                                                                        </w:t>
            </w:r>
            <w:r w:rsidRPr="001F2ADB">
              <w:rPr>
                <w:szCs w:val="28"/>
              </w:rPr>
              <w:t xml:space="preserve">Приложение </w:t>
            </w:r>
            <w:r>
              <w:rPr>
                <w:szCs w:val="28"/>
              </w:rPr>
              <w:t>2</w:t>
            </w:r>
          </w:p>
          <w:p w:rsidR="00003ED8" w:rsidRPr="00353147" w:rsidRDefault="00003ED8" w:rsidP="009C4518">
            <w:pPr>
              <w:pStyle w:val="ac"/>
              <w:ind w:left="5436"/>
              <w:contextualSpacing/>
              <w:jc w:val="both"/>
            </w:pPr>
            <w:r w:rsidRPr="00B01CD4">
              <w:rPr>
                <w:szCs w:val="28"/>
              </w:rPr>
              <w:t>к решению Совета депутатов муниципального округа Северное Медведково</w:t>
            </w:r>
            <w:r>
              <w:rPr>
                <w:szCs w:val="28"/>
              </w:rPr>
              <w:t xml:space="preserve"> </w:t>
            </w:r>
            <w:r w:rsidR="009C4518">
              <w:rPr>
                <w:szCs w:val="28"/>
              </w:rPr>
              <w:t>от 22.12.2016 г. №16/1-СД</w:t>
            </w:r>
          </w:p>
          <w:p w:rsidR="00003ED8" w:rsidRPr="00EF0849" w:rsidRDefault="00003ED8" w:rsidP="009C4518">
            <w:pPr>
              <w:contextualSpacing/>
            </w:pPr>
          </w:p>
        </w:tc>
        <w:tc>
          <w:tcPr>
            <w:tcW w:w="313" w:type="dxa"/>
            <w:tcBorders>
              <w:top w:val="nil"/>
              <w:left w:val="nil"/>
              <w:bottom w:val="nil"/>
              <w:right w:val="nil"/>
            </w:tcBorders>
            <w:shd w:val="clear" w:color="auto" w:fill="auto"/>
            <w:noWrap/>
            <w:vAlign w:val="bottom"/>
          </w:tcPr>
          <w:p w:rsidR="00003ED8" w:rsidRPr="00EF0849" w:rsidRDefault="00003ED8" w:rsidP="009C4518">
            <w:pPr>
              <w:contextualSpacing/>
              <w:rPr>
                <w:b/>
                <w:bCs/>
                <w:sz w:val="28"/>
                <w:szCs w:val="28"/>
              </w:rPr>
            </w:pPr>
          </w:p>
        </w:tc>
      </w:tr>
      <w:tr w:rsidR="00003ED8" w:rsidRPr="00205054" w:rsidTr="009C4518">
        <w:trPr>
          <w:trHeight w:val="330"/>
        </w:trPr>
        <w:tc>
          <w:tcPr>
            <w:tcW w:w="10315" w:type="dxa"/>
            <w:gridSpan w:val="2"/>
            <w:tcBorders>
              <w:top w:val="nil"/>
              <w:left w:val="nil"/>
              <w:bottom w:val="nil"/>
              <w:right w:val="nil"/>
            </w:tcBorders>
            <w:shd w:val="clear" w:color="auto" w:fill="auto"/>
            <w:noWrap/>
            <w:vAlign w:val="bottom"/>
            <w:hideMark/>
          </w:tcPr>
          <w:p w:rsidR="00A66D43" w:rsidRDefault="00003ED8" w:rsidP="00A66D43">
            <w:pPr>
              <w:tabs>
                <w:tab w:val="left" w:pos="4270"/>
                <w:tab w:val="center" w:pos="4923"/>
                <w:tab w:val="left" w:pos="7970"/>
              </w:tabs>
              <w:jc w:val="center"/>
              <w:rPr>
                <w:b/>
              </w:rPr>
            </w:pPr>
            <w:r>
              <w:rPr>
                <w:szCs w:val="28"/>
              </w:rPr>
              <w:br w:type="page"/>
            </w:r>
            <w:r w:rsidR="00A66D43" w:rsidRPr="001C07F4">
              <w:rPr>
                <w:b/>
                <w:bCs/>
                <w:lang w:eastAsia="ar-SA"/>
              </w:rPr>
              <w:t xml:space="preserve">Перечень главных администраторов неналоговых доходов бюджета муниципального округа Северное Медведково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2733"/>
              <w:gridCol w:w="6061"/>
            </w:tblGrid>
            <w:tr w:rsidR="00A66D43" w:rsidRPr="00FD1059" w:rsidTr="005E0359">
              <w:tc>
                <w:tcPr>
                  <w:tcW w:w="3544" w:type="dxa"/>
                  <w:gridSpan w:val="2"/>
                </w:tcPr>
                <w:p w:rsidR="00A66D43" w:rsidRPr="00FD1059" w:rsidRDefault="00A66D43" w:rsidP="00A66D43">
                  <w:pPr>
                    <w:jc w:val="center"/>
                    <w:rPr>
                      <w:lang w:eastAsia="ar-SA"/>
                    </w:rPr>
                  </w:pPr>
                  <w:r w:rsidRPr="00FD1059">
                    <w:rPr>
                      <w:lang w:eastAsia="ar-SA"/>
                    </w:rPr>
                    <w:t>Код бюджетной классификации</w:t>
                  </w:r>
                </w:p>
              </w:tc>
              <w:tc>
                <w:tcPr>
                  <w:tcW w:w="6061" w:type="dxa"/>
                </w:tcPr>
                <w:p w:rsidR="00A66D43" w:rsidRPr="00FD1059" w:rsidRDefault="00A66D43" w:rsidP="00A66D43">
                  <w:pPr>
                    <w:rPr>
                      <w:lang w:eastAsia="ar-SA"/>
                    </w:rPr>
                  </w:pPr>
                  <w:r w:rsidRPr="00FD1059">
                    <w:rPr>
                      <w:lang w:eastAsia="ar-SA"/>
                    </w:rPr>
                    <w:t xml:space="preserve">Наименование главного администратора доходов бюджета муниципального округа </w:t>
                  </w:r>
                  <w:r>
                    <w:rPr>
                      <w:lang w:eastAsia="ar-SA"/>
                    </w:rPr>
                    <w:t>Северное Медведково</w:t>
                  </w:r>
                  <w:r w:rsidRPr="00FD1059">
                    <w:rPr>
                      <w:lang w:eastAsia="ar-SA"/>
                    </w:rPr>
                    <w:t xml:space="preserve"> и виды (подвиды) доходов</w:t>
                  </w:r>
                </w:p>
              </w:tc>
            </w:tr>
            <w:tr w:rsidR="00A66D43" w:rsidRPr="00FD1059" w:rsidTr="005E0359">
              <w:trPr>
                <w:trHeight w:val="589"/>
              </w:trPr>
              <w:tc>
                <w:tcPr>
                  <w:tcW w:w="811" w:type="dxa"/>
                </w:tcPr>
                <w:p w:rsidR="00A66D43" w:rsidRPr="00FD1059" w:rsidRDefault="00A66D43" w:rsidP="00A66D43">
                  <w:pPr>
                    <w:jc w:val="center"/>
                    <w:rPr>
                      <w:lang w:eastAsia="ar-SA"/>
                    </w:rPr>
                  </w:pPr>
                  <w:r w:rsidRPr="00FD1059">
                    <w:rPr>
                      <w:lang w:eastAsia="ar-SA"/>
                    </w:rPr>
                    <w:t>900</w:t>
                  </w:r>
                </w:p>
              </w:tc>
              <w:tc>
                <w:tcPr>
                  <w:tcW w:w="8794" w:type="dxa"/>
                  <w:gridSpan w:val="2"/>
                </w:tcPr>
                <w:p w:rsidR="00A66D43" w:rsidRPr="00FD1059" w:rsidRDefault="00A66D43" w:rsidP="00A66D43">
                  <w:pPr>
                    <w:rPr>
                      <w:lang w:eastAsia="ar-SA"/>
                    </w:rPr>
                  </w:pPr>
                  <w:r w:rsidRPr="001C07F4">
                    <w:rPr>
                      <w:b/>
                      <w:sz w:val="22"/>
                      <w:szCs w:val="22"/>
                    </w:rPr>
                    <w:t>аппарат Совета депутатов муниципального округа Северное Медведково (аппарат СД МО Северное Медведково)</w:t>
                  </w:r>
                </w:p>
              </w:tc>
            </w:tr>
            <w:tr w:rsidR="00A66D43" w:rsidRPr="00FD1059" w:rsidTr="005E0359">
              <w:trPr>
                <w:trHeight w:val="897"/>
              </w:trPr>
              <w:tc>
                <w:tcPr>
                  <w:tcW w:w="811" w:type="dxa"/>
                </w:tcPr>
                <w:p w:rsidR="00A66D43" w:rsidRPr="00FD1059" w:rsidRDefault="00A66D43" w:rsidP="00874540">
                  <w:pPr>
                    <w:jc w:val="both"/>
                    <w:rPr>
                      <w:lang w:eastAsia="ar-SA"/>
                    </w:rPr>
                  </w:pPr>
                  <w:r w:rsidRPr="00FD1059">
                    <w:rPr>
                      <w:lang w:eastAsia="ar-SA"/>
                    </w:rPr>
                    <w:t>900</w:t>
                  </w:r>
                </w:p>
              </w:tc>
              <w:tc>
                <w:tcPr>
                  <w:tcW w:w="2733" w:type="dxa"/>
                </w:tcPr>
                <w:p w:rsidR="00A66D43" w:rsidRPr="00FD1059" w:rsidRDefault="00A66D43" w:rsidP="00874540">
                  <w:pPr>
                    <w:jc w:val="both"/>
                    <w:rPr>
                      <w:lang w:eastAsia="ar-SA"/>
                    </w:rPr>
                  </w:pPr>
                  <w:r w:rsidRPr="00FD1059">
                    <w:rPr>
                      <w:lang w:eastAsia="ar-SA"/>
                    </w:rPr>
                    <w:t>11302993030000130</w:t>
                  </w:r>
                </w:p>
              </w:tc>
              <w:tc>
                <w:tcPr>
                  <w:tcW w:w="6061" w:type="dxa"/>
                </w:tcPr>
                <w:p w:rsidR="00A66D43" w:rsidRPr="00FD1059" w:rsidRDefault="00A66D43" w:rsidP="00874540">
                  <w:pPr>
                    <w:suppressAutoHyphens/>
                    <w:jc w:val="both"/>
                    <w:rPr>
                      <w:lang w:eastAsia="ar-SA"/>
                    </w:rPr>
                  </w:pPr>
                  <w:r w:rsidRPr="00FD1059">
                    <w:rPr>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A66D43" w:rsidRPr="00FD1059" w:rsidTr="005E0359">
              <w:trPr>
                <w:trHeight w:val="897"/>
              </w:trPr>
              <w:tc>
                <w:tcPr>
                  <w:tcW w:w="811" w:type="dxa"/>
                </w:tcPr>
                <w:p w:rsidR="00A66D43" w:rsidRPr="00FD1059" w:rsidRDefault="00A66D43" w:rsidP="00874540">
                  <w:pPr>
                    <w:jc w:val="both"/>
                    <w:rPr>
                      <w:lang w:eastAsia="ar-SA"/>
                    </w:rPr>
                  </w:pPr>
                  <w:r w:rsidRPr="00FD1059">
                    <w:rPr>
                      <w:lang w:eastAsia="ar-SA"/>
                    </w:rPr>
                    <w:t>900</w:t>
                  </w:r>
                </w:p>
              </w:tc>
              <w:tc>
                <w:tcPr>
                  <w:tcW w:w="2733" w:type="dxa"/>
                </w:tcPr>
                <w:p w:rsidR="00A66D43" w:rsidRPr="00FD1059" w:rsidRDefault="00A66D43" w:rsidP="00874540">
                  <w:pPr>
                    <w:jc w:val="both"/>
                    <w:rPr>
                      <w:lang w:eastAsia="ar-SA"/>
                    </w:rPr>
                  </w:pPr>
                  <w:r w:rsidRPr="00FD1059">
                    <w:rPr>
                      <w:lang w:eastAsia="ar-SA"/>
                    </w:rPr>
                    <w:t>11623030030000 140</w:t>
                  </w:r>
                </w:p>
              </w:tc>
              <w:tc>
                <w:tcPr>
                  <w:tcW w:w="6061" w:type="dxa"/>
                </w:tcPr>
                <w:p w:rsidR="00A66D43" w:rsidRPr="00FD1059" w:rsidRDefault="00A66D43" w:rsidP="00874540">
                  <w:pPr>
                    <w:suppressAutoHyphens/>
                    <w:jc w:val="both"/>
                    <w:rPr>
                      <w:lang w:eastAsia="ar-SA"/>
                    </w:rPr>
                  </w:pPr>
                  <w:r w:rsidRPr="00FD1059">
                    <w:rPr>
                      <w:lang w:eastAsia="ar-SA"/>
                    </w:rPr>
                    <w:t xml:space="preserve">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внутригородских муниципальных образований городов федерального значения </w:t>
                  </w:r>
                </w:p>
              </w:tc>
            </w:tr>
            <w:tr w:rsidR="00A66D43" w:rsidRPr="00FD1059" w:rsidTr="005E0359">
              <w:trPr>
                <w:trHeight w:val="1465"/>
              </w:trPr>
              <w:tc>
                <w:tcPr>
                  <w:tcW w:w="811" w:type="dxa"/>
                </w:tcPr>
                <w:p w:rsidR="00A66D43" w:rsidRPr="00FD1059" w:rsidRDefault="00A66D43" w:rsidP="00874540">
                  <w:pPr>
                    <w:jc w:val="both"/>
                    <w:rPr>
                      <w:lang w:eastAsia="ar-SA"/>
                    </w:rPr>
                  </w:pPr>
                  <w:r w:rsidRPr="00FD1059">
                    <w:rPr>
                      <w:lang w:eastAsia="ar-SA"/>
                    </w:rPr>
                    <w:t>900</w:t>
                  </w:r>
                </w:p>
              </w:tc>
              <w:tc>
                <w:tcPr>
                  <w:tcW w:w="2733" w:type="dxa"/>
                </w:tcPr>
                <w:p w:rsidR="00A66D43" w:rsidRPr="00FD1059" w:rsidRDefault="00A66D43" w:rsidP="00874540">
                  <w:pPr>
                    <w:jc w:val="both"/>
                    <w:rPr>
                      <w:lang w:eastAsia="ar-SA"/>
                    </w:rPr>
                  </w:pPr>
                  <w:r w:rsidRPr="00FD1059">
                    <w:rPr>
                      <w:lang w:eastAsia="ar-SA"/>
                    </w:rPr>
                    <w:t>11632000030000 140</w:t>
                  </w:r>
                </w:p>
              </w:tc>
              <w:tc>
                <w:tcPr>
                  <w:tcW w:w="6061" w:type="dxa"/>
                </w:tcPr>
                <w:p w:rsidR="00A66D43" w:rsidRPr="00FD1059" w:rsidRDefault="00A66D43" w:rsidP="00874540">
                  <w:pPr>
                    <w:suppressAutoHyphens/>
                    <w:jc w:val="both"/>
                    <w:rPr>
                      <w:lang w:eastAsia="ar-SA"/>
                    </w:rPr>
                  </w:pPr>
                  <w:r w:rsidRPr="00FD1059">
                    <w:rPr>
                      <w:lang w:eastAsia="ar-SA"/>
                    </w:rPr>
                    <w:t xml:space="preserve">Денежные взыскания, налагаемые в возмещение ущерба, полученного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A66D43" w:rsidRPr="00FD1059" w:rsidTr="005E0359">
              <w:tc>
                <w:tcPr>
                  <w:tcW w:w="811" w:type="dxa"/>
                </w:tcPr>
                <w:p w:rsidR="00A66D43" w:rsidRPr="00FD1059" w:rsidRDefault="00A66D43" w:rsidP="00874540">
                  <w:pPr>
                    <w:jc w:val="both"/>
                    <w:rPr>
                      <w:lang w:eastAsia="ar-SA"/>
                    </w:rPr>
                  </w:pPr>
                  <w:r w:rsidRPr="00FD1059">
                    <w:rPr>
                      <w:lang w:eastAsia="ar-SA"/>
                    </w:rPr>
                    <w:t>900</w:t>
                  </w:r>
                </w:p>
              </w:tc>
              <w:tc>
                <w:tcPr>
                  <w:tcW w:w="2733" w:type="dxa"/>
                </w:tcPr>
                <w:p w:rsidR="00A66D43" w:rsidRPr="00FD1059" w:rsidRDefault="00A66D43" w:rsidP="00874540">
                  <w:pPr>
                    <w:jc w:val="both"/>
                    <w:rPr>
                      <w:lang w:eastAsia="ar-SA"/>
                    </w:rPr>
                  </w:pPr>
                  <w:r w:rsidRPr="00FD1059">
                    <w:rPr>
                      <w:lang w:eastAsia="ar-SA"/>
                    </w:rPr>
                    <w:t>11633030030000 140</w:t>
                  </w:r>
                </w:p>
              </w:tc>
              <w:tc>
                <w:tcPr>
                  <w:tcW w:w="6061" w:type="dxa"/>
                </w:tcPr>
                <w:p w:rsidR="00A66D43" w:rsidRPr="00FD1059" w:rsidRDefault="00A66D43" w:rsidP="00874540">
                  <w:pPr>
                    <w:suppressAutoHyphens/>
                    <w:jc w:val="both"/>
                    <w:rPr>
                      <w:lang w:eastAsia="ar-SA"/>
                    </w:rPr>
                  </w:pPr>
                  <w:r w:rsidRPr="00FD1059">
                    <w:rPr>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A66D43" w:rsidRPr="00FD1059" w:rsidTr="005E0359">
              <w:tc>
                <w:tcPr>
                  <w:tcW w:w="811" w:type="dxa"/>
                </w:tcPr>
                <w:p w:rsidR="00A66D43" w:rsidRPr="00FD1059" w:rsidRDefault="00A66D43" w:rsidP="00874540">
                  <w:pPr>
                    <w:jc w:val="both"/>
                    <w:rPr>
                      <w:lang w:eastAsia="ar-SA"/>
                    </w:rPr>
                  </w:pPr>
                  <w:r w:rsidRPr="00FD1059">
                    <w:rPr>
                      <w:lang w:eastAsia="ar-SA"/>
                    </w:rPr>
                    <w:t>900</w:t>
                  </w:r>
                </w:p>
              </w:tc>
              <w:tc>
                <w:tcPr>
                  <w:tcW w:w="2733" w:type="dxa"/>
                </w:tcPr>
                <w:p w:rsidR="00A66D43" w:rsidRPr="00FD1059" w:rsidRDefault="00A66D43" w:rsidP="00874540">
                  <w:pPr>
                    <w:jc w:val="both"/>
                    <w:rPr>
                      <w:lang w:eastAsia="ar-SA"/>
                    </w:rPr>
                  </w:pPr>
                  <w:r w:rsidRPr="00FD1059">
                    <w:rPr>
                      <w:lang w:eastAsia="ar-SA"/>
                    </w:rPr>
                    <w:t>11690030030001 140</w:t>
                  </w:r>
                </w:p>
              </w:tc>
              <w:tc>
                <w:tcPr>
                  <w:tcW w:w="6061" w:type="dxa"/>
                </w:tcPr>
                <w:p w:rsidR="00A66D43" w:rsidRPr="00FD1059" w:rsidRDefault="00A66D43" w:rsidP="00874540">
                  <w:pPr>
                    <w:suppressAutoHyphens/>
                    <w:jc w:val="both"/>
                    <w:rPr>
                      <w:lang w:eastAsia="ar-SA"/>
                    </w:rPr>
                  </w:pPr>
                  <w:r w:rsidRPr="00FD1059">
                    <w:rPr>
                      <w:lang w:eastAsia="ar-SA"/>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A66D43" w:rsidRPr="00FD1059" w:rsidTr="005E0359">
              <w:tc>
                <w:tcPr>
                  <w:tcW w:w="811" w:type="dxa"/>
                </w:tcPr>
                <w:p w:rsidR="00A66D43" w:rsidRPr="00FD1059" w:rsidRDefault="00A66D43" w:rsidP="00874540">
                  <w:pPr>
                    <w:jc w:val="both"/>
                    <w:rPr>
                      <w:lang w:eastAsia="ar-SA"/>
                    </w:rPr>
                  </w:pPr>
                  <w:r w:rsidRPr="00FD1059">
                    <w:rPr>
                      <w:lang w:eastAsia="ar-SA"/>
                    </w:rPr>
                    <w:t>900</w:t>
                  </w:r>
                </w:p>
              </w:tc>
              <w:tc>
                <w:tcPr>
                  <w:tcW w:w="2733" w:type="dxa"/>
                </w:tcPr>
                <w:p w:rsidR="00A66D43" w:rsidRPr="00FD1059" w:rsidRDefault="00A66D43" w:rsidP="00874540">
                  <w:pPr>
                    <w:jc w:val="both"/>
                    <w:rPr>
                      <w:lang w:eastAsia="ar-SA"/>
                    </w:rPr>
                  </w:pPr>
                  <w:r w:rsidRPr="00FD1059">
                    <w:rPr>
                      <w:lang w:eastAsia="ar-SA"/>
                    </w:rPr>
                    <w:t>11701030030000 180</w:t>
                  </w:r>
                </w:p>
              </w:tc>
              <w:tc>
                <w:tcPr>
                  <w:tcW w:w="6061" w:type="dxa"/>
                </w:tcPr>
                <w:p w:rsidR="00A66D43" w:rsidRPr="00FD1059" w:rsidRDefault="00A66D43" w:rsidP="00874540">
                  <w:pPr>
                    <w:suppressAutoHyphens/>
                    <w:jc w:val="both"/>
                    <w:rPr>
                      <w:lang w:eastAsia="ar-SA"/>
                    </w:rPr>
                  </w:pPr>
                  <w:r w:rsidRPr="00FD1059">
                    <w:rPr>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A66D43" w:rsidRPr="00FD1059" w:rsidTr="005E0359">
              <w:tc>
                <w:tcPr>
                  <w:tcW w:w="811" w:type="dxa"/>
                </w:tcPr>
                <w:p w:rsidR="00A66D43" w:rsidRPr="00FD1059" w:rsidRDefault="00A66D43" w:rsidP="00874540">
                  <w:pPr>
                    <w:jc w:val="both"/>
                    <w:rPr>
                      <w:lang w:eastAsia="ar-SA"/>
                    </w:rPr>
                  </w:pPr>
                  <w:r w:rsidRPr="00FD1059">
                    <w:rPr>
                      <w:lang w:eastAsia="ar-SA"/>
                    </w:rPr>
                    <w:t>900</w:t>
                  </w:r>
                </w:p>
              </w:tc>
              <w:tc>
                <w:tcPr>
                  <w:tcW w:w="2733" w:type="dxa"/>
                </w:tcPr>
                <w:p w:rsidR="00A66D43" w:rsidRPr="00FD1059" w:rsidRDefault="00A66D43" w:rsidP="00874540">
                  <w:pPr>
                    <w:jc w:val="both"/>
                    <w:rPr>
                      <w:lang w:eastAsia="ar-SA"/>
                    </w:rPr>
                  </w:pPr>
                  <w:r w:rsidRPr="00FD1059">
                    <w:rPr>
                      <w:lang w:eastAsia="ar-SA"/>
                    </w:rPr>
                    <w:t>11705030030000 180</w:t>
                  </w:r>
                </w:p>
              </w:tc>
              <w:tc>
                <w:tcPr>
                  <w:tcW w:w="6061" w:type="dxa"/>
                </w:tcPr>
                <w:p w:rsidR="00A66D43" w:rsidRPr="00FD1059" w:rsidRDefault="00A66D43" w:rsidP="00874540">
                  <w:pPr>
                    <w:suppressAutoHyphens/>
                    <w:jc w:val="both"/>
                    <w:rPr>
                      <w:lang w:eastAsia="ar-SA"/>
                    </w:rPr>
                  </w:pPr>
                  <w:r w:rsidRPr="00FD1059">
                    <w:rPr>
                      <w:lang w:eastAsia="ar-SA"/>
                    </w:rPr>
                    <w:t xml:space="preserve">Прочие неналоговые доходы бюджетов внутригородских муниципальных образований городов федерального значения </w:t>
                  </w:r>
                </w:p>
              </w:tc>
            </w:tr>
            <w:tr w:rsidR="00A66D43" w:rsidRPr="00FD1059" w:rsidTr="005E0359">
              <w:tc>
                <w:tcPr>
                  <w:tcW w:w="811" w:type="dxa"/>
                </w:tcPr>
                <w:p w:rsidR="00A66D43" w:rsidRPr="00FD1059" w:rsidRDefault="00A66D43" w:rsidP="00874540">
                  <w:pPr>
                    <w:jc w:val="both"/>
                    <w:rPr>
                      <w:lang w:eastAsia="ar-SA"/>
                    </w:rPr>
                  </w:pPr>
                  <w:r w:rsidRPr="00FD1059">
                    <w:rPr>
                      <w:lang w:eastAsia="ar-SA"/>
                    </w:rPr>
                    <w:t>900</w:t>
                  </w:r>
                </w:p>
              </w:tc>
              <w:tc>
                <w:tcPr>
                  <w:tcW w:w="2733" w:type="dxa"/>
                </w:tcPr>
                <w:p w:rsidR="00A66D43" w:rsidRPr="00FD1059" w:rsidRDefault="00A66D43" w:rsidP="00874540">
                  <w:pPr>
                    <w:jc w:val="both"/>
                    <w:rPr>
                      <w:lang w:eastAsia="ar-SA"/>
                    </w:rPr>
                  </w:pPr>
                  <w:r w:rsidRPr="00FD1059">
                    <w:rPr>
                      <w:lang w:eastAsia="ar-SA"/>
                    </w:rPr>
                    <w:t>20204999030000 151</w:t>
                  </w:r>
                </w:p>
              </w:tc>
              <w:tc>
                <w:tcPr>
                  <w:tcW w:w="6061" w:type="dxa"/>
                </w:tcPr>
                <w:p w:rsidR="00A66D43" w:rsidRPr="00FD1059" w:rsidRDefault="00A66D43" w:rsidP="00874540">
                  <w:pPr>
                    <w:suppressAutoHyphens/>
                    <w:jc w:val="both"/>
                    <w:rPr>
                      <w:lang w:eastAsia="ar-SA"/>
                    </w:rPr>
                  </w:pPr>
                  <w:r w:rsidRPr="00FD1059">
                    <w:rPr>
                      <w:lang w:eastAsia="ar-SA"/>
                    </w:rPr>
                    <w:t xml:space="preserve">Прочие межбюджетные трансферты, передаваемые бюджетам внутригородских муниципальных образований федерального значения </w:t>
                  </w:r>
                </w:p>
              </w:tc>
            </w:tr>
            <w:tr w:rsidR="00A66D43" w:rsidRPr="00FD1059" w:rsidTr="005E0359">
              <w:tc>
                <w:tcPr>
                  <w:tcW w:w="811" w:type="dxa"/>
                </w:tcPr>
                <w:p w:rsidR="00A66D43" w:rsidRPr="00FD1059" w:rsidRDefault="00A66D43" w:rsidP="00874540">
                  <w:pPr>
                    <w:jc w:val="both"/>
                    <w:rPr>
                      <w:lang w:eastAsia="ar-SA"/>
                    </w:rPr>
                  </w:pPr>
                  <w:r w:rsidRPr="00FD1059">
                    <w:rPr>
                      <w:lang w:eastAsia="ar-SA"/>
                    </w:rPr>
                    <w:t>900</w:t>
                  </w:r>
                </w:p>
              </w:tc>
              <w:tc>
                <w:tcPr>
                  <w:tcW w:w="2733" w:type="dxa"/>
                </w:tcPr>
                <w:p w:rsidR="00A66D43" w:rsidRPr="00FD1059" w:rsidRDefault="00A66D43" w:rsidP="00874540">
                  <w:pPr>
                    <w:jc w:val="both"/>
                    <w:rPr>
                      <w:lang w:eastAsia="ar-SA"/>
                    </w:rPr>
                  </w:pPr>
                  <w:r w:rsidRPr="00FD1059">
                    <w:rPr>
                      <w:lang w:eastAsia="ar-SA"/>
                    </w:rPr>
                    <w:t>20703020030000 180</w:t>
                  </w:r>
                </w:p>
              </w:tc>
              <w:tc>
                <w:tcPr>
                  <w:tcW w:w="6061" w:type="dxa"/>
                </w:tcPr>
                <w:p w:rsidR="00A66D43" w:rsidRPr="00FD1059" w:rsidRDefault="00A66D43" w:rsidP="00874540">
                  <w:pPr>
                    <w:suppressAutoHyphens/>
                    <w:jc w:val="both"/>
                    <w:rPr>
                      <w:lang w:eastAsia="ar-SA"/>
                    </w:rPr>
                  </w:pPr>
                  <w:r w:rsidRPr="00FD1059">
                    <w:rPr>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A66D43" w:rsidRPr="00FD1059" w:rsidTr="005E0359">
              <w:tc>
                <w:tcPr>
                  <w:tcW w:w="811" w:type="dxa"/>
                </w:tcPr>
                <w:p w:rsidR="00A66D43" w:rsidRPr="00FD1059" w:rsidRDefault="00A66D43" w:rsidP="00874540">
                  <w:pPr>
                    <w:jc w:val="both"/>
                    <w:rPr>
                      <w:lang w:eastAsia="ar-SA"/>
                    </w:rPr>
                  </w:pPr>
                  <w:r w:rsidRPr="00FD1059">
                    <w:rPr>
                      <w:lang w:eastAsia="ar-SA"/>
                    </w:rPr>
                    <w:t>900</w:t>
                  </w:r>
                </w:p>
              </w:tc>
              <w:tc>
                <w:tcPr>
                  <w:tcW w:w="2733" w:type="dxa"/>
                </w:tcPr>
                <w:p w:rsidR="00A66D43" w:rsidRPr="00FD1059" w:rsidRDefault="00A66D43" w:rsidP="00874540">
                  <w:pPr>
                    <w:jc w:val="both"/>
                    <w:rPr>
                      <w:lang w:eastAsia="ar-SA"/>
                    </w:rPr>
                  </w:pPr>
                  <w:r w:rsidRPr="00FD1059">
                    <w:rPr>
                      <w:lang w:eastAsia="ar-SA"/>
                    </w:rPr>
                    <w:t>20803000030000 180</w:t>
                  </w:r>
                </w:p>
              </w:tc>
              <w:tc>
                <w:tcPr>
                  <w:tcW w:w="6061" w:type="dxa"/>
                </w:tcPr>
                <w:p w:rsidR="00A66D43" w:rsidRPr="00FD1059" w:rsidRDefault="00A66D43" w:rsidP="00874540">
                  <w:pPr>
                    <w:suppressAutoHyphens/>
                    <w:jc w:val="both"/>
                    <w:rPr>
                      <w:lang w:eastAsia="ar-SA"/>
                    </w:rPr>
                  </w:pPr>
                  <w:r w:rsidRPr="00FD1059">
                    <w:rPr>
                      <w:lang w:eastAsia="ar-SA"/>
                    </w:rPr>
                    <w:t xml:space="preserve">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w:t>
                  </w:r>
                  <w:r w:rsidRPr="00FD1059">
                    <w:rPr>
                      <w:lang w:eastAsia="ar-SA"/>
                    </w:rPr>
                    <w:lastRenderedPageBreak/>
                    <w:t>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66D43" w:rsidRPr="00FD1059" w:rsidTr="005E0359">
              <w:tc>
                <w:tcPr>
                  <w:tcW w:w="811" w:type="dxa"/>
                </w:tcPr>
                <w:p w:rsidR="00A66D43" w:rsidRPr="00FD1059" w:rsidRDefault="00A66D43" w:rsidP="00874540">
                  <w:pPr>
                    <w:jc w:val="both"/>
                    <w:rPr>
                      <w:lang w:eastAsia="ar-SA"/>
                    </w:rPr>
                  </w:pPr>
                  <w:r w:rsidRPr="00FD1059">
                    <w:rPr>
                      <w:lang w:eastAsia="ar-SA"/>
                    </w:rPr>
                    <w:lastRenderedPageBreak/>
                    <w:t>900</w:t>
                  </w:r>
                </w:p>
              </w:tc>
              <w:tc>
                <w:tcPr>
                  <w:tcW w:w="2733" w:type="dxa"/>
                </w:tcPr>
                <w:p w:rsidR="00A66D43" w:rsidRPr="00FD1059" w:rsidRDefault="00A66D43" w:rsidP="00874540">
                  <w:pPr>
                    <w:jc w:val="both"/>
                    <w:rPr>
                      <w:lang w:eastAsia="ar-SA"/>
                    </w:rPr>
                  </w:pPr>
                  <w:r w:rsidRPr="00FD1059">
                    <w:rPr>
                      <w:lang w:eastAsia="ar-SA"/>
                    </w:rPr>
                    <w:t>21803020030000 151</w:t>
                  </w:r>
                </w:p>
              </w:tc>
              <w:tc>
                <w:tcPr>
                  <w:tcW w:w="6061" w:type="dxa"/>
                </w:tcPr>
                <w:p w:rsidR="00A66D43" w:rsidRPr="00FD1059" w:rsidRDefault="00A66D43" w:rsidP="00874540">
                  <w:pPr>
                    <w:suppressAutoHyphens/>
                    <w:jc w:val="both"/>
                    <w:rPr>
                      <w:lang w:eastAsia="ar-SA"/>
                    </w:rPr>
                  </w:pPr>
                  <w:r w:rsidRPr="00FD1059">
                    <w:rPr>
                      <w:lang w:eastAsia="ar-SA"/>
                    </w:rPr>
                    <w:t xml:space="preserve">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 субвенций и иных межбюджетных трансфертов, имеющих целевой назначение прошлых лет  </w:t>
                  </w:r>
                </w:p>
              </w:tc>
            </w:tr>
            <w:tr w:rsidR="00A66D43" w:rsidRPr="00FD1059" w:rsidTr="005E0359">
              <w:tc>
                <w:tcPr>
                  <w:tcW w:w="811" w:type="dxa"/>
                </w:tcPr>
                <w:p w:rsidR="00A66D43" w:rsidRPr="00FD1059" w:rsidRDefault="00A66D43" w:rsidP="00874540">
                  <w:pPr>
                    <w:jc w:val="both"/>
                    <w:rPr>
                      <w:lang w:eastAsia="ar-SA"/>
                    </w:rPr>
                  </w:pPr>
                  <w:r w:rsidRPr="00FD1059">
                    <w:rPr>
                      <w:lang w:eastAsia="ar-SA"/>
                    </w:rPr>
                    <w:t>900</w:t>
                  </w:r>
                </w:p>
              </w:tc>
              <w:tc>
                <w:tcPr>
                  <w:tcW w:w="2733" w:type="dxa"/>
                </w:tcPr>
                <w:p w:rsidR="00A66D43" w:rsidRPr="00FD1059" w:rsidRDefault="00A66D43" w:rsidP="00874540">
                  <w:pPr>
                    <w:jc w:val="both"/>
                    <w:rPr>
                      <w:lang w:eastAsia="ar-SA"/>
                    </w:rPr>
                  </w:pPr>
                  <w:r w:rsidRPr="00FD1059">
                    <w:rPr>
                      <w:lang w:eastAsia="ar-SA"/>
                    </w:rPr>
                    <w:t>21903000030000 151</w:t>
                  </w:r>
                </w:p>
              </w:tc>
              <w:tc>
                <w:tcPr>
                  <w:tcW w:w="6061" w:type="dxa"/>
                </w:tcPr>
                <w:p w:rsidR="00A66D43" w:rsidRPr="00FD1059" w:rsidRDefault="00A66D43" w:rsidP="00874540">
                  <w:pPr>
                    <w:suppressAutoHyphens/>
                    <w:jc w:val="both"/>
                    <w:rPr>
                      <w:lang w:eastAsia="ar-SA"/>
                    </w:rPr>
                  </w:pPr>
                  <w:r w:rsidRPr="00FD1059">
                    <w:rPr>
                      <w:lang w:eastAsia="ar-SA"/>
                    </w:rPr>
                    <w:t xml:space="preserve">Возврат остатков субсидий и субвенций, имеющих целевое назначение, прошлых лет из бюджетов внутригородских муниципальных образований городов федерального значения </w:t>
                  </w:r>
                </w:p>
              </w:tc>
            </w:tr>
          </w:tbl>
          <w:p w:rsidR="00003ED8" w:rsidRPr="00205054" w:rsidRDefault="00A66D43" w:rsidP="00A66D43">
            <w:pPr>
              <w:tabs>
                <w:tab w:val="left" w:pos="4270"/>
                <w:tab w:val="center" w:pos="4923"/>
                <w:tab w:val="left" w:pos="7970"/>
              </w:tabs>
              <w:contextualSpacing/>
              <w:jc w:val="center"/>
            </w:pPr>
            <w:r w:rsidRPr="00205054">
              <w:t xml:space="preserve"> </w:t>
            </w:r>
          </w:p>
        </w:tc>
        <w:tc>
          <w:tcPr>
            <w:tcW w:w="312" w:type="dxa"/>
            <w:tcBorders>
              <w:top w:val="nil"/>
              <w:left w:val="nil"/>
              <w:bottom w:val="nil"/>
              <w:right w:val="nil"/>
            </w:tcBorders>
            <w:shd w:val="clear" w:color="auto" w:fill="auto"/>
            <w:noWrap/>
            <w:vAlign w:val="bottom"/>
            <w:hideMark/>
          </w:tcPr>
          <w:p w:rsidR="00003ED8" w:rsidRPr="00205054" w:rsidRDefault="00003ED8" w:rsidP="009C4518">
            <w:pPr>
              <w:contextualSpacing/>
              <w:rPr>
                <w:sz w:val="26"/>
                <w:szCs w:val="26"/>
              </w:rPr>
            </w:pPr>
          </w:p>
        </w:tc>
        <w:tc>
          <w:tcPr>
            <w:tcW w:w="236" w:type="dxa"/>
            <w:tcBorders>
              <w:top w:val="nil"/>
              <w:left w:val="nil"/>
              <w:bottom w:val="nil"/>
              <w:right w:val="nil"/>
            </w:tcBorders>
            <w:shd w:val="clear" w:color="auto" w:fill="auto"/>
            <w:noWrap/>
            <w:vAlign w:val="bottom"/>
            <w:hideMark/>
          </w:tcPr>
          <w:p w:rsidR="00003ED8" w:rsidRPr="00205054" w:rsidRDefault="00003ED8" w:rsidP="009C4518">
            <w:pPr>
              <w:contextualSpacing/>
            </w:pPr>
          </w:p>
        </w:tc>
      </w:tr>
    </w:tbl>
    <w:p w:rsidR="00003ED8" w:rsidRDefault="00003ED8" w:rsidP="009C4518">
      <w:pPr>
        <w:adjustRightInd w:val="0"/>
        <w:ind w:firstLine="540"/>
        <w:contextualSpacing/>
        <w:jc w:val="both"/>
        <w:rPr>
          <w:szCs w:val="28"/>
        </w:rPr>
      </w:pPr>
    </w:p>
    <w:p w:rsidR="00003ED8" w:rsidRDefault="00003ED8" w:rsidP="009C4518">
      <w:pPr>
        <w:contextualSpacing/>
        <w:rPr>
          <w:szCs w:val="28"/>
        </w:rPr>
      </w:pPr>
      <w:r>
        <w:rPr>
          <w:szCs w:val="28"/>
        </w:rPr>
        <w:br w:type="page"/>
      </w:r>
    </w:p>
    <w:p w:rsidR="00003ED8" w:rsidRPr="001F2ADB" w:rsidRDefault="00003ED8" w:rsidP="009C4518">
      <w:pPr>
        <w:adjustRightInd w:val="0"/>
        <w:ind w:firstLine="540"/>
        <w:contextualSpacing/>
        <w:jc w:val="both"/>
        <w:rPr>
          <w:szCs w:val="28"/>
        </w:rPr>
      </w:pPr>
      <w:r>
        <w:rPr>
          <w:szCs w:val="28"/>
        </w:rPr>
        <w:lastRenderedPageBreak/>
        <w:t xml:space="preserve">                                                                                    </w:t>
      </w:r>
      <w:r w:rsidRPr="001F2ADB">
        <w:rPr>
          <w:szCs w:val="28"/>
        </w:rPr>
        <w:t xml:space="preserve">Приложение </w:t>
      </w:r>
      <w:r>
        <w:rPr>
          <w:szCs w:val="28"/>
        </w:rPr>
        <w:t>3</w:t>
      </w:r>
    </w:p>
    <w:p w:rsidR="00003ED8" w:rsidRDefault="00003ED8" w:rsidP="009C4518">
      <w:pPr>
        <w:pStyle w:val="ac"/>
        <w:ind w:left="5847"/>
        <w:contextualSpacing/>
        <w:jc w:val="both"/>
        <w:rPr>
          <w:szCs w:val="28"/>
        </w:rPr>
      </w:pPr>
      <w:r w:rsidRPr="00B01CD4">
        <w:rPr>
          <w:szCs w:val="28"/>
        </w:rPr>
        <w:t>к решению Совета депутатов муниципального округа Северное Медведково</w:t>
      </w:r>
      <w:r>
        <w:rPr>
          <w:szCs w:val="28"/>
        </w:rPr>
        <w:t xml:space="preserve"> </w:t>
      </w:r>
      <w:r w:rsidR="009C4518">
        <w:rPr>
          <w:szCs w:val="28"/>
        </w:rPr>
        <w:t>от 22.12.2016 г. №16/1-СД</w:t>
      </w:r>
    </w:p>
    <w:tbl>
      <w:tblPr>
        <w:tblW w:w="9924" w:type="dxa"/>
        <w:tblInd w:w="-318" w:type="dxa"/>
        <w:tblLook w:val="04A0" w:firstRow="1" w:lastRow="0" w:firstColumn="1" w:lastColumn="0" w:noHBand="0" w:noVBand="1"/>
      </w:tblPr>
      <w:tblGrid>
        <w:gridCol w:w="10002"/>
      </w:tblGrid>
      <w:tr w:rsidR="00003ED8" w:rsidRPr="00205054" w:rsidTr="009C4518">
        <w:trPr>
          <w:trHeight w:val="435"/>
        </w:trPr>
        <w:tc>
          <w:tcPr>
            <w:tcW w:w="9924" w:type="dxa"/>
            <w:tcBorders>
              <w:top w:val="nil"/>
              <w:left w:val="nil"/>
              <w:bottom w:val="nil"/>
              <w:right w:val="nil"/>
            </w:tcBorders>
            <w:shd w:val="clear" w:color="auto" w:fill="auto"/>
            <w:noWrap/>
            <w:vAlign w:val="bottom"/>
            <w:hideMark/>
          </w:tcPr>
          <w:p w:rsidR="00003ED8" w:rsidRPr="00205054" w:rsidRDefault="00003ED8" w:rsidP="009C4518">
            <w:pPr>
              <w:contextualSpacing/>
              <w:jc w:val="center"/>
              <w:rPr>
                <w:b/>
                <w:bCs/>
                <w:sz w:val="26"/>
                <w:szCs w:val="26"/>
              </w:rPr>
            </w:pPr>
            <w:r w:rsidRPr="00205054">
              <w:rPr>
                <w:b/>
                <w:bCs/>
                <w:sz w:val="26"/>
                <w:szCs w:val="26"/>
              </w:rPr>
              <w:t>ДОХОДЫ БЮДЖЕТА МУНИЦИПАЛЬНОГО О</w:t>
            </w:r>
            <w:r>
              <w:rPr>
                <w:b/>
                <w:bCs/>
                <w:sz w:val="26"/>
                <w:szCs w:val="26"/>
              </w:rPr>
              <w:t>КРУГА</w:t>
            </w:r>
          </w:p>
        </w:tc>
      </w:tr>
      <w:tr w:rsidR="00003ED8" w:rsidRPr="00205054" w:rsidTr="009C4518">
        <w:trPr>
          <w:trHeight w:val="495"/>
        </w:trPr>
        <w:tc>
          <w:tcPr>
            <w:tcW w:w="9924" w:type="dxa"/>
            <w:tcBorders>
              <w:top w:val="nil"/>
              <w:left w:val="nil"/>
              <w:bottom w:val="nil"/>
              <w:right w:val="nil"/>
            </w:tcBorders>
            <w:shd w:val="clear" w:color="auto" w:fill="auto"/>
            <w:noWrap/>
            <w:vAlign w:val="bottom"/>
            <w:hideMark/>
          </w:tcPr>
          <w:p w:rsidR="00003ED8" w:rsidRDefault="00003ED8" w:rsidP="009C4518">
            <w:pPr>
              <w:contextualSpacing/>
              <w:jc w:val="center"/>
              <w:rPr>
                <w:b/>
                <w:bCs/>
                <w:sz w:val="26"/>
                <w:szCs w:val="26"/>
              </w:rPr>
            </w:pPr>
            <w:r w:rsidRPr="00205054">
              <w:rPr>
                <w:b/>
                <w:bCs/>
                <w:sz w:val="26"/>
                <w:szCs w:val="26"/>
              </w:rPr>
              <w:t xml:space="preserve">СЕВЕРНОЕ МЕДВЕДКОВО </w:t>
            </w:r>
            <w:r>
              <w:rPr>
                <w:b/>
                <w:bCs/>
                <w:sz w:val="26"/>
                <w:szCs w:val="26"/>
              </w:rPr>
              <w:t>НА 2016</w:t>
            </w:r>
            <w:r w:rsidRPr="00205054">
              <w:rPr>
                <w:b/>
                <w:bCs/>
                <w:sz w:val="26"/>
                <w:szCs w:val="26"/>
              </w:rPr>
              <w:t xml:space="preserve"> ГОД</w:t>
            </w:r>
          </w:p>
          <w:tbl>
            <w:tblPr>
              <w:tblpPr w:leftFromText="180" w:rightFromText="180" w:vertAnchor="text" w:horzAnchor="margin" w:tblpY="96"/>
              <w:tblW w:w="9776" w:type="dxa"/>
              <w:tblLook w:val="04A0" w:firstRow="1" w:lastRow="0" w:firstColumn="1" w:lastColumn="0" w:noHBand="0" w:noVBand="1"/>
            </w:tblPr>
            <w:tblGrid>
              <w:gridCol w:w="709"/>
              <w:gridCol w:w="424"/>
              <w:gridCol w:w="567"/>
              <w:gridCol w:w="853"/>
              <w:gridCol w:w="567"/>
              <w:gridCol w:w="708"/>
              <w:gridCol w:w="567"/>
              <w:gridCol w:w="4253"/>
              <w:gridCol w:w="1128"/>
            </w:tblGrid>
            <w:tr w:rsidR="00003ED8" w:rsidRPr="00F50291" w:rsidTr="009C4518">
              <w:trPr>
                <w:trHeight w:val="452"/>
              </w:trPr>
              <w:tc>
                <w:tcPr>
                  <w:tcW w:w="4395" w:type="dxa"/>
                  <w:gridSpan w:val="7"/>
                  <w:tcBorders>
                    <w:top w:val="single" w:sz="4" w:space="0" w:color="auto"/>
                    <w:left w:val="single" w:sz="4" w:space="0" w:color="auto"/>
                    <w:bottom w:val="single" w:sz="4" w:space="0" w:color="auto"/>
                    <w:right w:val="single" w:sz="4" w:space="0" w:color="auto"/>
                  </w:tcBorders>
                </w:tcPr>
                <w:p w:rsidR="00003ED8" w:rsidRPr="00F50291" w:rsidRDefault="00003ED8" w:rsidP="009C4518">
                  <w:pPr>
                    <w:contextualSpacing/>
                    <w:jc w:val="center"/>
                    <w:rPr>
                      <w:b/>
                      <w:snapToGrid w:val="0"/>
                      <w:sz w:val="22"/>
                      <w:szCs w:val="22"/>
                    </w:rPr>
                  </w:pPr>
                  <w:r w:rsidRPr="00F50291">
                    <w:rPr>
                      <w:b/>
                      <w:snapToGrid w:val="0"/>
                      <w:sz w:val="22"/>
                      <w:szCs w:val="22"/>
                    </w:rPr>
                    <w:t>Коды бюджетной</w:t>
                  </w:r>
                  <w:r>
                    <w:rPr>
                      <w:b/>
                      <w:snapToGrid w:val="0"/>
                      <w:sz w:val="22"/>
                      <w:szCs w:val="22"/>
                    </w:rPr>
                    <w:t xml:space="preserve"> </w:t>
                  </w:r>
                  <w:r w:rsidRPr="00F50291">
                    <w:rPr>
                      <w:b/>
                      <w:snapToGrid w:val="0"/>
                      <w:sz w:val="22"/>
                      <w:szCs w:val="22"/>
                    </w:rPr>
                    <w:t>классификации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03ED8" w:rsidRPr="00F50291" w:rsidRDefault="00003ED8" w:rsidP="009C4518">
                  <w:pPr>
                    <w:pStyle w:val="xl24"/>
                    <w:pBdr>
                      <w:bottom w:val="none" w:sz="0" w:space="0" w:color="auto"/>
                      <w:right w:val="none" w:sz="0" w:space="0" w:color="auto"/>
                    </w:pBdr>
                    <w:spacing w:before="0" w:after="0"/>
                    <w:contextualSpacing/>
                    <w:rPr>
                      <w:snapToGrid w:val="0"/>
                      <w:sz w:val="22"/>
                      <w:szCs w:val="22"/>
                    </w:rPr>
                  </w:pPr>
                  <w:r w:rsidRPr="00F50291">
                    <w:rPr>
                      <w:sz w:val="22"/>
                      <w:szCs w:val="22"/>
                    </w:rPr>
                    <w:t>Наименование  показателей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003ED8" w:rsidRPr="00F50291" w:rsidRDefault="00003ED8" w:rsidP="009C4518">
                  <w:pPr>
                    <w:contextualSpacing/>
                    <w:jc w:val="center"/>
                    <w:rPr>
                      <w:b/>
                      <w:snapToGrid w:val="0"/>
                      <w:sz w:val="22"/>
                      <w:szCs w:val="22"/>
                    </w:rPr>
                  </w:pPr>
                  <w:r w:rsidRPr="00F50291">
                    <w:rPr>
                      <w:b/>
                      <w:snapToGrid w:val="0"/>
                      <w:sz w:val="22"/>
                      <w:szCs w:val="22"/>
                    </w:rPr>
                    <w:t>Сумма</w:t>
                  </w:r>
                </w:p>
                <w:p w:rsidR="00003ED8" w:rsidRPr="00F50291" w:rsidRDefault="00003ED8" w:rsidP="009C4518">
                  <w:pPr>
                    <w:contextualSpacing/>
                    <w:jc w:val="center"/>
                    <w:rPr>
                      <w:snapToGrid w:val="0"/>
                      <w:sz w:val="22"/>
                      <w:szCs w:val="22"/>
                    </w:rPr>
                  </w:pPr>
                  <w:r w:rsidRPr="00F50291">
                    <w:rPr>
                      <w:b/>
                      <w:snapToGrid w:val="0"/>
                      <w:sz w:val="22"/>
                      <w:szCs w:val="22"/>
                    </w:rPr>
                    <w:t xml:space="preserve"> (тыс. руб.)</w:t>
                  </w:r>
                </w:p>
              </w:tc>
            </w:tr>
            <w:tr w:rsidR="00003ED8" w:rsidRPr="00F50291" w:rsidTr="009C4518">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003ED8" w:rsidRPr="00F50291" w:rsidRDefault="00003ED8" w:rsidP="009C4518">
                  <w:pPr>
                    <w:contextualSpacing/>
                    <w:jc w:val="center"/>
                    <w:rPr>
                      <w:b/>
                      <w:sz w:val="22"/>
                      <w:szCs w:val="22"/>
                    </w:rPr>
                  </w:pPr>
                  <w:r>
                    <w:rPr>
                      <w:b/>
                      <w:sz w:val="22"/>
                      <w:szCs w:val="22"/>
                    </w:rPr>
                    <w:t>000</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ED8" w:rsidRPr="00F50291" w:rsidRDefault="00003ED8" w:rsidP="009C4518">
                  <w:pPr>
                    <w:contextualSpacing/>
                    <w:rPr>
                      <w:b/>
                      <w:sz w:val="22"/>
                      <w:szCs w:val="22"/>
                    </w:rPr>
                  </w:pPr>
                  <w:r w:rsidRPr="00F50291">
                    <w:rPr>
                      <w:b/>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b/>
                      <w:sz w:val="22"/>
                      <w:szCs w:val="22"/>
                    </w:rPr>
                  </w:pPr>
                  <w:r w:rsidRPr="00F50291">
                    <w:rPr>
                      <w:b/>
                      <w:sz w:val="22"/>
                      <w:szCs w:val="22"/>
                    </w:rPr>
                    <w:t>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b/>
                      <w:sz w:val="22"/>
                      <w:szCs w:val="22"/>
                    </w:rPr>
                  </w:pPr>
                  <w:r w:rsidRPr="00F50291">
                    <w:rPr>
                      <w:b/>
                      <w:sz w:val="22"/>
                      <w:szCs w:val="22"/>
                    </w:rPr>
                    <w:t>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b/>
                      <w:sz w:val="22"/>
                      <w:szCs w:val="22"/>
                    </w:rPr>
                  </w:pPr>
                  <w:r w:rsidRPr="00F50291">
                    <w:rPr>
                      <w:b/>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b/>
                      <w:sz w:val="22"/>
                      <w:szCs w:val="22"/>
                    </w:rPr>
                  </w:pPr>
                  <w:r w:rsidRPr="00F50291">
                    <w:rPr>
                      <w:b/>
                      <w:sz w:val="22"/>
                      <w:szCs w:val="22"/>
                    </w:rPr>
                    <w:t>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b/>
                      <w:bCs/>
                      <w:sz w:val="22"/>
                      <w:szCs w:val="22"/>
                    </w:rPr>
                  </w:pPr>
                  <w:r w:rsidRPr="00F50291">
                    <w:rPr>
                      <w:b/>
                      <w:bCs/>
                      <w:sz w:val="22"/>
                      <w:szCs w:val="22"/>
                    </w:rPr>
                    <w:t>000</w:t>
                  </w:r>
                </w:p>
              </w:tc>
              <w:tc>
                <w:tcPr>
                  <w:tcW w:w="4253" w:type="dxa"/>
                  <w:tcBorders>
                    <w:top w:val="nil"/>
                    <w:left w:val="nil"/>
                    <w:bottom w:val="single" w:sz="4" w:space="0" w:color="auto"/>
                    <w:right w:val="single" w:sz="4" w:space="0" w:color="auto"/>
                  </w:tcBorders>
                  <w:shd w:val="clear" w:color="auto" w:fill="auto"/>
                  <w:noWrap/>
                  <w:vAlign w:val="bottom"/>
                </w:tcPr>
                <w:p w:rsidR="00003ED8" w:rsidRPr="00F50291" w:rsidRDefault="00003ED8" w:rsidP="009C4518">
                  <w:pPr>
                    <w:contextualSpacing/>
                    <w:rPr>
                      <w:b/>
                      <w:bCs/>
                      <w:sz w:val="22"/>
                      <w:szCs w:val="22"/>
                    </w:rPr>
                  </w:pPr>
                  <w:r w:rsidRPr="00F50291">
                    <w:rPr>
                      <w:b/>
                      <w:bCs/>
                      <w:sz w:val="22"/>
                      <w:szCs w:val="22"/>
                    </w:rPr>
                    <w:t>ДОХОДЫ</w:t>
                  </w:r>
                </w:p>
              </w:tc>
              <w:tc>
                <w:tcPr>
                  <w:tcW w:w="1128"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jc w:val="center"/>
                    <w:rPr>
                      <w:b/>
                      <w:bCs/>
                      <w:sz w:val="22"/>
                      <w:szCs w:val="22"/>
                    </w:rPr>
                  </w:pPr>
                  <w:r>
                    <w:rPr>
                      <w:b/>
                      <w:bCs/>
                      <w:sz w:val="22"/>
                      <w:szCs w:val="22"/>
                    </w:rPr>
                    <w:t>22 261,9</w:t>
                  </w:r>
                </w:p>
              </w:tc>
            </w:tr>
            <w:tr w:rsidR="00003ED8" w:rsidRPr="00F50291" w:rsidTr="009C4518">
              <w:trPr>
                <w:trHeight w:val="255"/>
              </w:trPr>
              <w:tc>
                <w:tcPr>
                  <w:tcW w:w="709" w:type="dxa"/>
                  <w:tcBorders>
                    <w:top w:val="nil"/>
                    <w:left w:val="single" w:sz="4" w:space="0" w:color="auto"/>
                    <w:bottom w:val="single" w:sz="4" w:space="0" w:color="auto"/>
                    <w:right w:val="single" w:sz="4" w:space="0" w:color="auto"/>
                  </w:tcBorders>
                  <w:vAlign w:val="center"/>
                </w:tcPr>
                <w:p w:rsidR="00003ED8" w:rsidRPr="00F50291" w:rsidRDefault="00003ED8" w:rsidP="009C4518">
                  <w:pPr>
                    <w:contextualSpacing/>
                    <w:jc w:val="center"/>
                    <w:rPr>
                      <w:b/>
                      <w:sz w:val="22"/>
                      <w:szCs w:val="22"/>
                    </w:rPr>
                  </w:pPr>
                  <w:r>
                    <w:rPr>
                      <w:b/>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003ED8" w:rsidRPr="00F50291" w:rsidRDefault="00003ED8" w:rsidP="009C4518">
                  <w:pPr>
                    <w:contextualSpacing/>
                    <w:rPr>
                      <w:b/>
                      <w:sz w:val="22"/>
                      <w:szCs w:val="22"/>
                    </w:rPr>
                  </w:pPr>
                  <w:r w:rsidRPr="00F50291">
                    <w:rPr>
                      <w:b/>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b/>
                      <w:sz w:val="22"/>
                      <w:szCs w:val="22"/>
                    </w:rPr>
                  </w:pPr>
                  <w:r w:rsidRPr="00F50291">
                    <w:rPr>
                      <w:b/>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b/>
                      <w:sz w:val="22"/>
                      <w:szCs w:val="22"/>
                    </w:rPr>
                  </w:pPr>
                  <w:r w:rsidRPr="00F50291">
                    <w:rPr>
                      <w:b/>
                      <w:sz w:val="22"/>
                      <w:szCs w:val="22"/>
                    </w:rPr>
                    <w:t>00000</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b/>
                      <w:sz w:val="22"/>
                      <w:szCs w:val="22"/>
                    </w:rPr>
                  </w:pPr>
                  <w:r w:rsidRPr="00F50291">
                    <w:rPr>
                      <w:b/>
                      <w:sz w:val="22"/>
                      <w:szCs w:val="22"/>
                    </w:rPr>
                    <w:t>00</w:t>
                  </w:r>
                </w:p>
              </w:tc>
              <w:tc>
                <w:tcPr>
                  <w:tcW w:w="708"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b/>
                      <w:sz w:val="22"/>
                      <w:szCs w:val="22"/>
                    </w:rPr>
                  </w:pPr>
                  <w:r w:rsidRPr="00F50291">
                    <w:rPr>
                      <w:b/>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b/>
                      <w:sz w:val="22"/>
                      <w:szCs w:val="22"/>
                    </w:rPr>
                  </w:pPr>
                  <w:r w:rsidRPr="00F50291">
                    <w:rPr>
                      <w:b/>
                      <w:sz w:val="22"/>
                      <w:szCs w:val="22"/>
                    </w:rPr>
                    <w:t>000</w:t>
                  </w:r>
                </w:p>
              </w:tc>
              <w:tc>
                <w:tcPr>
                  <w:tcW w:w="4253" w:type="dxa"/>
                  <w:tcBorders>
                    <w:top w:val="nil"/>
                    <w:left w:val="nil"/>
                    <w:bottom w:val="single" w:sz="4" w:space="0" w:color="auto"/>
                    <w:right w:val="single" w:sz="4" w:space="0" w:color="auto"/>
                  </w:tcBorders>
                  <w:shd w:val="clear" w:color="auto" w:fill="auto"/>
                  <w:noWrap/>
                  <w:vAlign w:val="bottom"/>
                </w:tcPr>
                <w:p w:rsidR="00003ED8" w:rsidRPr="00F50291" w:rsidRDefault="00003ED8" w:rsidP="009C4518">
                  <w:pPr>
                    <w:contextualSpacing/>
                    <w:rPr>
                      <w:b/>
                      <w:sz w:val="22"/>
                      <w:szCs w:val="22"/>
                    </w:rPr>
                  </w:pPr>
                  <w:r w:rsidRPr="00F50291">
                    <w:rPr>
                      <w:b/>
                      <w:sz w:val="22"/>
                      <w:szCs w:val="22"/>
                    </w:rPr>
                    <w:t>НАЛОГИ НА ПРИБЫЛЬ. ДОХОДЫ</w:t>
                  </w:r>
                </w:p>
              </w:tc>
              <w:tc>
                <w:tcPr>
                  <w:tcW w:w="1128"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jc w:val="center"/>
                    <w:rPr>
                      <w:b/>
                      <w:sz w:val="22"/>
                      <w:szCs w:val="22"/>
                    </w:rPr>
                  </w:pPr>
                  <w:r>
                    <w:rPr>
                      <w:b/>
                      <w:bCs/>
                      <w:sz w:val="22"/>
                      <w:szCs w:val="22"/>
                    </w:rPr>
                    <w:t>22 261,9</w:t>
                  </w:r>
                </w:p>
              </w:tc>
            </w:tr>
            <w:tr w:rsidR="00003ED8" w:rsidRPr="00F50291" w:rsidTr="009C4518">
              <w:trPr>
                <w:trHeight w:val="255"/>
              </w:trPr>
              <w:tc>
                <w:tcPr>
                  <w:tcW w:w="709" w:type="dxa"/>
                  <w:tcBorders>
                    <w:top w:val="nil"/>
                    <w:left w:val="single" w:sz="4" w:space="0" w:color="auto"/>
                    <w:bottom w:val="single" w:sz="4" w:space="0" w:color="auto"/>
                    <w:right w:val="single" w:sz="4" w:space="0" w:color="auto"/>
                  </w:tcBorders>
                  <w:vAlign w:val="center"/>
                </w:tcPr>
                <w:p w:rsidR="00003ED8" w:rsidRPr="00F50291" w:rsidRDefault="00003ED8" w:rsidP="009C4518">
                  <w:pPr>
                    <w:contextualSpacing/>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02000</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noWrap/>
                  <w:vAlign w:val="bottom"/>
                </w:tcPr>
                <w:p w:rsidR="00003ED8" w:rsidRPr="00F50291" w:rsidRDefault="00003ED8" w:rsidP="009C4518">
                  <w:pPr>
                    <w:contextualSpacing/>
                    <w:rPr>
                      <w:sz w:val="22"/>
                      <w:szCs w:val="22"/>
                    </w:rPr>
                  </w:pPr>
                  <w:r w:rsidRPr="00F50291">
                    <w:rPr>
                      <w:sz w:val="22"/>
                      <w:szCs w:val="22"/>
                    </w:rPr>
                    <w:t>Налог на доходы физических лиц</w:t>
                  </w:r>
                </w:p>
              </w:tc>
              <w:tc>
                <w:tcPr>
                  <w:tcW w:w="1128" w:type="dxa"/>
                  <w:tcBorders>
                    <w:top w:val="nil"/>
                    <w:left w:val="nil"/>
                    <w:bottom w:val="single" w:sz="4" w:space="0" w:color="auto"/>
                    <w:right w:val="single" w:sz="4" w:space="0" w:color="auto"/>
                  </w:tcBorders>
                  <w:shd w:val="clear" w:color="auto" w:fill="auto"/>
                  <w:noWrap/>
                  <w:vAlign w:val="center"/>
                </w:tcPr>
                <w:p w:rsidR="00003ED8" w:rsidRPr="00353147" w:rsidRDefault="00003ED8" w:rsidP="009C4518">
                  <w:pPr>
                    <w:contextualSpacing/>
                    <w:jc w:val="center"/>
                    <w:rPr>
                      <w:sz w:val="22"/>
                      <w:szCs w:val="22"/>
                    </w:rPr>
                  </w:pPr>
                  <w:r w:rsidRPr="00353147">
                    <w:rPr>
                      <w:bCs/>
                      <w:sz w:val="22"/>
                      <w:szCs w:val="22"/>
                    </w:rPr>
                    <w:t>22 261,9</w:t>
                  </w:r>
                </w:p>
              </w:tc>
            </w:tr>
            <w:tr w:rsidR="00003ED8" w:rsidRPr="00F50291" w:rsidTr="009C4518">
              <w:trPr>
                <w:trHeight w:val="900"/>
              </w:trPr>
              <w:tc>
                <w:tcPr>
                  <w:tcW w:w="709" w:type="dxa"/>
                  <w:tcBorders>
                    <w:top w:val="nil"/>
                    <w:left w:val="single" w:sz="4" w:space="0" w:color="auto"/>
                    <w:bottom w:val="single" w:sz="4" w:space="0" w:color="auto"/>
                    <w:right w:val="single" w:sz="4" w:space="0" w:color="auto"/>
                  </w:tcBorders>
                  <w:vAlign w:val="center"/>
                </w:tcPr>
                <w:p w:rsidR="00003ED8" w:rsidRPr="00F50291" w:rsidRDefault="00003ED8" w:rsidP="009C4518">
                  <w:pPr>
                    <w:contextualSpacing/>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02010</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tcPr>
                <w:p w:rsidR="00003ED8" w:rsidRPr="00F50291" w:rsidRDefault="00003ED8" w:rsidP="009C4518">
                  <w:pPr>
                    <w:contextualSpacing/>
                    <w:jc w:val="both"/>
                    <w:rPr>
                      <w:sz w:val="22"/>
                      <w:szCs w:val="22"/>
                    </w:rPr>
                  </w:pPr>
                  <w:r w:rsidRPr="00F50291">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50291">
                    <w:rPr>
                      <w:sz w:val="22"/>
                      <w:szCs w:val="22"/>
                      <w:vertAlign w:val="superscript"/>
                    </w:rPr>
                    <w:t>1</w:t>
                  </w:r>
                  <w:r w:rsidRPr="00F50291">
                    <w:rPr>
                      <w:sz w:val="22"/>
                      <w:szCs w:val="22"/>
                    </w:rPr>
                    <w:t xml:space="preserve"> и 228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jc w:val="center"/>
                    <w:rPr>
                      <w:sz w:val="22"/>
                      <w:szCs w:val="22"/>
                    </w:rPr>
                  </w:pPr>
                  <w:r>
                    <w:rPr>
                      <w:sz w:val="22"/>
                      <w:szCs w:val="22"/>
                    </w:rPr>
                    <w:t>21 144,9</w:t>
                  </w:r>
                </w:p>
              </w:tc>
            </w:tr>
            <w:tr w:rsidR="00003ED8" w:rsidRPr="00F50291" w:rsidTr="009C4518">
              <w:trPr>
                <w:trHeight w:val="900"/>
              </w:trPr>
              <w:tc>
                <w:tcPr>
                  <w:tcW w:w="709" w:type="dxa"/>
                  <w:tcBorders>
                    <w:top w:val="nil"/>
                    <w:left w:val="single" w:sz="4" w:space="0" w:color="auto"/>
                    <w:bottom w:val="single" w:sz="4" w:space="0" w:color="auto"/>
                    <w:right w:val="single" w:sz="4" w:space="0" w:color="auto"/>
                  </w:tcBorders>
                  <w:vAlign w:val="center"/>
                </w:tcPr>
                <w:p w:rsidR="00003ED8" w:rsidRPr="00F50291" w:rsidRDefault="00003ED8" w:rsidP="009C4518">
                  <w:pPr>
                    <w:contextualSpacing/>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 xml:space="preserve">02020 </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vAlign w:val="bottom"/>
                </w:tcPr>
                <w:p w:rsidR="00003ED8" w:rsidRPr="00F50291" w:rsidRDefault="00003ED8" w:rsidP="009C4518">
                  <w:pPr>
                    <w:contextualSpacing/>
                    <w:jc w:val="both"/>
                    <w:rPr>
                      <w:sz w:val="22"/>
                      <w:szCs w:val="22"/>
                    </w:rPr>
                  </w:pPr>
                  <w:r w:rsidRPr="00F50291">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noWrap/>
                  <w:vAlign w:val="center"/>
                </w:tcPr>
                <w:p w:rsidR="00003ED8" w:rsidRDefault="00003ED8" w:rsidP="009C4518">
                  <w:pPr>
                    <w:contextualSpacing/>
                    <w:jc w:val="center"/>
                    <w:rPr>
                      <w:sz w:val="22"/>
                      <w:szCs w:val="22"/>
                    </w:rPr>
                  </w:pPr>
                  <w:r>
                    <w:rPr>
                      <w:sz w:val="22"/>
                      <w:szCs w:val="22"/>
                    </w:rPr>
                    <w:t>228,0</w:t>
                  </w:r>
                </w:p>
                <w:p w:rsidR="00003ED8" w:rsidRPr="00F50291" w:rsidRDefault="00003ED8" w:rsidP="009C4518">
                  <w:pPr>
                    <w:contextualSpacing/>
                    <w:jc w:val="center"/>
                    <w:rPr>
                      <w:sz w:val="22"/>
                      <w:szCs w:val="22"/>
                    </w:rPr>
                  </w:pPr>
                </w:p>
              </w:tc>
            </w:tr>
            <w:tr w:rsidR="00003ED8" w:rsidRPr="00F50291" w:rsidTr="009C4518">
              <w:trPr>
                <w:trHeight w:val="571"/>
              </w:trPr>
              <w:tc>
                <w:tcPr>
                  <w:tcW w:w="709" w:type="dxa"/>
                  <w:tcBorders>
                    <w:top w:val="nil"/>
                    <w:left w:val="single" w:sz="4" w:space="0" w:color="auto"/>
                    <w:bottom w:val="single" w:sz="4" w:space="0" w:color="auto"/>
                    <w:right w:val="single" w:sz="4" w:space="0" w:color="auto"/>
                  </w:tcBorders>
                  <w:vAlign w:val="center"/>
                </w:tcPr>
                <w:p w:rsidR="00003ED8" w:rsidRPr="00F50291" w:rsidRDefault="00003ED8" w:rsidP="009C4518">
                  <w:pPr>
                    <w:contextualSpacing/>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02030</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vAlign w:val="bottom"/>
                </w:tcPr>
                <w:p w:rsidR="00003ED8" w:rsidRPr="00F50291" w:rsidRDefault="00003ED8" w:rsidP="009C4518">
                  <w:pPr>
                    <w:contextualSpacing/>
                    <w:jc w:val="both"/>
                    <w:rPr>
                      <w:sz w:val="22"/>
                      <w:szCs w:val="22"/>
                    </w:rPr>
                  </w:pPr>
                  <w:r w:rsidRPr="00F50291">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noWrap/>
                  <w:vAlign w:val="center"/>
                </w:tcPr>
                <w:p w:rsidR="00003ED8" w:rsidRPr="00F50291" w:rsidRDefault="00003ED8" w:rsidP="009C4518">
                  <w:pPr>
                    <w:contextualSpacing/>
                    <w:jc w:val="center"/>
                    <w:rPr>
                      <w:sz w:val="22"/>
                      <w:szCs w:val="22"/>
                    </w:rPr>
                  </w:pPr>
                  <w:r>
                    <w:rPr>
                      <w:sz w:val="22"/>
                      <w:szCs w:val="22"/>
                    </w:rPr>
                    <w:t>889,0</w:t>
                  </w:r>
                </w:p>
              </w:tc>
            </w:tr>
            <w:tr w:rsidR="00003ED8" w:rsidRPr="00F50291" w:rsidTr="009C4518">
              <w:trPr>
                <w:trHeight w:val="377"/>
              </w:trPr>
              <w:tc>
                <w:tcPr>
                  <w:tcW w:w="4395" w:type="dxa"/>
                  <w:gridSpan w:val="7"/>
                  <w:tcBorders>
                    <w:top w:val="single" w:sz="4" w:space="0" w:color="auto"/>
                    <w:left w:val="single" w:sz="4" w:space="0" w:color="auto"/>
                    <w:bottom w:val="single" w:sz="4" w:space="0" w:color="auto"/>
                    <w:right w:val="single" w:sz="4" w:space="0" w:color="auto"/>
                  </w:tcBorders>
                </w:tcPr>
                <w:p w:rsidR="00003ED8" w:rsidRPr="00F50291" w:rsidRDefault="00003ED8" w:rsidP="009C4518">
                  <w:pPr>
                    <w:contextualSpacing/>
                    <w:rPr>
                      <w:b/>
                      <w:bCs/>
                      <w:sz w:val="22"/>
                      <w:szCs w:val="22"/>
                    </w:rPr>
                  </w:pPr>
                </w:p>
              </w:tc>
              <w:tc>
                <w:tcPr>
                  <w:tcW w:w="4253" w:type="dxa"/>
                  <w:tcBorders>
                    <w:top w:val="single" w:sz="4" w:space="0" w:color="auto"/>
                    <w:left w:val="nil"/>
                    <w:bottom w:val="single" w:sz="4" w:space="0" w:color="auto"/>
                    <w:right w:val="single" w:sz="4" w:space="0" w:color="auto"/>
                  </w:tcBorders>
                  <w:shd w:val="clear" w:color="auto" w:fill="auto"/>
                  <w:vAlign w:val="bottom"/>
                </w:tcPr>
                <w:p w:rsidR="00003ED8" w:rsidRPr="00F50291" w:rsidRDefault="00003ED8" w:rsidP="009C4518">
                  <w:pPr>
                    <w:contextualSpacing/>
                    <w:rPr>
                      <w:b/>
                      <w:bCs/>
                      <w:sz w:val="22"/>
                      <w:szCs w:val="22"/>
                    </w:rPr>
                  </w:pPr>
                  <w:r w:rsidRPr="00F50291">
                    <w:rPr>
                      <w:b/>
                      <w:snapToGrid w:val="0"/>
                      <w:sz w:val="22"/>
                      <w:szCs w:val="22"/>
                    </w:rPr>
                    <w:t>ВСЕГО ДОХОДОВ</w:t>
                  </w:r>
                </w:p>
              </w:tc>
              <w:tc>
                <w:tcPr>
                  <w:tcW w:w="1128" w:type="dxa"/>
                  <w:tcBorders>
                    <w:top w:val="single" w:sz="4" w:space="0" w:color="auto"/>
                    <w:left w:val="nil"/>
                    <w:bottom w:val="single" w:sz="4" w:space="0" w:color="auto"/>
                    <w:right w:val="single" w:sz="4" w:space="0" w:color="auto"/>
                  </w:tcBorders>
                  <w:shd w:val="clear" w:color="auto" w:fill="auto"/>
                  <w:noWrap/>
                  <w:vAlign w:val="bottom"/>
                </w:tcPr>
                <w:p w:rsidR="00003ED8" w:rsidRPr="00F50291" w:rsidRDefault="00003ED8" w:rsidP="009C4518">
                  <w:pPr>
                    <w:contextualSpacing/>
                    <w:jc w:val="center"/>
                    <w:rPr>
                      <w:b/>
                      <w:bCs/>
                      <w:sz w:val="22"/>
                      <w:szCs w:val="22"/>
                    </w:rPr>
                  </w:pPr>
                  <w:r>
                    <w:rPr>
                      <w:b/>
                      <w:bCs/>
                      <w:sz w:val="22"/>
                      <w:szCs w:val="22"/>
                    </w:rPr>
                    <w:t>22 261,9</w:t>
                  </w:r>
                </w:p>
              </w:tc>
            </w:tr>
          </w:tbl>
          <w:p w:rsidR="00003ED8" w:rsidRPr="00205054" w:rsidRDefault="00003ED8" w:rsidP="009C4518">
            <w:pPr>
              <w:contextualSpacing/>
              <w:jc w:val="center"/>
              <w:rPr>
                <w:b/>
                <w:bCs/>
                <w:sz w:val="26"/>
                <w:szCs w:val="26"/>
              </w:rPr>
            </w:pPr>
          </w:p>
        </w:tc>
      </w:tr>
    </w:tbl>
    <w:p w:rsidR="00003ED8" w:rsidRDefault="00003ED8" w:rsidP="009C4518">
      <w:pPr>
        <w:tabs>
          <w:tab w:val="left" w:pos="4270"/>
          <w:tab w:val="center" w:pos="4923"/>
          <w:tab w:val="left" w:pos="7970"/>
        </w:tabs>
        <w:contextualSpacing/>
        <w:rPr>
          <w:b/>
          <w:bCs/>
          <w:lang w:eastAsia="ar-SA"/>
        </w:rPr>
      </w:pPr>
    </w:p>
    <w:p w:rsidR="00003ED8" w:rsidRDefault="00003ED8" w:rsidP="009C4518">
      <w:pPr>
        <w:tabs>
          <w:tab w:val="left" w:pos="4270"/>
          <w:tab w:val="center" w:pos="4923"/>
          <w:tab w:val="left" w:pos="7970"/>
        </w:tabs>
        <w:contextualSpacing/>
        <w:rPr>
          <w:b/>
          <w:bCs/>
        </w:rPr>
      </w:pPr>
      <w:r>
        <w:rPr>
          <w:b/>
          <w:bCs/>
          <w:lang w:eastAsia="ar-SA"/>
        </w:rPr>
        <w:tab/>
      </w:r>
    </w:p>
    <w:p w:rsidR="00003ED8" w:rsidRDefault="00003ED8" w:rsidP="009C4518">
      <w:pPr>
        <w:ind w:left="5760"/>
        <w:contextualSpacing/>
        <w:rPr>
          <w:b/>
          <w:bCs/>
        </w:rPr>
      </w:pPr>
    </w:p>
    <w:p w:rsidR="00003ED8" w:rsidRDefault="00003ED8" w:rsidP="009C4518">
      <w:pPr>
        <w:contextualSpacing/>
      </w:pPr>
    </w:p>
    <w:p w:rsidR="009C4518" w:rsidRDefault="009C4518">
      <w:r>
        <w:br w:type="page"/>
      </w:r>
    </w:p>
    <w:p w:rsidR="00003ED8" w:rsidRDefault="00003ED8" w:rsidP="009C4518">
      <w:pPr>
        <w:contextualSpacing/>
      </w:pPr>
    </w:p>
    <w:p w:rsidR="00003ED8" w:rsidRDefault="00003ED8" w:rsidP="009C4518">
      <w:pPr>
        <w:pStyle w:val="ac"/>
        <w:ind w:left="6521"/>
        <w:contextualSpacing/>
        <w:jc w:val="both"/>
      </w:pPr>
      <w:r w:rsidRPr="00BE0D0D">
        <w:t>Приложение № 4</w:t>
      </w:r>
      <w:r>
        <w:t xml:space="preserve"> </w:t>
      </w:r>
    </w:p>
    <w:p w:rsidR="00003ED8" w:rsidRPr="00BE0D0D" w:rsidRDefault="00003ED8" w:rsidP="009C4518">
      <w:pPr>
        <w:pStyle w:val="ac"/>
        <w:ind w:left="6237"/>
        <w:contextualSpacing/>
        <w:jc w:val="both"/>
      </w:pPr>
      <w:r w:rsidRPr="00B01CD4">
        <w:rPr>
          <w:szCs w:val="28"/>
        </w:rPr>
        <w:t>к решению Совета депутатов муниципального округа Северное Медведково</w:t>
      </w:r>
      <w:r>
        <w:rPr>
          <w:szCs w:val="28"/>
        </w:rPr>
        <w:t xml:space="preserve"> </w:t>
      </w:r>
      <w:r w:rsidR="009C4518">
        <w:rPr>
          <w:szCs w:val="28"/>
        </w:rPr>
        <w:t>от 22.12.2016 г. №16/1-СД</w:t>
      </w:r>
    </w:p>
    <w:p w:rsidR="00003ED8" w:rsidRPr="00BC35FE" w:rsidRDefault="00003ED8" w:rsidP="009C4518">
      <w:pPr>
        <w:contextualSpacing/>
        <w:jc w:val="center"/>
        <w:rPr>
          <w:b/>
          <w:bCs/>
        </w:rPr>
      </w:pPr>
      <w:r>
        <w:rPr>
          <w:b/>
        </w:rPr>
        <w:t>И</w:t>
      </w:r>
      <w:r w:rsidRPr="00BC35FE">
        <w:rPr>
          <w:b/>
        </w:rPr>
        <w:t>сточник</w:t>
      </w:r>
      <w:r>
        <w:rPr>
          <w:b/>
        </w:rPr>
        <w:t>и</w:t>
      </w:r>
      <w:r w:rsidRPr="00BC35FE">
        <w:rPr>
          <w:b/>
        </w:rPr>
        <w:t xml:space="preserve"> </w:t>
      </w:r>
      <w:r>
        <w:rPr>
          <w:b/>
        </w:rPr>
        <w:t>ф</w:t>
      </w:r>
      <w:r w:rsidRPr="00BC35FE">
        <w:rPr>
          <w:b/>
        </w:rPr>
        <w:t xml:space="preserve">инансирования дефицита бюджета муниципального </w:t>
      </w:r>
      <w:r>
        <w:rPr>
          <w:b/>
        </w:rPr>
        <w:t>округа Северное Медведково на 2017 год.</w:t>
      </w:r>
    </w:p>
    <w:p w:rsidR="00003ED8" w:rsidRPr="00956F6F" w:rsidRDefault="00003ED8" w:rsidP="009C4518">
      <w:pPr>
        <w:keepNext/>
        <w:contextualSpacing/>
        <w:jc w:val="right"/>
        <w:rPr>
          <w:color w:val="FF0000"/>
        </w:rPr>
      </w:pPr>
    </w:p>
    <w:p w:rsidR="00003ED8" w:rsidRPr="00956F6F" w:rsidRDefault="00003ED8" w:rsidP="009C4518">
      <w:pPr>
        <w:keepNext/>
        <w:contextualSpacing/>
        <w:jc w:val="right"/>
        <w:rPr>
          <w:b/>
          <w:bCs/>
          <w:color w:val="FF0000"/>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850"/>
        <w:gridCol w:w="567"/>
        <w:gridCol w:w="709"/>
        <w:gridCol w:w="992"/>
        <w:gridCol w:w="236"/>
        <w:gridCol w:w="5038"/>
      </w:tblGrid>
      <w:tr w:rsidR="00003ED8" w:rsidRPr="00956F6F" w:rsidTr="009C4518">
        <w:trPr>
          <w:trHeight w:val="1155"/>
          <w:tblHeader/>
        </w:trPr>
        <w:tc>
          <w:tcPr>
            <w:tcW w:w="4253" w:type="dxa"/>
            <w:gridSpan w:val="6"/>
            <w:vAlign w:val="center"/>
            <w:hideMark/>
          </w:tcPr>
          <w:p w:rsidR="00003ED8" w:rsidRPr="00036FCE" w:rsidRDefault="00003ED8" w:rsidP="009C4518">
            <w:pPr>
              <w:contextualSpacing/>
              <w:jc w:val="center"/>
              <w:rPr>
                <w:b/>
                <w:sz w:val="28"/>
                <w:szCs w:val="28"/>
              </w:rPr>
            </w:pPr>
            <w:bookmarkStart w:id="3" w:name="RANGE!A1:M30"/>
            <w:bookmarkEnd w:id="3"/>
            <w:r w:rsidRPr="00036FCE">
              <w:rPr>
                <w:b/>
                <w:sz w:val="28"/>
                <w:szCs w:val="28"/>
              </w:rPr>
              <w:t>Код бюджетной</w:t>
            </w:r>
          </w:p>
          <w:p w:rsidR="00003ED8" w:rsidRPr="00036FCE" w:rsidRDefault="00003ED8" w:rsidP="009C4518">
            <w:pPr>
              <w:contextualSpacing/>
              <w:jc w:val="center"/>
              <w:rPr>
                <w:b/>
                <w:sz w:val="28"/>
                <w:szCs w:val="28"/>
              </w:rPr>
            </w:pPr>
            <w:r w:rsidRPr="00036FCE">
              <w:rPr>
                <w:b/>
                <w:sz w:val="28"/>
                <w:szCs w:val="28"/>
              </w:rPr>
              <w:t>классификации</w:t>
            </w:r>
          </w:p>
        </w:tc>
        <w:tc>
          <w:tcPr>
            <w:tcW w:w="5274" w:type="dxa"/>
            <w:gridSpan w:val="2"/>
            <w:vAlign w:val="center"/>
            <w:hideMark/>
          </w:tcPr>
          <w:p w:rsidR="00003ED8" w:rsidRPr="00036FCE" w:rsidRDefault="00003ED8" w:rsidP="009C4518">
            <w:pPr>
              <w:contextualSpacing/>
              <w:jc w:val="center"/>
              <w:rPr>
                <w:b/>
                <w:sz w:val="28"/>
                <w:szCs w:val="28"/>
              </w:rPr>
            </w:pPr>
            <w:r w:rsidRPr="00036FCE">
              <w:rPr>
                <w:b/>
                <w:sz w:val="28"/>
                <w:szCs w:val="28"/>
              </w:rPr>
              <w:t>Наименование</w:t>
            </w:r>
          </w:p>
          <w:p w:rsidR="00003ED8" w:rsidRPr="00036FCE" w:rsidRDefault="00003ED8" w:rsidP="009C4518">
            <w:pPr>
              <w:contextualSpacing/>
              <w:jc w:val="center"/>
              <w:rPr>
                <w:b/>
                <w:sz w:val="28"/>
                <w:szCs w:val="28"/>
              </w:rPr>
            </w:pPr>
            <w:r w:rsidRPr="00036FCE">
              <w:rPr>
                <w:b/>
                <w:sz w:val="28"/>
                <w:szCs w:val="28"/>
              </w:rPr>
              <w:t>показателей</w:t>
            </w:r>
          </w:p>
        </w:tc>
      </w:tr>
      <w:tr w:rsidR="00003ED8" w:rsidRPr="00956F6F" w:rsidTr="009C4518">
        <w:trPr>
          <w:trHeight w:val="645"/>
        </w:trPr>
        <w:tc>
          <w:tcPr>
            <w:tcW w:w="568" w:type="dxa"/>
            <w:vAlign w:val="center"/>
            <w:hideMark/>
          </w:tcPr>
          <w:p w:rsidR="00003ED8" w:rsidRPr="00036FCE" w:rsidRDefault="00003ED8" w:rsidP="009C4518">
            <w:pPr>
              <w:contextualSpacing/>
              <w:jc w:val="center"/>
              <w:rPr>
                <w:b/>
              </w:rPr>
            </w:pPr>
            <w:r w:rsidRPr="00036FCE">
              <w:rPr>
                <w:b/>
              </w:rPr>
              <w:t>01</w:t>
            </w:r>
          </w:p>
        </w:tc>
        <w:tc>
          <w:tcPr>
            <w:tcW w:w="567" w:type="dxa"/>
            <w:vAlign w:val="center"/>
            <w:hideMark/>
          </w:tcPr>
          <w:p w:rsidR="00003ED8" w:rsidRPr="00036FCE" w:rsidRDefault="00003ED8" w:rsidP="009C4518">
            <w:pPr>
              <w:contextualSpacing/>
              <w:jc w:val="center"/>
              <w:rPr>
                <w:b/>
              </w:rPr>
            </w:pPr>
            <w:r w:rsidRPr="00036FCE">
              <w:rPr>
                <w:b/>
              </w:rPr>
              <w:t>00</w:t>
            </w:r>
          </w:p>
        </w:tc>
        <w:tc>
          <w:tcPr>
            <w:tcW w:w="850" w:type="dxa"/>
            <w:vAlign w:val="center"/>
            <w:hideMark/>
          </w:tcPr>
          <w:p w:rsidR="00003ED8" w:rsidRPr="00036FCE" w:rsidRDefault="00003ED8" w:rsidP="009C4518">
            <w:pPr>
              <w:contextualSpacing/>
              <w:jc w:val="center"/>
              <w:rPr>
                <w:b/>
              </w:rPr>
            </w:pPr>
            <w:r w:rsidRPr="00036FCE">
              <w:rPr>
                <w:b/>
              </w:rPr>
              <w:t>00 00</w:t>
            </w:r>
          </w:p>
        </w:tc>
        <w:tc>
          <w:tcPr>
            <w:tcW w:w="567" w:type="dxa"/>
            <w:vAlign w:val="center"/>
            <w:hideMark/>
          </w:tcPr>
          <w:p w:rsidR="00003ED8" w:rsidRPr="00036FCE" w:rsidRDefault="00003ED8" w:rsidP="009C4518">
            <w:pPr>
              <w:contextualSpacing/>
              <w:jc w:val="center"/>
              <w:rPr>
                <w:b/>
              </w:rPr>
            </w:pPr>
            <w:r w:rsidRPr="00036FCE">
              <w:rPr>
                <w:b/>
              </w:rPr>
              <w:t>00</w:t>
            </w:r>
          </w:p>
        </w:tc>
        <w:tc>
          <w:tcPr>
            <w:tcW w:w="709" w:type="dxa"/>
            <w:vAlign w:val="center"/>
            <w:hideMark/>
          </w:tcPr>
          <w:p w:rsidR="00003ED8" w:rsidRPr="00036FCE" w:rsidRDefault="00003ED8" w:rsidP="009C4518">
            <w:pPr>
              <w:contextualSpacing/>
              <w:jc w:val="center"/>
              <w:rPr>
                <w:b/>
              </w:rPr>
            </w:pPr>
            <w:r w:rsidRPr="00036FCE">
              <w:rPr>
                <w:b/>
              </w:rPr>
              <w:t>0000</w:t>
            </w:r>
          </w:p>
        </w:tc>
        <w:tc>
          <w:tcPr>
            <w:tcW w:w="992" w:type="dxa"/>
            <w:vAlign w:val="center"/>
            <w:hideMark/>
          </w:tcPr>
          <w:p w:rsidR="00003ED8" w:rsidRPr="00036FCE" w:rsidRDefault="00003ED8" w:rsidP="009C4518">
            <w:pPr>
              <w:contextualSpacing/>
              <w:jc w:val="center"/>
              <w:rPr>
                <w:b/>
              </w:rPr>
            </w:pPr>
            <w:r w:rsidRPr="00036FCE">
              <w:rPr>
                <w:b/>
              </w:rPr>
              <w:t>000</w:t>
            </w:r>
          </w:p>
        </w:tc>
        <w:tc>
          <w:tcPr>
            <w:tcW w:w="5274" w:type="dxa"/>
            <w:gridSpan w:val="2"/>
            <w:vAlign w:val="center"/>
            <w:hideMark/>
          </w:tcPr>
          <w:p w:rsidR="00003ED8" w:rsidRPr="00036FCE" w:rsidRDefault="00003ED8" w:rsidP="009C4518">
            <w:pPr>
              <w:contextualSpacing/>
              <w:rPr>
                <w:b/>
                <w:sz w:val="28"/>
                <w:szCs w:val="28"/>
              </w:rPr>
            </w:pPr>
            <w:r w:rsidRPr="00036FCE">
              <w:rPr>
                <w:b/>
                <w:sz w:val="28"/>
                <w:szCs w:val="28"/>
              </w:rPr>
              <w:t xml:space="preserve">Источники внутреннего финансирования дефицитов бюджетов </w:t>
            </w:r>
          </w:p>
        </w:tc>
      </w:tr>
      <w:tr w:rsidR="00003ED8" w:rsidRPr="00956F6F" w:rsidTr="009C4518">
        <w:trPr>
          <w:trHeight w:val="330"/>
        </w:trPr>
        <w:tc>
          <w:tcPr>
            <w:tcW w:w="568" w:type="dxa"/>
            <w:vAlign w:val="center"/>
            <w:hideMark/>
          </w:tcPr>
          <w:p w:rsidR="00003ED8" w:rsidRPr="00036FCE" w:rsidRDefault="00003ED8" w:rsidP="009C4518">
            <w:pPr>
              <w:contextualSpacing/>
              <w:jc w:val="center"/>
            </w:pPr>
          </w:p>
        </w:tc>
        <w:tc>
          <w:tcPr>
            <w:tcW w:w="567" w:type="dxa"/>
            <w:vAlign w:val="center"/>
            <w:hideMark/>
          </w:tcPr>
          <w:p w:rsidR="00003ED8" w:rsidRPr="00036FCE" w:rsidRDefault="00003ED8" w:rsidP="009C4518">
            <w:pPr>
              <w:contextualSpacing/>
              <w:jc w:val="center"/>
            </w:pPr>
          </w:p>
        </w:tc>
        <w:tc>
          <w:tcPr>
            <w:tcW w:w="850" w:type="dxa"/>
            <w:vAlign w:val="center"/>
            <w:hideMark/>
          </w:tcPr>
          <w:p w:rsidR="00003ED8" w:rsidRPr="00036FCE" w:rsidRDefault="00003ED8" w:rsidP="009C4518">
            <w:pPr>
              <w:contextualSpacing/>
              <w:jc w:val="center"/>
            </w:pPr>
          </w:p>
        </w:tc>
        <w:tc>
          <w:tcPr>
            <w:tcW w:w="567" w:type="dxa"/>
            <w:vAlign w:val="center"/>
            <w:hideMark/>
          </w:tcPr>
          <w:p w:rsidR="00003ED8" w:rsidRPr="00036FCE" w:rsidRDefault="00003ED8" w:rsidP="009C4518">
            <w:pPr>
              <w:contextualSpacing/>
              <w:jc w:val="center"/>
            </w:pPr>
          </w:p>
        </w:tc>
        <w:tc>
          <w:tcPr>
            <w:tcW w:w="709" w:type="dxa"/>
            <w:vAlign w:val="center"/>
            <w:hideMark/>
          </w:tcPr>
          <w:p w:rsidR="00003ED8" w:rsidRPr="00036FCE" w:rsidRDefault="00003ED8" w:rsidP="009C4518">
            <w:pPr>
              <w:contextualSpacing/>
              <w:jc w:val="center"/>
            </w:pPr>
          </w:p>
        </w:tc>
        <w:tc>
          <w:tcPr>
            <w:tcW w:w="992" w:type="dxa"/>
            <w:vAlign w:val="center"/>
            <w:hideMark/>
          </w:tcPr>
          <w:p w:rsidR="00003ED8" w:rsidRPr="00036FCE" w:rsidRDefault="00003ED8" w:rsidP="009C4518">
            <w:pPr>
              <w:contextualSpacing/>
              <w:jc w:val="center"/>
            </w:pPr>
          </w:p>
        </w:tc>
        <w:tc>
          <w:tcPr>
            <w:tcW w:w="5274" w:type="dxa"/>
            <w:gridSpan w:val="2"/>
            <w:vAlign w:val="center"/>
            <w:hideMark/>
          </w:tcPr>
          <w:p w:rsidR="00003ED8" w:rsidRPr="00036FCE" w:rsidRDefault="00003ED8" w:rsidP="009C4518">
            <w:pPr>
              <w:contextualSpacing/>
              <w:rPr>
                <w:sz w:val="28"/>
                <w:szCs w:val="28"/>
              </w:rPr>
            </w:pPr>
            <w:r w:rsidRPr="00036FCE">
              <w:rPr>
                <w:sz w:val="28"/>
                <w:szCs w:val="28"/>
              </w:rPr>
              <w:t xml:space="preserve">в том числе: </w:t>
            </w:r>
          </w:p>
        </w:tc>
      </w:tr>
      <w:tr w:rsidR="00003ED8" w:rsidRPr="00956F6F" w:rsidTr="009C4518">
        <w:trPr>
          <w:trHeight w:val="268"/>
        </w:trPr>
        <w:tc>
          <w:tcPr>
            <w:tcW w:w="568" w:type="dxa"/>
            <w:vAlign w:val="center"/>
            <w:hideMark/>
          </w:tcPr>
          <w:p w:rsidR="00003ED8" w:rsidRPr="00036FCE" w:rsidRDefault="00003ED8" w:rsidP="009C4518">
            <w:pPr>
              <w:contextualSpacing/>
              <w:jc w:val="center"/>
            </w:pPr>
            <w:r w:rsidRPr="00036FCE">
              <w:t>01</w:t>
            </w:r>
          </w:p>
        </w:tc>
        <w:tc>
          <w:tcPr>
            <w:tcW w:w="567" w:type="dxa"/>
            <w:vAlign w:val="center"/>
            <w:hideMark/>
          </w:tcPr>
          <w:p w:rsidR="00003ED8" w:rsidRPr="00036FCE" w:rsidRDefault="00003ED8" w:rsidP="009C4518">
            <w:pPr>
              <w:contextualSpacing/>
              <w:jc w:val="center"/>
            </w:pPr>
            <w:r w:rsidRPr="00036FCE">
              <w:t>05</w:t>
            </w:r>
          </w:p>
        </w:tc>
        <w:tc>
          <w:tcPr>
            <w:tcW w:w="850" w:type="dxa"/>
            <w:vAlign w:val="center"/>
            <w:hideMark/>
          </w:tcPr>
          <w:p w:rsidR="00003ED8" w:rsidRPr="00036FCE" w:rsidRDefault="00003ED8" w:rsidP="009C4518">
            <w:pPr>
              <w:contextualSpacing/>
              <w:jc w:val="center"/>
            </w:pPr>
            <w:r w:rsidRPr="00036FCE">
              <w:t>00 00</w:t>
            </w:r>
          </w:p>
        </w:tc>
        <w:tc>
          <w:tcPr>
            <w:tcW w:w="567" w:type="dxa"/>
            <w:vAlign w:val="center"/>
            <w:hideMark/>
          </w:tcPr>
          <w:p w:rsidR="00003ED8" w:rsidRPr="00036FCE" w:rsidRDefault="00003ED8" w:rsidP="009C4518">
            <w:pPr>
              <w:contextualSpacing/>
              <w:jc w:val="center"/>
            </w:pPr>
            <w:r w:rsidRPr="00036FCE">
              <w:t>00</w:t>
            </w:r>
          </w:p>
        </w:tc>
        <w:tc>
          <w:tcPr>
            <w:tcW w:w="709" w:type="dxa"/>
            <w:vAlign w:val="center"/>
            <w:hideMark/>
          </w:tcPr>
          <w:p w:rsidR="00003ED8" w:rsidRPr="00036FCE" w:rsidRDefault="00003ED8" w:rsidP="009C4518">
            <w:pPr>
              <w:contextualSpacing/>
              <w:jc w:val="center"/>
            </w:pPr>
            <w:r w:rsidRPr="00036FCE">
              <w:t>0000</w:t>
            </w:r>
          </w:p>
        </w:tc>
        <w:tc>
          <w:tcPr>
            <w:tcW w:w="992" w:type="dxa"/>
            <w:vAlign w:val="center"/>
            <w:hideMark/>
          </w:tcPr>
          <w:p w:rsidR="00003ED8" w:rsidRPr="00036FCE" w:rsidRDefault="00003ED8" w:rsidP="009C4518">
            <w:pPr>
              <w:contextualSpacing/>
              <w:jc w:val="center"/>
            </w:pPr>
            <w:r w:rsidRPr="00036FCE">
              <w:t>000</w:t>
            </w:r>
          </w:p>
        </w:tc>
        <w:tc>
          <w:tcPr>
            <w:tcW w:w="5274" w:type="dxa"/>
            <w:gridSpan w:val="2"/>
            <w:vAlign w:val="center"/>
            <w:hideMark/>
          </w:tcPr>
          <w:p w:rsidR="00003ED8" w:rsidRPr="00036FCE" w:rsidRDefault="00003ED8" w:rsidP="009C4518">
            <w:pPr>
              <w:contextualSpacing/>
              <w:rPr>
                <w:sz w:val="28"/>
                <w:szCs w:val="28"/>
              </w:rPr>
            </w:pPr>
            <w:r w:rsidRPr="00036FCE">
              <w:rPr>
                <w:sz w:val="28"/>
                <w:szCs w:val="28"/>
              </w:rPr>
              <w:t>Изменение остатков средств на счетах по учету средств  бюджетов</w:t>
            </w:r>
          </w:p>
        </w:tc>
      </w:tr>
      <w:tr w:rsidR="00003ED8" w:rsidRPr="00956F6F" w:rsidTr="009C4518">
        <w:trPr>
          <w:trHeight w:val="330"/>
        </w:trPr>
        <w:tc>
          <w:tcPr>
            <w:tcW w:w="568" w:type="dxa"/>
            <w:vAlign w:val="center"/>
            <w:hideMark/>
          </w:tcPr>
          <w:p w:rsidR="00003ED8" w:rsidRPr="00036FCE" w:rsidRDefault="00003ED8" w:rsidP="009C4518">
            <w:pPr>
              <w:contextualSpacing/>
              <w:jc w:val="center"/>
            </w:pPr>
          </w:p>
        </w:tc>
        <w:tc>
          <w:tcPr>
            <w:tcW w:w="567" w:type="dxa"/>
            <w:vAlign w:val="center"/>
            <w:hideMark/>
          </w:tcPr>
          <w:p w:rsidR="00003ED8" w:rsidRPr="00036FCE" w:rsidRDefault="00003ED8" w:rsidP="009C4518">
            <w:pPr>
              <w:contextualSpacing/>
              <w:jc w:val="center"/>
            </w:pPr>
          </w:p>
        </w:tc>
        <w:tc>
          <w:tcPr>
            <w:tcW w:w="850" w:type="dxa"/>
            <w:vAlign w:val="center"/>
            <w:hideMark/>
          </w:tcPr>
          <w:p w:rsidR="00003ED8" w:rsidRPr="00036FCE" w:rsidRDefault="00003ED8" w:rsidP="009C4518">
            <w:pPr>
              <w:contextualSpacing/>
              <w:jc w:val="center"/>
            </w:pPr>
          </w:p>
        </w:tc>
        <w:tc>
          <w:tcPr>
            <w:tcW w:w="567" w:type="dxa"/>
            <w:vAlign w:val="center"/>
            <w:hideMark/>
          </w:tcPr>
          <w:p w:rsidR="00003ED8" w:rsidRPr="00036FCE" w:rsidRDefault="00003ED8" w:rsidP="009C4518">
            <w:pPr>
              <w:contextualSpacing/>
              <w:jc w:val="center"/>
            </w:pPr>
          </w:p>
        </w:tc>
        <w:tc>
          <w:tcPr>
            <w:tcW w:w="709" w:type="dxa"/>
            <w:vAlign w:val="center"/>
            <w:hideMark/>
          </w:tcPr>
          <w:p w:rsidR="00003ED8" w:rsidRPr="00036FCE" w:rsidRDefault="00003ED8" w:rsidP="009C4518">
            <w:pPr>
              <w:contextualSpacing/>
              <w:jc w:val="center"/>
            </w:pPr>
          </w:p>
        </w:tc>
        <w:tc>
          <w:tcPr>
            <w:tcW w:w="992" w:type="dxa"/>
            <w:vAlign w:val="center"/>
            <w:hideMark/>
          </w:tcPr>
          <w:p w:rsidR="00003ED8" w:rsidRPr="00036FCE" w:rsidRDefault="00003ED8" w:rsidP="009C4518">
            <w:pPr>
              <w:contextualSpacing/>
              <w:jc w:val="center"/>
            </w:pPr>
          </w:p>
        </w:tc>
        <w:tc>
          <w:tcPr>
            <w:tcW w:w="5274" w:type="dxa"/>
            <w:gridSpan w:val="2"/>
            <w:vAlign w:val="center"/>
            <w:hideMark/>
          </w:tcPr>
          <w:p w:rsidR="00003ED8" w:rsidRPr="00036FCE" w:rsidRDefault="00003ED8" w:rsidP="009C4518">
            <w:pPr>
              <w:contextualSpacing/>
              <w:rPr>
                <w:sz w:val="28"/>
                <w:szCs w:val="28"/>
              </w:rPr>
            </w:pPr>
            <w:r w:rsidRPr="00036FCE">
              <w:rPr>
                <w:sz w:val="28"/>
                <w:szCs w:val="28"/>
              </w:rPr>
              <w:t>из них:</w:t>
            </w:r>
          </w:p>
        </w:tc>
      </w:tr>
      <w:tr w:rsidR="00003ED8" w:rsidRPr="00956F6F" w:rsidTr="009C4518">
        <w:trPr>
          <w:trHeight w:val="320"/>
        </w:trPr>
        <w:tc>
          <w:tcPr>
            <w:tcW w:w="568" w:type="dxa"/>
            <w:vAlign w:val="center"/>
            <w:hideMark/>
          </w:tcPr>
          <w:p w:rsidR="00003ED8" w:rsidRPr="00036FCE" w:rsidRDefault="00003ED8" w:rsidP="009C4518">
            <w:pPr>
              <w:contextualSpacing/>
              <w:jc w:val="center"/>
            </w:pPr>
            <w:r w:rsidRPr="00036FCE">
              <w:t>01</w:t>
            </w:r>
          </w:p>
        </w:tc>
        <w:tc>
          <w:tcPr>
            <w:tcW w:w="567" w:type="dxa"/>
            <w:vAlign w:val="center"/>
            <w:hideMark/>
          </w:tcPr>
          <w:p w:rsidR="00003ED8" w:rsidRPr="00036FCE" w:rsidRDefault="00003ED8" w:rsidP="009C4518">
            <w:pPr>
              <w:contextualSpacing/>
              <w:jc w:val="center"/>
            </w:pPr>
            <w:r w:rsidRPr="00036FCE">
              <w:t>05</w:t>
            </w:r>
          </w:p>
        </w:tc>
        <w:tc>
          <w:tcPr>
            <w:tcW w:w="850" w:type="dxa"/>
            <w:vAlign w:val="center"/>
            <w:hideMark/>
          </w:tcPr>
          <w:p w:rsidR="00003ED8" w:rsidRPr="00036FCE" w:rsidRDefault="00003ED8" w:rsidP="009C4518">
            <w:pPr>
              <w:contextualSpacing/>
              <w:jc w:val="center"/>
            </w:pPr>
            <w:r w:rsidRPr="00036FCE">
              <w:t>02 01</w:t>
            </w:r>
          </w:p>
        </w:tc>
        <w:tc>
          <w:tcPr>
            <w:tcW w:w="567" w:type="dxa"/>
            <w:vAlign w:val="center"/>
            <w:hideMark/>
          </w:tcPr>
          <w:p w:rsidR="00003ED8" w:rsidRPr="00036FCE" w:rsidRDefault="00003ED8" w:rsidP="009C4518">
            <w:pPr>
              <w:contextualSpacing/>
              <w:jc w:val="center"/>
            </w:pPr>
            <w:r w:rsidRPr="00036FCE">
              <w:t>03</w:t>
            </w:r>
          </w:p>
        </w:tc>
        <w:tc>
          <w:tcPr>
            <w:tcW w:w="709" w:type="dxa"/>
            <w:vAlign w:val="center"/>
            <w:hideMark/>
          </w:tcPr>
          <w:p w:rsidR="00003ED8" w:rsidRPr="00036FCE" w:rsidRDefault="00003ED8" w:rsidP="009C4518">
            <w:pPr>
              <w:contextualSpacing/>
              <w:jc w:val="center"/>
            </w:pPr>
            <w:r w:rsidRPr="00036FCE">
              <w:t>0000</w:t>
            </w:r>
          </w:p>
        </w:tc>
        <w:tc>
          <w:tcPr>
            <w:tcW w:w="992" w:type="dxa"/>
            <w:vAlign w:val="center"/>
            <w:hideMark/>
          </w:tcPr>
          <w:p w:rsidR="00003ED8" w:rsidRPr="00036FCE" w:rsidRDefault="00003ED8" w:rsidP="009C4518">
            <w:pPr>
              <w:contextualSpacing/>
              <w:jc w:val="center"/>
            </w:pPr>
            <w:r w:rsidRPr="00036FCE">
              <w:t>510</w:t>
            </w:r>
          </w:p>
        </w:tc>
        <w:tc>
          <w:tcPr>
            <w:tcW w:w="236" w:type="dxa"/>
            <w:vAlign w:val="center"/>
            <w:hideMark/>
          </w:tcPr>
          <w:p w:rsidR="00003ED8" w:rsidRPr="00036FCE" w:rsidRDefault="00003ED8" w:rsidP="009C4518">
            <w:pPr>
              <w:contextualSpacing/>
              <w:rPr>
                <w:sz w:val="28"/>
                <w:szCs w:val="28"/>
              </w:rPr>
            </w:pPr>
            <w:r w:rsidRPr="00036FCE">
              <w:rPr>
                <w:sz w:val="28"/>
                <w:szCs w:val="28"/>
              </w:rPr>
              <w:t>-</w:t>
            </w:r>
          </w:p>
        </w:tc>
        <w:tc>
          <w:tcPr>
            <w:tcW w:w="5038" w:type="dxa"/>
            <w:vAlign w:val="center"/>
            <w:hideMark/>
          </w:tcPr>
          <w:p w:rsidR="00003ED8" w:rsidRPr="00036FCE" w:rsidRDefault="00003ED8" w:rsidP="009C4518">
            <w:pPr>
              <w:pStyle w:val="af0"/>
              <w:ind w:left="111"/>
              <w:contextualSpacing/>
              <w:rPr>
                <w:sz w:val="28"/>
                <w:szCs w:val="28"/>
              </w:rPr>
            </w:pPr>
            <w:r w:rsidRPr="00036FCE">
              <w:rPr>
                <w:rFonts w:ascii="Times New Roman" w:hAnsi="Times New Roman" w:cs="Times New Roman"/>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003ED8" w:rsidRPr="00956F6F" w:rsidTr="009C4518">
        <w:trPr>
          <w:trHeight w:val="945"/>
        </w:trPr>
        <w:tc>
          <w:tcPr>
            <w:tcW w:w="568" w:type="dxa"/>
            <w:vAlign w:val="center"/>
            <w:hideMark/>
          </w:tcPr>
          <w:p w:rsidR="00003ED8" w:rsidRPr="00036FCE" w:rsidRDefault="00003ED8" w:rsidP="009C4518">
            <w:pPr>
              <w:contextualSpacing/>
              <w:jc w:val="center"/>
            </w:pPr>
            <w:r w:rsidRPr="00036FCE">
              <w:t>01</w:t>
            </w:r>
          </w:p>
        </w:tc>
        <w:tc>
          <w:tcPr>
            <w:tcW w:w="567" w:type="dxa"/>
            <w:vAlign w:val="center"/>
            <w:hideMark/>
          </w:tcPr>
          <w:p w:rsidR="00003ED8" w:rsidRPr="00036FCE" w:rsidRDefault="00003ED8" w:rsidP="009C4518">
            <w:pPr>
              <w:contextualSpacing/>
              <w:jc w:val="center"/>
            </w:pPr>
            <w:r w:rsidRPr="00036FCE">
              <w:t>05</w:t>
            </w:r>
          </w:p>
        </w:tc>
        <w:tc>
          <w:tcPr>
            <w:tcW w:w="850" w:type="dxa"/>
            <w:vAlign w:val="center"/>
            <w:hideMark/>
          </w:tcPr>
          <w:p w:rsidR="00003ED8" w:rsidRPr="00036FCE" w:rsidRDefault="00003ED8" w:rsidP="009C4518">
            <w:pPr>
              <w:contextualSpacing/>
              <w:jc w:val="center"/>
            </w:pPr>
            <w:r w:rsidRPr="00036FCE">
              <w:t>02 01</w:t>
            </w:r>
          </w:p>
        </w:tc>
        <w:tc>
          <w:tcPr>
            <w:tcW w:w="567" w:type="dxa"/>
            <w:vAlign w:val="center"/>
            <w:hideMark/>
          </w:tcPr>
          <w:p w:rsidR="00003ED8" w:rsidRPr="00036FCE" w:rsidRDefault="00003ED8" w:rsidP="009C4518">
            <w:pPr>
              <w:contextualSpacing/>
              <w:jc w:val="center"/>
            </w:pPr>
            <w:r w:rsidRPr="00036FCE">
              <w:t>03</w:t>
            </w:r>
          </w:p>
        </w:tc>
        <w:tc>
          <w:tcPr>
            <w:tcW w:w="709" w:type="dxa"/>
            <w:vAlign w:val="center"/>
            <w:hideMark/>
          </w:tcPr>
          <w:p w:rsidR="00003ED8" w:rsidRPr="00036FCE" w:rsidRDefault="00003ED8" w:rsidP="009C4518">
            <w:pPr>
              <w:contextualSpacing/>
              <w:jc w:val="center"/>
            </w:pPr>
            <w:r w:rsidRPr="00036FCE">
              <w:t>0000</w:t>
            </w:r>
          </w:p>
        </w:tc>
        <w:tc>
          <w:tcPr>
            <w:tcW w:w="992" w:type="dxa"/>
            <w:vAlign w:val="center"/>
            <w:hideMark/>
          </w:tcPr>
          <w:p w:rsidR="00003ED8" w:rsidRPr="00036FCE" w:rsidRDefault="00003ED8" w:rsidP="009C4518">
            <w:pPr>
              <w:contextualSpacing/>
              <w:jc w:val="center"/>
            </w:pPr>
            <w:r w:rsidRPr="00036FCE">
              <w:t>610</w:t>
            </w:r>
          </w:p>
        </w:tc>
        <w:tc>
          <w:tcPr>
            <w:tcW w:w="236" w:type="dxa"/>
            <w:vAlign w:val="center"/>
            <w:hideMark/>
          </w:tcPr>
          <w:p w:rsidR="00003ED8" w:rsidRPr="00036FCE" w:rsidRDefault="00003ED8" w:rsidP="009C4518">
            <w:pPr>
              <w:contextualSpacing/>
              <w:rPr>
                <w:sz w:val="28"/>
                <w:szCs w:val="28"/>
              </w:rPr>
            </w:pPr>
            <w:r w:rsidRPr="00036FCE">
              <w:rPr>
                <w:sz w:val="28"/>
                <w:szCs w:val="28"/>
              </w:rPr>
              <w:t>-</w:t>
            </w:r>
          </w:p>
        </w:tc>
        <w:tc>
          <w:tcPr>
            <w:tcW w:w="5038" w:type="dxa"/>
            <w:vAlign w:val="center"/>
            <w:hideMark/>
          </w:tcPr>
          <w:p w:rsidR="00003ED8" w:rsidRPr="00036FCE" w:rsidRDefault="00003ED8" w:rsidP="009C4518">
            <w:pPr>
              <w:ind w:hanging="148"/>
              <w:contextualSpacing/>
              <w:rPr>
                <w:sz w:val="28"/>
                <w:szCs w:val="28"/>
              </w:rPr>
            </w:pPr>
            <w:r w:rsidRPr="00036FCE">
              <w:rPr>
                <w:sz w:val="28"/>
                <w:szCs w:val="28"/>
              </w:rPr>
              <w:t xml:space="preserve"> </w:t>
            </w:r>
            <w:r w:rsidRPr="00545EE0">
              <w:t xml:space="preserve">Уменьшение прочих остатков денежных средств бюджетов внутригородских муниципальных образований городов федерального значения </w:t>
            </w:r>
          </w:p>
        </w:tc>
      </w:tr>
    </w:tbl>
    <w:p w:rsidR="00003ED8" w:rsidRDefault="00003ED8" w:rsidP="009C4518">
      <w:pPr>
        <w:contextualSpacing/>
        <w:sectPr w:rsidR="00003ED8" w:rsidSect="00605B0E">
          <w:footerReference w:type="default" r:id="rId8"/>
          <w:footerReference w:type="first" r:id="rId9"/>
          <w:type w:val="continuous"/>
          <w:pgSz w:w="11906" w:h="16838" w:code="9"/>
          <w:pgMar w:top="1134" w:right="850" w:bottom="1134" w:left="1701" w:header="567" w:footer="437" w:gutter="0"/>
          <w:cols w:space="720"/>
          <w:titlePg/>
          <w:docGrid w:linePitch="326"/>
        </w:sectPr>
      </w:pPr>
    </w:p>
    <w:p w:rsidR="00003ED8" w:rsidRDefault="00003ED8" w:rsidP="009C4518">
      <w:pPr>
        <w:adjustRightInd w:val="0"/>
        <w:ind w:left="12474"/>
        <w:contextualSpacing/>
        <w:jc w:val="both"/>
        <w:rPr>
          <w:szCs w:val="28"/>
        </w:rPr>
      </w:pPr>
      <w:r w:rsidRPr="001F2ADB">
        <w:rPr>
          <w:szCs w:val="28"/>
        </w:rPr>
        <w:lastRenderedPageBreak/>
        <w:t xml:space="preserve">Приложение </w:t>
      </w:r>
      <w:r>
        <w:rPr>
          <w:szCs w:val="28"/>
        </w:rPr>
        <w:t>5</w:t>
      </w:r>
    </w:p>
    <w:p w:rsidR="00003ED8" w:rsidRDefault="00003ED8" w:rsidP="00605B0E">
      <w:pPr>
        <w:pStyle w:val="ac"/>
        <w:ind w:left="10773" w:firstLine="284"/>
        <w:contextualSpacing/>
        <w:jc w:val="both"/>
        <w:rPr>
          <w:sz w:val="28"/>
          <w:szCs w:val="28"/>
        </w:rPr>
      </w:pPr>
      <w:r w:rsidRPr="00B01CD4">
        <w:rPr>
          <w:szCs w:val="28"/>
        </w:rPr>
        <w:t>к решению Совета депутатов муниципального округа Северное Медведково</w:t>
      </w:r>
      <w:r>
        <w:rPr>
          <w:szCs w:val="28"/>
        </w:rPr>
        <w:t xml:space="preserve"> </w:t>
      </w:r>
      <w:r w:rsidR="009C4518">
        <w:rPr>
          <w:szCs w:val="28"/>
        </w:rPr>
        <w:t>от 22.12.2016 г. №16/1-СД</w:t>
      </w:r>
    </w:p>
    <w:tbl>
      <w:tblPr>
        <w:tblW w:w="14084" w:type="dxa"/>
        <w:tblInd w:w="91" w:type="dxa"/>
        <w:tblLook w:val="0000" w:firstRow="0" w:lastRow="0" w:firstColumn="0" w:lastColumn="0" w:noHBand="0" w:noVBand="0"/>
      </w:tblPr>
      <w:tblGrid>
        <w:gridCol w:w="14084"/>
      </w:tblGrid>
      <w:tr w:rsidR="00003ED8" w:rsidRPr="003B7D03" w:rsidTr="00605B0E">
        <w:trPr>
          <w:trHeight w:val="285"/>
        </w:trPr>
        <w:tc>
          <w:tcPr>
            <w:tcW w:w="14084" w:type="dxa"/>
            <w:tcBorders>
              <w:top w:val="nil"/>
              <w:left w:val="nil"/>
              <w:bottom w:val="nil"/>
              <w:right w:val="nil"/>
            </w:tcBorders>
            <w:shd w:val="clear" w:color="auto" w:fill="auto"/>
            <w:noWrap/>
            <w:vAlign w:val="bottom"/>
          </w:tcPr>
          <w:p w:rsidR="00003ED8" w:rsidRDefault="00003ED8" w:rsidP="009C4518">
            <w:pPr>
              <w:contextualSpacing/>
              <w:jc w:val="center"/>
              <w:rPr>
                <w:rFonts w:eastAsia="MS Mincho"/>
                <w:b/>
                <w:bCs/>
                <w:iCs/>
                <w:color w:val="000000"/>
                <w:sz w:val="28"/>
                <w:szCs w:val="28"/>
              </w:rPr>
            </w:pPr>
            <w:r w:rsidRPr="0064100E">
              <w:rPr>
                <w:rFonts w:eastAsia="MS Mincho"/>
                <w:b/>
                <w:bCs/>
                <w:iCs/>
                <w:color w:val="000000"/>
                <w:sz w:val="28"/>
                <w:szCs w:val="28"/>
              </w:rPr>
              <w:t xml:space="preserve">Распределение бюджетных ассигнований </w:t>
            </w:r>
            <w:r w:rsidRPr="0064100E">
              <w:rPr>
                <w:rFonts w:eastAsia="MS Mincho"/>
                <w:b/>
                <w:color w:val="000000"/>
                <w:sz w:val="28"/>
                <w:szCs w:val="28"/>
              </w:rPr>
              <w:t>по</w:t>
            </w:r>
            <w:r>
              <w:rPr>
                <w:rFonts w:eastAsia="MS Mincho"/>
                <w:b/>
                <w:color w:val="000000"/>
                <w:sz w:val="28"/>
                <w:szCs w:val="28"/>
              </w:rPr>
              <w:t xml:space="preserve"> разделам, подразделам,</w:t>
            </w:r>
            <w:r w:rsidRPr="0064100E">
              <w:rPr>
                <w:rFonts w:eastAsia="MS Mincho"/>
                <w:b/>
                <w:color w:val="000000"/>
                <w:sz w:val="28"/>
                <w:szCs w:val="28"/>
              </w:rPr>
              <w:t xml:space="preserve"> целевым статьям расходов, группам и подгруппам видов расходов классификации расходов бюджетов </w:t>
            </w:r>
            <w:r w:rsidRPr="0064100E">
              <w:rPr>
                <w:b/>
                <w:sz w:val="28"/>
                <w:szCs w:val="28"/>
              </w:rPr>
              <w:t>муниципального округа Северное Медведково</w:t>
            </w:r>
            <w:r w:rsidRPr="0064100E">
              <w:rPr>
                <w:rFonts w:eastAsia="MS Mincho"/>
                <w:b/>
                <w:bCs/>
                <w:iCs/>
                <w:color w:val="000000"/>
                <w:sz w:val="28"/>
                <w:szCs w:val="28"/>
              </w:rPr>
              <w:t xml:space="preserve"> на 2017 год.</w:t>
            </w:r>
          </w:p>
          <w:p w:rsidR="00003ED8" w:rsidRPr="0064100E" w:rsidRDefault="00003ED8" w:rsidP="009C4518">
            <w:pPr>
              <w:contextualSpacing/>
              <w:jc w:val="center"/>
              <w:rPr>
                <w:b/>
                <w:sz w:val="22"/>
                <w:szCs w:val="22"/>
              </w:rPr>
            </w:pPr>
          </w:p>
        </w:tc>
      </w:tr>
    </w:tbl>
    <w:p w:rsidR="00003ED8" w:rsidRPr="00BB04BF" w:rsidRDefault="00003ED8" w:rsidP="009C4518">
      <w:pPr>
        <w:contextualSpacing/>
        <w:rPr>
          <w:vanish/>
        </w:rPr>
      </w:pPr>
    </w:p>
    <w:tbl>
      <w:tblPr>
        <w:tblW w:w="144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0"/>
        <w:gridCol w:w="1275"/>
        <w:gridCol w:w="1560"/>
        <w:gridCol w:w="1133"/>
        <w:gridCol w:w="1134"/>
      </w:tblGrid>
      <w:tr w:rsidR="00003ED8" w:rsidRPr="00B12B9C" w:rsidTr="00605B0E">
        <w:trPr>
          <w:trHeight w:val="528"/>
          <w:tblHeader/>
        </w:trPr>
        <w:tc>
          <w:tcPr>
            <w:tcW w:w="9380" w:type="dxa"/>
            <w:shd w:val="clear" w:color="auto" w:fill="auto"/>
            <w:noWrap/>
            <w:hideMark/>
          </w:tcPr>
          <w:p w:rsidR="00003ED8" w:rsidRPr="00B12B9C" w:rsidRDefault="00003ED8" w:rsidP="009C4518">
            <w:pPr>
              <w:contextualSpacing/>
              <w:jc w:val="center"/>
              <w:rPr>
                <w:sz w:val="22"/>
                <w:szCs w:val="22"/>
              </w:rPr>
            </w:pPr>
            <w:r w:rsidRPr="00B12B9C">
              <w:rPr>
                <w:sz w:val="22"/>
                <w:szCs w:val="22"/>
              </w:rPr>
              <w:t>Наименование</w:t>
            </w:r>
          </w:p>
        </w:tc>
        <w:tc>
          <w:tcPr>
            <w:tcW w:w="1275" w:type="dxa"/>
            <w:shd w:val="clear" w:color="auto" w:fill="auto"/>
            <w:hideMark/>
          </w:tcPr>
          <w:p w:rsidR="00003ED8" w:rsidRPr="00B12B9C" w:rsidRDefault="00003ED8" w:rsidP="009C4518">
            <w:pPr>
              <w:contextualSpacing/>
              <w:rPr>
                <w:sz w:val="22"/>
                <w:szCs w:val="22"/>
              </w:rPr>
            </w:pPr>
            <w:r w:rsidRPr="00B12B9C">
              <w:rPr>
                <w:sz w:val="22"/>
                <w:szCs w:val="22"/>
              </w:rPr>
              <w:t>Раздел. Подраздел</w:t>
            </w:r>
          </w:p>
        </w:tc>
        <w:tc>
          <w:tcPr>
            <w:tcW w:w="1560" w:type="dxa"/>
            <w:shd w:val="clear" w:color="auto" w:fill="auto"/>
            <w:hideMark/>
          </w:tcPr>
          <w:p w:rsidR="00003ED8" w:rsidRPr="00B12B9C" w:rsidRDefault="00003ED8" w:rsidP="009C4518">
            <w:pPr>
              <w:contextualSpacing/>
              <w:rPr>
                <w:sz w:val="22"/>
                <w:szCs w:val="22"/>
              </w:rPr>
            </w:pPr>
            <w:r w:rsidRPr="00B12B9C">
              <w:rPr>
                <w:sz w:val="22"/>
                <w:szCs w:val="22"/>
              </w:rPr>
              <w:t>Целевая статья</w:t>
            </w:r>
          </w:p>
        </w:tc>
        <w:tc>
          <w:tcPr>
            <w:tcW w:w="1133" w:type="dxa"/>
            <w:shd w:val="clear" w:color="auto" w:fill="auto"/>
            <w:hideMark/>
          </w:tcPr>
          <w:p w:rsidR="00003ED8" w:rsidRPr="00B12B9C" w:rsidRDefault="00003ED8" w:rsidP="009C4518">
            <w:pPr>
              <w:contextualSpacing/>
              <w:rPr>
                <w:sz w:val="22"/>
                <w:szCs w:val="22"/>
              </w:rPr>
            </w:pPr>
            <w:r w:rsidRPr="00B12B9C">
              <w:rPr>
                <w:sz w:val="22"/>
                <w:szCs w:val="22"/>
              </w:rPr>
              <w:t>Вид расходов</w:t>
            </w:r>
          </w:p>
        </w:tc>
        <w:tc>
          <w:tcPr>
            <w:tcW w:w="1134" w:type="dxa"/>
            <w:shd w:val="clear" w:color="auto" w:fill="auto"/>
            <w:hideMark/>
          </w:tcPr>
          <w:p w:rsidR="00003ED8" w:rsidRPr="00B12B9C" w:rsidRDefault="00003ED8" w:rsidP="009C4518">
            <w:pPr>
              <w:contextualSpacing/>
              <w:rPr>
                <w:sz w:val="22"/>
                <w:szCs w:val="22"/>
              </w:rPr>
            </w:pPr>
            <w:r w:rsidRPr="00B12B9C">
              <w:rPr>
                <w:sz w:val="22"/>
                <w:szCs w:val="22"/>
              </w:rPr>
              <w:t xml:space="preserve">  Сумма (тыс.руб)</w:t>
            </w:r>
          </w:p>
        </w:tc>
      </w:tr>
      <w:tr w:rsidR="00003ED8" w:rsidRPr="00B12B9C" w:rsidTr="00605B0E">
        <w:trPr>
          <w:trHeight w:val="264"/>
        </w:trPr>
        <w:tc>
          <w:tcPr>
            <w:tcW w:w="9380" w:type="dxa"/>
            <w:shd w:val="clear" w:color="auto" w:fill="auto"/>
            <w:hideMark/>
          </w:tcPr>
          <w:p w:rsidR="00003ED8" w:rsidRPr="00B12B9C" w:rsidRDefault="00003ED8" w:rsidP="009C4518">
            <w:pPr>
              <w:contextualSpacing/>
              <w:rPr>
                <w:b/>
                <w:bCs/>
              </w:rPr>
            </w:pPr>
            <w:r w:rsidRPr="00B12B9C">
              <w:rPr>
                <w:b/>
                <w:bCs/>
              </w:rPr>
              <w:t>ОБЩЕГОСУДАРСТВЕННЫЕ ВОПРОСЫ</w:t>
            </w:r>
          </w:p>
        </w:tc>
        <w:tc>
          <w:tcPr>
            <w:tcW w:w="1275" w:type="dxa"/>
            <w:shd w:val="clear" w:color="auto" w:fill="auto"/>
            <w:noWrap/>
            <w:hideMark/>
          </w:tcPr>
          <w:p w:rsidR="00003ED8" w:rsidRPr="00B12B9C" w:rsidRDefault="00003ED8" w:rsidP="009C4518">
            <w:pPr>
              <w:contextualSpacing/>
              <w:rPr>
                <w:b/>
                <w:bCs/>
              </w:rPr>
            </w:pPr>
            <w:r w:rsidRPr="00B12B9C">
              <w:rPr>
                <w:b/>
                <w:bCs/>
              </w:rPr>
              <w:t>0100</w:t>
            </w:r>
          </w:p>
        </w:tc>
        <w:tc>
          <w:tcPr>
            <w:tcW w:w="1560" w:type="dxa"/>
            <w:shd w:val="clear" w:color="auto" w:fill="auto"/>
            <w:noWrap/>
            <w:hideMark/>
          </w:tcPr>
          <w:p w:rsidR="00003ED8" w:rsidRPr="00B12B9C" w:rsidRDefault="00003ED8" w:rsidP="009C4518">
            <w:pPr>
              <w:contextualSpacing/>
              <w:rPr>
                <w:b/>
                <w:bCs/>
              </w:rPr>
            </w:pPr>
            <w:r w:rsidRPr="00B12B9C">
              <w:rPr>
                <w:b/>
                <w:bCs/>
              </w:rPr>
              <w:t> </w:t>
            </w:r>
          </w:p>
        </w:tc>
        <w:tc>
          <w:tcPr>
            <w:tcW w:w="1133" w:type="dxa"/>
            <w:shd w:val="clear" w:color="auto" w:fill="auto"/>
            <w:noWrap/>
            <w:hideMark/>
          </w:tcPr>
          <w:p w:rsidR="00003ED8" w:rsidRPr="00B12B9C" w:rsidRDefault="00003ED8" w:rsidP="009C4518">
            <w:pPr>
              <w:contextualSpacing/>
              <w:rPr>
                <w:b/>
                <w:bCs/>
              </w:rPr>
            </w:pPr>
            <w:r w:rsidRPr="00B12B9C">
              <w:rPr>
                <w:b/>
                <w:bCs/>
              </w:rPr>
              <w:t> </w:t>
            </w:r>
          </w:p>
        </w:tc>
        <w:tc>
          <w:tcPr>
            <w:tcW w:w="1134" w:type="dxa"/>
            <w:shd w:val="clear" w:color="auto" w:fill="auto"/>
            <w:noWrap/>
            <w:hideMark/>
          </w:tcPr>
          <w:p w:rsidR="00003ED8" w:rsidRPr="00B12B9C" w:rsidRDefault="00003ED8" w:rsidP="009C4518">
            <w:pPr>
              <w:contextualSpacing/>
              <w:jc w:val="right"/>
              <w:rPr>
                <w:b/>
                <w:bCs/>
              </w:rPr>
            </w:pPr>
            <w:r>
              <w:rPr>
                <w:b/>
                <w:bCs/>
              </w:rPr>
              <w:t>16 341,8</w:t>
            </w:r>
          </w:p>
        </w:tc>
      </w:tr>
      <w:tr w:rsidR="00003ED8" w:rsidRPr="00B12B9C" w:rsidTr="00605B0E">
        <w:trPr>
          <w:trHeight w:val="425"/>
        </w:trPr>
        <w:tc>
          <w:tcPr>
            <w:tcW w:w="9380" w:type="dxa"/>
            <w:shd w:val="clear" w:color="auto" w:fill="auto"/>
            <w:vAlign w:val="bottom"/>
            <w:hideMark/>
          </w:tcPr>
          <w:p w:rsidR="00003ED8" w:rsidRPr="00B12B9C" w:rsidRDefault="00003ED8" w:rsidP="009C4518">
            <w:pPr>
              <w:contextualSpacing/>
              <w:rPr>
                <w:b/>
                <w:bCs/>
                <w:sz w:val="22"/>
                <w:szCs w:val="22"/>
              </w:rPr>
            </w:pPr>
            <w:r w:rsidRPr="00B12B9C">
              <w:rPr>
                <w:b/>
                <w:bCs/>
                <w:sz w:val="22"/>
                <w:szCs w:val="22"/>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0102</w:t>
            </w:r>
          </w:p>
        </w:tc>
        <w:tc>
          <w:tcPr>
            <w:tcW w:w="1560"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3"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3 022,9</w:t>
            </w:r>
          </w:p>
        </w:tc>
      </w:tr>
      <w:tr w:rsidR="00003ED8" w:rsidRPr="00B12B9C" w:rsidTr="00605B0E">
        <w:trPr>
          <w:trHeight w:val="337"/>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Руководство и управление в сфере установленных функций органов государственной власти города Москвы</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0102</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А 01 00</w:t>
            </w:r>
            <w:r>
              <w:rPr>
                <w:b/>
                <w:sz w:val="22"/>
                <w:szCs w:val="22"/>
              </w:rPr>
              <w:t>000</w:t>
            </w:r>
          </w:p>
        </w:tc>
        <w:tc>
          <w:tcPr>
            <w:tcW w:w="1133"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2 970,9</w:t>
            </w:r>
          </w:p>
        </w:tc>
      </w:tr>
      <w:tr w:rsidR="00003ED8" w:rsidRPr="00B12B9C" w:rsidTr="00605B0E">
        <w:trPr>
          <w:trHeight w:val="264"/>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Глава муниципального образования</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0102</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3"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2 970,9</w:t>
            </w:r>
          </w:p>
        </w:tc>
      </w:tr>
      <w:tr w:rsidR="00003ED8" w:rsidRPr="00B12B9C" w:rsidTr="00605B0E">
        <w:trPr>
          <w:trHeight w:val="264"/>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3"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2 934,9</w:t>
            </w:r>
          </w:p>
        </w:tc>
      </w:tr>
      <w:tr w:rsidR="00003ED8" w:rsidRPr="00B12B9C" w:rsidTr="00605B0E">
        <w:trPr>
          <w:trHeight w:val="264"/>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государственных (муниципальных)</w:t>
            </w:r>
          </w:p>
          <w:p w:rsidR="00003ED8" w:rsidRPr="00B12B9C" w:rsidRDefault="00003ED8" w:rsidP="009C4518">
            <w:pPr>
              <w:contextualSpacing/>
              <w:rPr>
                <w:b/>
                <w:sz w:val="22"/>
                <w:szCs w:val="22"/>
              </w:rPr>
            </w:pPr>
            <w:r w:rsidRPr="00B12B9C">
              <w:rPr>
                <w:b/>
                <w:sz w:val="22"/>
                <w:szCs w:val="22"/>
              </w:rPr>
              <w:t>органов</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3" w:type="dxa"/>
            <w:shd w:val="clear" w:color="auto" w:fill="auto"/>
            <w:noWrap/>
            <w:vAlign w:val="bottom"/>
          </w:tcPr>
          <w:p w:rsidR="00003ED8" w:rsidRPr="00B12B9C" w:rsidRDefault="00003ED8" w:rsidP="009C4518">
            <w:pPr>
              <w:contextualSpacing/>
              <w:rPr>
                <w:b/>
                <w:sz w:val="22"/>
                <w:szCs w:val="22"/>
              </w:rPr>
            </w:pPr>
            <w:r w:rsidRPr="00B12B9C">
              <w:rPr>
                <w:b/>
                <w:sz w:val="22"/>
                <w:szCs w:val="22"/>
              </w:rPr>
              <w:t>120</w:t>
            </w: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2 934,9</w:t>
            </w:r>
          </w:p>
        </w:tc>
      </w:tr>
      <w:tr w:rsidR="00003ED8" w:rsidRPr="00B12B9C" w:rsidTr="00605B0E">
        <w:trPr>
          <w:trHeight w:val="264"/>
        </w:trPr>
        <w:tc>
          <w:tcPr>
            <w:tcW w:w="9380" w:type="dxa"/>
            <w:shd w:val="clear" w:color="auto" w:fill="auto"/>
            <w:vAlign w:val="bottom"/>
            <w:hideMark/>
          </w:tcPr>
          <w:p w:rsidR="00003ED8" w:rsidRPr="00B12B9C" w:rsidRDefault="00003ED8" w:rsidP="009C4518">
            <w:pPr>
              <w:contextualSpacing/>
              <w:rPr>
                <w:sz w:val="22"/>
                <w:szCs w:val="22"/>
              </w:rPr>
            </w:pPr>
            <w:r w:rsidRPr="00B12B9C">
              <w:rPr>
                <w:sz w:val="22"/>
                <w:szCs w:val="22"/>
              </w:rPr>
              <w:t>Фонд оплаты труда и страховые взносы</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560" w:type="dxa"/>
            <w:shd w:val="clear" w:color="auto" w:fill="auto"/>
            <w:noWrap/>
            <w:vAlign w:val="bottom"/>
            <w:hideMark/>
          </w:tcPr>
          <w:p w:rsidR="00003ED8" w:rsidRPr="005F746E" w:rsidRDefault="00003ED8" w:rsidP="009C4518">
            <w:pPr>
              <w:contextualSpacing/>
              <w:rPr>
                <w:sz w:val="22"/>
                <w:szCs w:val="22"/>
              </w:rPr>
            </w:pPr>
            <w:r w:rsidRPr="005F746E">
              <w:rPr>
                <w:sz w:val="22"/>
                <w:szCs w:val="22"/>
              </w:rPr>
              <w:t>31 А 01 00100</w:t>
            </w:r>
          </w:p>
        </w:tc>
        <w:tc>
          <w:tcPr>
            <w:tcW w:w="1133"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121</w:t>
            </w:r>
          </w:p>
        </w:tc>
        <w:tc>
          <w:tcPr>
            <w:tcW w:w="1134" w:type="dxa"/>
            <w:shd w:val="clear" w:color="auto" w:fill="auto"/>
            <w:noWrap/>
          </w:tcPr>
          <w:p w:rsidR="00003ED8" w:rsidRPr="00B12B9C" w:rsidRDefault="00003ED8" w:rsidP="009C4518">
            <w:pPr>
              <w:contextualSpacing/>
              <w:jc w:val="right"/>
              <w:rPr>
                <w:sz w:val="22"/>
                <w:szCs w:val="22"/>
              </w:rPr>
            </w:pPr>
            <w:r>
              <w:rPr>
                <w:sz w:val="22"/>
                <w:szCs w:val="22"/>
              </w:rPr>
              <w:t>1 258,0</w:t>
            </w:r>
          </w:p>
        </w:tc>
      </w:tr>
      <w:tr w:rsidR="00003ED8" w:rsidRPr="00B12B9C" w:rsidTr="00605B0E">
        <w:trPr>
          <w:trHeight w:val="223"/>
        </w:trPr>
        <w:tc>
          <w:tcPr>
            <w:tcW w:w="9380" w:type="dxa"/>
            <w:shd w:val="clear" w:color="auto" w:fill="auto"/>
            <w:vAlign w:val="bottom"/>
            <w:hideMark/>
          </w:tcPr>
          <w:p w:rsidR="00003ED8" w:rsidRPr="00B12B9C" w:rsidRDefault="00003ED8" w:rsidP="009C4518">
            <w:pPr>
              <w:contextualSpacing/>
              <w:rPr>
                <w:sz w:val="22"/>
                <w:szCs w:val="22"/>
              </w:rPr>
            </w:pPr>
            <w:r w:rsidRPr="00B12B9C">
              <w:rPr>
                <w:sz w:val="22"/>
                <w:szCs w:val="22"/>
              </w:rPr>
              <w:t>Иные выплаты персоналу, за исключением фонда оплаты труда</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560" w:type="dxa"/>
            <w:shd w:val="clear" w:color="auto" w:fill="auto"/>
            <w:noWrap/>
            <w:vAlign w:val="bottom"/>
            <w:hideMark/>
          </w:tcPr>
          <w:p w:rsidR="00003ED8" w:rsidRPr="005F746E" w:rsidRDefault="00003ED8" w:rsidP="009C4518">
            <w:pPr>
              <w:contextualSpacing/>
              <w:rPr>
                <w:sz w:val="22"/>
                <w:szCs w:val="22"/>
              </w:rPr>
            </w:pPr>
            <w:r w:rsidRPr="005F746E">
              <w:rPr>
                <w:sz w:val="22"/>
                <w:szCs w:val="22"/>
              </w:rPr>
              <w:t>31 А 01 00100</w:t>
            </w:r>
          </w:p>
        </w:tc>
        <w:tc>
          <w:tcPr>
            <w:tcW w:w="1133"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122</w:t>
            </w:r>
          </w:p>
        </w:tc>
        <w:tc>
          <w:tcPr>
            <w:tcW w:w="1134" w:type="dxa"/>
            <w:shd w:val="clear" w:color="auto" w:fill="auto"/>
            <w:noWrap/>
            <w:vAlign w:val="bottom"/>
          </w:tcPr>
          <w:p w:rsidR="00003ED8" w:rsidRPr="00B12B9C" w:rsidRDefault="00003ED8" w:rsidP="009C4518">
            <w:pPr>
              <w:contextualSpacing/>
              <w:jc w:val="right"/>
              <w:rPr>
                <w:sz w:val="22"/>
                <w:szCs w:val="22"/>
              </w:rPr>
            </w:pPr>
            <w:r>
              <w:rPr>
                <w:sz w:val="22"/>
                <w:szCs w:val="22"/>
              </w:rPr>
              <w:t>1 435,3</w:t>
            </w:r>
          </w:p>
        </w:tc>
      </w:tr>
      <w:tr w:rsidR="00003ED8" w:rsidRPr="00B12B9C" w:rsidTr="00605B0E">
        <w:trPr>
          <w:trHeight w:val="223"/>
        </w:trPr>
        <w:tc>
          <w:tcPr>
            <w:tcW w:w="9380" w:type="dxa"/>
            <w:shd w:val="clear" w:color="auto" w:fill="auto"/>
            <w:vAlign w:val="bottom"/>
          </w:tcPr>
          <w:p w:rsidR="00003ED8" w:rsidRPr="00B12B9C" w:rsidRDefault="00003ED8" w:rsidP="009C4518">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560" w:type="dxa"/>
            <w:shd w:val="clear" w:color="auto" w:fill="auto"/>
            <w:noWrap/>
            <w:vAlign w:val="bottom"/>
          </w:tcPr>
          <w:p w:rsidR="00003ED8" w:rsidRPr="005F746E" w:rsidRDefault="00003ED8" w:rsidP="009C4518">
            <w:pPr>
              <w:contextualSpacing/>
              <w:rPr>
                <w:sz w:val="22"/>
                <w:szCs w:val="22"/>
              </w:rPr>
            </w:pPr>
            <w:r w:rsidRPr="005F746E">
              <w:rPr>
                <w:sz w:val="22"/>
                <w:szCs w:val="22"/>
              </w:rPr>
              <w:t>31 А 01 00100</w:t>
            </w:r>
          </w:p>
        </w:tc>
        <w:tc>
          <w:tcPr>
            <w:tcW w:w="1133" w:type="dxa"/>
            <w:shd w:val="clear" w:color="auto" w:fill="auto"/>
            <w:noWrap/>
            <w:vAlign w:val="bottom"/>
          </w:tcPr>
          <w:p w:rsidR="00003ED8" w:rsidRPr="00B12B9C" w:rsidRDefault="00003ED8" w:rsidP="009C4518">
            <w:pPr>
              <w:contextualSpacing/>
              <w:rPr>
                <w:sz w:val="22"/>
                <w:szCs w:val="22"/>
              </w:rPr>
            </w:pPr>
            <w:r>
              <w:rPr>
                <w:sz w:val="22"/>
                <w:szCs w:val="22"/>
              </w:rPr>
              <w:t>129</w:t>
            </w:r>
          </w:p>
        </w:tc>
        <w:tc>
          <w:tcPr>
            <w:tcW w:w="1134" w:type="dxa"/>
            <w:shd w:val="clear" w:color="auto" w:fill="auto"/>
            <w:noWrap/>
            <w:vAlign w:val="bottom"/>
          </w:tcPr>
          <w:p w:rsidR="00003ED8" w:rsidRDefault="00003ED8" w:rsidP="009C4518">
            <w:pPr>
              <w:contextualSpacing/>
              <w:jc w:val="right"/>
              <w:rPr>
                <w:sz w:val="22"/>
                <w:szCs w:val="22"/>
              </w:rPr>
            </w:pPr>
            <w:r>
              <w:rPr>
                <w:sz w:val="22"/>
                <w:szCs w:val="22"/>
              </w:rPr>
              <w:t>241,6</w:t>
            </w:r>
          </w:p>
        </w:tc>
      </w:tr>
      <w:tr w:rsidR="00003ED8" w:rsidRPr="00B12B9C" w:rsidTr="00605B0E">
        <w:trPr>
          <w:trHeight w:val="241"/>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rPr>
              <w:t>Закупка товаров, работ и услуг для государственных (муниципальных) нужд</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3"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36</w:t>
            </w:r>
            <w:r w:rsidRPr="00B12B9C">
              <w:rPr>
                <w:b/>
                <w:sz w:val="22"/>
                <w:szCs w:val="22"/>
              </w:rPr>
              <w:t>,0</w:t>
            </w:r>
          </w:p>
        </w:tc>
      </w:tr>
      <w:tr w:rsidR="00003ED8" w:rsidRPr="00B12B9C" w:rsidTr="00605B0E">
        <w:trPr>
          <w:trHeight w:val="89"/>
        </w:trPr>
        <w:tc>
          <w:tcPr>
            <w:tcW w:w="9380" w:type="dxa"/>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560" w:type="dxa"/>
            <w:shd w:val="clear" w:color="auto" w:fill="auto"/>
            <w:noWrap/>
            <w:vAlign w:val="bottom"/>
            <w:hideMark/>
          </w:tcPr>
          <w:p w:rsidR="00003ED8" w:rsidRPr="00482394" w:rsidRDefault="00003ED8" w:rsidP="009C4518">
            <w:pPr>
              <w:contextualSpacing/>
              <w:rPr>
                <w:sz w:val="22"/>
                <w:szCs w:val="22"/>
              </w:rPr>
            </w:pPr>
            <w:r w:rsidRPr="00482394">
              <w:rPr>
                <w:sz w:val="22"/>
                <w:szCs w:val="22"/>
              </w:rPr>
              <w:t>31 А 01 00100</w:t>
            </w:r>
          </w:p>
        </w:tc>
        <w:tc>
          <w:tcPr>
            <w:tcW w:w="1133"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tcPr>
          <w:p w:rsidR="00003ED8" w:rsidRPr="00B12B9C" w:rsidRDefault="00003ED8" w:rsidP="009C4518">
            <w:pPr>
              <w:contextualSpacing/>
              <w:jc w:val="right"/>
              <w:rPr>
                <w:sz w:val="22"/>
                <w:szCs w:val="22"/>
              </w:rPr>
            </w:pPr>
            <w:r>
              <w:rPr>
                <w:sz w:val="22"/>
                <w:szCs w:val="22"/>
              </w:rPr>
              <w:t>36</w:t>
            </w:r>
            <w:r w:rsidRPr="00B12B9C">
              <w:rPr>
                <w:sz w:val="22"/>
                <w:szCs w:val="22"/>
              </w:rPr>
              <w:t>,0</w:t>
            </w:r>
          </w:p>
        </w:tc>
      </w:tr>
      <w:tr w:rsidR="00003ED8" w:rsidRPr="00B12B9C" w:rsidTr="00605B0E">
        <w:trPr>
          <w:trHeight w:val="263"/>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Прочие расходы в сфере здравоохранения</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3" w:type="dxa"/>
            <w:shd w:val="clear" w:color="auto" w:fill="auto"/>
            <w:noWrap/>
            <w:vAlign w:val="bottom"/>
          </w:tcPr>
          <w:p w:rsidR="00003ED8" w:rsidRPr="00B12B9C" w:rsidRDefault="00003ED8" w:rsidP="009C4518">
            <w:pPr>
              <w:contextualSpacing/>
              <w:rPr>
                <w:b/>
                <w:sz w:val="22"/>
                <w:szCs w:val="22"/>
              </w:rPr>
            </w:pP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52</w:t>
            </w:r>
            <w:r w:rsidRPr="00B12B9C">
              <w:rPr>
                <w:b/>
                <w:sz w:val="22"/>
                <w:szCs w:val="22"/>
              </w:rPr>
              <w:t>,0</w:t>
            </w:r>
          </w:p>
        </w:tc>
      </w:tr>
      <w:tr w:rsidR="00003ED8" w:rsidRPr="00B12B9C" w:rsidTr="00605B0E">
        <w:trPr>
          <w:trHeight w:val="281"/>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3"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52,0</w:t>
            </w:r>
          </w:p>
        </w:tc>
      </w:tr>
      <w:tr w:rsidR="00003ED8" w:rsidRPr="00B12B9C" w:rsidTr="00605B0E">
        <w:trPr>
          <w:trHeight w:val="281"/>
        </w:trPr>
        <w:tc>
          <w:tcPr>
            <w:tcW w:w="9380" w:type="dxa"/>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560" w:type="dxa"/>
            <w:shd w:val="clear" w:color="auto" w:fill="auto"/>
            <w:noWrap/>
            <w:vAlign w:val="bottom"/>
          </w:tcPr>
          <w:p w:rsidR="00003ED8" w:rsidRPr="00482394" w:rsidRDefault="00003ED8" w:rsidP="009C4518">
            <w:pPr>
              <w:contextualSpacing/>
              <w:rPr>
                <w:sz w:val="22"/>
                <w:szCs w:val="22"/>
              </w:rPr>
            </w:pPr>
            <w:r w:rsidRPr="00482394">
              <w:rPr>
                <w:sz w:val="22"/>
                <w:szCs w:val="22"/>
              </w:rPr>
              <w:t>35 Г 01 01100</w:t>
            </w:r>
          </w:p>
        </w:tc>
        <w:tc>
          <w:tcPr>
            <w:tcW w:w="1133"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134"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52,0</w:t>
            </w:r>
          </w:p>
        </w:tc>
      </w:tr>
      <w:tr w:rsidR="00003ED8" w:rsidRPr="00B12B9C" w:rsidTr="00605B0E">
        <w:trPr>
          <w:trHeight w:val="281"/>
        </w:trPr>
        <w:tc>
          <w:tcPr>
            <w:tcW w:w="9380" w:type="dxa"/>
            <w:shd w:val="clear" w:color="auto" w:fill="auto"/>
            <w:vAlign w:val="bottom"/>
          </w:tcPr>
          <w:p w:rsidR="00003ED8" w:rsidRPr="00B12B9C" w:rsidRDefault="00003ED8" w:rsidP="009C4518">
            <w:pPr>
              <w:contextualSpacing/>
              <w:rPr>
                <w:b/>
                <w:sz w:val="22"/>
                <w:szCs w:val="22"/>
              </w:rPr>
            </w:pPr>
            <w:r w:rsidRPr="00B12B9C">
              <w:rPr>
                <w:sz w:val="22"/>
                <w:szCs w:val="22"/>
              </w:rPr>
              <w:t>Иные выплаты персоналу, за исключением фонда оплаты труда</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560" w:type="dxa"/>
            <w:shd w:val="clear" w:color="auto" w:fill="auto"/>
            <w:noWrap/>
            <w:vAlign w:val="bottom"/>
          </w:tcPr>
          <w:p w:rsidR="00003ED8" w:rsidRPr="00B12B9C" w:rsidRDefault="00003ED8" w:rsidP="009C4518">
            <w:pPr>
              <w:contextualSpacing/>
              <w:rPr>
                <w:sz w:val="22"/>
                <w:szCs w:val="22"/>
              </w:rPr>
            </w:pPr>
            <w:r w:rsidRPr="00482394">
              <w:rPr>
                <w:sz w:val="22"/>
                <w:szCs w:val="22"/>
              </w:rPr>
              <w:t>35 Г 01 01100</w:t>
            </w:r>
          </w:p>
        </w:tc>
        <w:tc>
          <w:tcPr>
            <w:tcW w:w="1133" w:type="dxa"/>
            <w:shd w:val="clear" w:color="auto" w:fill="auto"/>
            <w:noWrap/>
            <w:vAlign w:val="bottom"/>
          </w:tcPr>
          <w:p w:rsidR="00003ED8" w:rsidRPr="00B12B9C" w:rsidRDefault="00003ED8" w:rsidP="009C4518">
            <w:pPr>
              <w:contextualSpacing/>
              <w:rPr>
                <w:sz w:val="22"/>
                <w:szCs w:val="22"/>
              </w:rPr>
            </w:pPr>
            <w:r w:rsidRPr="00B12B9C">
              <w:rPr>
                <w:sz w:val="22"/>
                <w:szCs w:val="22"/>
              </w:rPr>
              <w:t>122</w:t>
            </w:r>
          </w:p>
        </w:tc>
        <w:tc>
          <w:tcPr>
            <w:tcW w:w="1134"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52,0</w:t>
            </w:r>
          </w:p>
        </w:tc>
      </w:tr>
      <w:tr w:rsidR="00003ED8" w:rsidRPr="00B12B9C" w:rsidTr="00605B0E">
        <w:trPr>
          <w:trHeight w:val="561"/>
        </w:trPr>
        <w:tc>
          <w:tcPr>
            <w:tcW w:w="9380" w:type="dxa"/>
            <w:shd w:val="clear" w:color="auto" w:fill="auto"/>
            <w:vAlign w:val="bottom"/>
            <w:hideMark/>
          </w:tcPr>
          <w:p w:rsidR="00003ED8" w:rsidRPr="00B12B9C" w:rsidRDefault="00003ED8" w:rsidP="009C4518">
            <w:pPr>
              <w:contextualSpacing/>
              <w:rPr>
                <w:b/>
                <w:bCs/>
                <w:sz w:val="22"/>
                <w:szCs w:val="22"/>
              </w:rPr>
            </w:pPr>
            <w:r w:rsidRPr="00B12B9C">
              <w:rPr>
                <w:b/>
                <w:bCs/>
                <w:sz w:val="22"/>
                <w:szCs w:val="22"/>
              </w:rPr>
              <w:lastRenderedPageBreak/>
              <w:t xml:space="preserve">Функционирование законодательных (представительных) органов государственной власти и представительных органов муниципального округа </w:t>
            </w:r>
          </w:p>
        </w:tc>
        <w:tc>
          <w:tcPr>
            <w:tcW w:w="1275"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0103</w:t>
            </w:r>
          </w:p>
        </w:tc>
        <w:tc>
          <w:tcPr>
            <w:tcW w:w="1560"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3"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273,0</w:t>
            </w:r>
          </w:p>
        </w:tc>
      </w:tr>
      <w:tr w:rsidR="00003ED8" w:rsidRPr="00B12B9C" w:rsidTr="00605B0E">
        <w:trPr>
          <w:trHeight w:val="257"/>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Функционирование представительных органов местного самоуправления</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А 01 00</w:t>
            </w:r>
            <w:r>
              <w:rPr>
                <w:b/>
                <w:sz w:val="22"/>
                <w:szCs w:val="22"/>
              </w:rPr>
              <w:t>000</w:t>
            </w:r>
          </w:p>
        </w:tc>
        <w:tc>
          <w:tcPr>
            <w:tcW w:w="1133"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605B0E">
        <w:trPr>
          <w:trHeight w:val="289"/>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Депутаты Совета депутатов внутригородского муниципального образования</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3"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605B0E">
        <w:trPr>
          <w:trHeight w:val="265"/>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3"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605B0E">
        <w:trPr>
          <w:trHeight w:val="227"/>
        </w:trPr>
        <w:tc>
          <w:tcPr>
            <w:tcW w:w="9380" w:type="dxa"/>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0103</w:t>
            </w:r>
          </w:p>
        </w:tc>
        <w:tc>
          <w:tcPr>
            <w:tcW w:w="1560" w:type="dxa"/>
            <w:shd w:val="clear" w:color="auto" w:fill="auto"/>
            <w:noWrap/>
            <w:vAlign w:val="bottom"/>
          </w:tcPr>
          <w:p w:rsidR="00003ED8" w:rsidRPr="00482394" w:rsidRDefault="00003ED8" w:rsidP="009C4518">
            <w:pPr>
              <w:contextualSpacing/>
              <w:rPr>
                <w:sz w:val="22"/>
                <w:szCs w:val="22"/>
              </w:rPr>
            </w:pPr>
            <w:r w:rsidRPr="00482394">
              <w:rPr>
                <w:sz w:val="22"/>
                <w:szCs w:val="22"/>
              </w:rPr>
              <w:t>31 А 01 00200</w:t>
            </w:r>
          </w:p>
        </w:tc>
        <w:tc>
          <w:tcPr>
            <w:tcW w:w="1133"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134"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273,0</w:t>
            </w:r>
          </w:p>
        </w:tc>
      </w:tr>
      <w:tr w:rsidR="00003ED8" w:rsidRPr="00B12B9C" w:rsidTr="00605B0E">
        <w:trPr>
          <w:trHeight w:val="557"/>
        </w:trPr>
        <w:tc>
          <w:tcPr>
            <w:tcW w:w="9380" w:type="dxa"/>
            <w:shd w:val="clear" w:color="auto" w:fill="auto"/>
            <w:vAlign w:val="bottom"/>
          </w:tcPr>
          <w:p w:rsidR="00003ED8" w:rsidRPr="00B12B9C" w:rsidRDefault="00003ED8" w:rsidP="009C4518">
            <w:pPr>
              <w:contextualSpacing/>
              <w:rPr>
                <w:sz w:val="22"/>
                <w:szCs w:val="22"/>
              </w:rPr>
            </w:pPr>
            <w:r w:rsidRPr="00B12B9C">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0103</w:t>
            </w:r>
          </w:p>
        </w:tc>
        <w:tc>
          <w:tcPr>
            <w:tcW w:w="1560" w:type="dxa"/>
            <w:shd w:val="clear" w:color="auto" w:fill="auto"/>
            <w:noWrap/>
            <w:vAlign w:val="bottom"/>
          </w:tcPr>
          <w:p w:rsidR="00003ED8" w:rsidRPr="00482394" w:rsidRDefault="00003ED8" w:rsidP="009C4518">
            <w:pPr>
              <w:contextualSpacing/>
              <w:rPr>
                <w:sz w:val="22"/>
                <w:szCs w:val="22"/>
              </w:rPr>
            </w:pPr>
            <w:r w:rsidRPr="00482394">
              <w:rPr>
                <w:sz w:val="22"/>
                <w:szCs w:val="22"/>
              </w:rPr>
              <w:t>31 А 01 00200</w:t>
            </w:r>
          </w:p>
        </w:tc>
        <w:tc>
          <w:tcPr>
            <w:tcW w:w="1133" w:type="dxa"/>
            <w:shd w:val="clear" w:color="auto" w:fill="auto"/>
            <w:noWrap/>
            <w:vAlign w:val="bottom"/>
          </w:tcPr>
          <w:p w:rsidR="00003ED8" w:rsidRPr="00B12B9C" w:rsidRDefault="00003ED8" w:rsidP="009C4518">
            <w:pPr>
              <w:contextualSpacing/>
              <w:rPr>
                <w:sz w:val="22"/>
                <w:szCs w:val="22"/>
              </w:rPr>
            </w:pPr>
            <w:r w:rsidRPr="00B12B9C">
              <w:rPr>
                <w:sz w:val="22"/>
                <w:szCs w:val="22"/>
              </w:rPr>
              <w:t>123</w:t>
            </w:r>
          </w:p>
        </w:tc>
        <w:tc>
          <w:tcPr>
            <w:tcW w:w="1134"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273,0</w:t>
            </w:r>
          </w:p>
        </w:tc>
      </w:tr>
      <w:tr w:rsidR="00003ED8" w:rsidRPr="00B12B9C" w:rsidTr="00605B0E">
        <w:trPr>
          <w:trHeight w:val="557"/>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0104</w:t>
            </w:r>
          </w:p>
        </w:tc>
        <w:tc>
          <w:tcPr>
            <w:tcW w:w="1560" w:type="dxa"/>
            <w:shd w:val="clear" w:color="auto" w:fill="auto"/>
            <w:noWrap/>
            <w:vAlign w:val="bottom"/>
          </w:tcPr>
          <w:p w:rsidR="00003ED8" w:rsidRPr="00B12B9C" w:rsidRDefault="00003ED8" w:rsidP="009C4518">
            <w:pPr>
              <w:contextualSpacing/>
              <w:rPr>
                <w:b/>
                <w:sz w:val="22"/>
                <w:szCs w:val="22"/>
              </w:rPr>
            </w:pPr>
          </w:p>
        </w:tc>
        <w:tc>
          <w:tcPr>
            <w:tcW w:w="1133" w:type="dxa"/>
            <w:shd w:val="clear" w:color="auto" w:fill="auto"/>
            <w:noWrap/>
            <w:vAlign w:val="bottom"/>
          </w:tcPr>
          <w:p w:rsidR="00003ED8" w:rsidRPr="00B12B9C" w:rsidRDefault="00003ED8" w:rsidP="009C4518">
            <w:pPr>
              <w:contextualSpacing/>
              <w:rPr>
                <w:b/>
                <w:sz w:val="22"/>
                <w:szCs w:val="22"/>
              </w:rPr>
            </w:pPr>
          </w:p>
        </w:tc>
        <w:tc>
          <w:tcPr>
            <w:tcW w:w="1134"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8 </w:t>
            </w:r>
            <w:r>
              <w:rPr>
                <w:b/>
                <w:sz w:val="22"/>
                <w:szCs w:val="22"/>
              </w:rPr>
              <w:t>205</w:t>
            </w:r>
            <w:r w:rsidRPr="00B12B9C">
              <w:rPr>
                <w:b/>
                <w:sz w:val="22"/>
                <w:szCs w:val="22"/>
              </w:rPr>
              <w:t>,</w:t>
            </w:r>
            <w:r>
              <w:rPr>
                <w:b/>
                <w:sz w:val="22"/>
                <w:szCs w:val="22"/>
              </w:rPr>
              <w:t>5</w:t>
            </w:r>
          </w:p>
        </w:tc>
      </w:tr>
      <w:tr w:rsidR="00003ED8" w:rsidRPr="00B12B9C" w:rsidTr="00605B0E">
        <w:trPr>
          <w:trHeight w:val="557"/>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0104</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3"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7 832,7</w:t>
            </w:r>
          </w:p>
        </w:tc>
      </w:tr>
      <w:tr w:rsidR="00003ED8" w:rsidRPr="00B12B9C" w:rsidTr="00605B0E">
        <w:trPr>
          <w:trHeight w:val="336"/>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0104</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3"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5 465,3</w:t>
            </w:r>
          </w:p>
        </w:tc>
      </w:tr>
      <w:tr w:rsidR="00003ED8" w:rsidRPr="00B12B9C" w:rsidTr="00605B0E">
        <w:trPr>
          <w:trHeight w:val="336"/>
        </w:trPr>
        <w:tc>
          <w:tcPr>
            <w:tcW w:w="9380" w:type="dxa"/>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0104</w:t>
            </w:r>
          </w:p>
        </w:tc>
        <w:tc>
          <w:tcPr>
            <w:tcW w:w="1560" w:type="dxa"/>
            <w:shd w:val="clear" w:color="auto" w:fill="auto"/>
            <w:noWrap/>
            <w:vAlign w:val="bottom"/>
          </w:tcPr>
          <w:p w:rsidR="00003ED8" w:rsidRPr="00E071C8" w:rsidRDefault="00003ED8" w:rsidP="009C4518">
            <w:pPr>
              <w:contextualSpacing/>
              <w:rPr>
                <w:sz w:val="22"/>
                <w:szCs w:val="22"/>
              </w:rPr>
            </w:pPr>
            <w:r w:rsidRPr="00E071C8">
              <w:rPr>
                <w:sz w:val="22"/>
                <w:szCs w:val="22"/>
              </w:rPr>
              <w:t>31 Б 01 00500</w:t>
            </w:r>
          </w:p>
        </w:tc>
        <w:tc>
          <w:tcPr>
            <w:tcW w:w="1133"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134" w:type="dxa"/>
            <w:shd w:val="clear" w:color="auto" w:fill="auto"/>
            <w:noWrap/>
            <w:vAlign w:val="bottom"/>
          </w:tcPr>
          <w:p w:rsidR="00003ED8" w:rsidRPr="00B12B9C" w:rsidRDefault="00003ED8" w:rsidP="009C4518">
            <w:pPr>
              <w:contextualSpacing/>
              <w:jc w:val="right"/>
              <w:rPr>
                <w:sz w:val="22"/>
                <w:szCs w:val="22"/>
              </w:rPr>
            </w:pPr>
            <w:r>
              <w:rPr>
                <w:sz w:val="22"/>
                <w:szCs w:val="22"/>
              </w:rPr>
              <w:t>5 465,3</w:t>
            </w:r>
          </w:p>
        </w:tc>
      </w:tr>
      <w:tr w:rsidR="00003ED8" w:rsidRPr="00B12B9C" w:rsidTr="00605B0E">
        <w:trPr>
          <w:trHeight w:val="336"/>
        </w:trPr>
        <w:tc>
          <w:tcPr>
            <w:tcW w:w="9380" w:type="dxa"/>
            <w:shd w:val="clear" w:color="auto" w:fill="auto"/>
            <w:vAlign w:val="bottom"/>
            <w:hideMark/>
          </w:tcPr>
          <w:p w:rsidR="00003ED8" w:rsidRPr="00B12B9C" w:rsidRDefault="00003ED8" w:rsidP="009C4518">
            <w:pPr>
              <w:contextualSpacing/>
              <w:rPr>
                <w:sz w:val="22"/>
                <w:szCs w:val="22"/>
              </w:rPr>
            </w:pPr>
            <w:r w:rsidRPr="00B12B9C">
              <w:rPr>
                <w:sz w:val="22"/>
                <w:szCs w:val="22"/>
              </w:rPr>
              <w:t>Фонд оплаты труда и страховые взносы</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0104</w:t>
            </w:r>
          </w:p>
        </w:tc>
        <w:tc>
          <w:tcPr>
            <w:tcW w:w="1560" w:type="dxa"/>
            <w:shd w:val="clear" w:color="auto" w:fill="auto"/>
            <w:noWrap/>
            <w:vAlign w:val="bottom"/>
            <w:hideMark/>
          </w:tcPr>
          <w:p w:rsidR="00003ED8" w:rsidRPr="00E071C8" w:rsidRDefault="00003ED8" w:rsidP="009C4518">
            <w:pPr>
              <w:contextualSpacing/>
              <w:rPr>
                <w:sz w:val="22"/>
                <w:szCs w:val="22"/>
              </w:rPr>
            </w:pPr>
            <w:r w:rsidRPr="00E071C8">
              <w:rPr>
                <w:sz w:val="22"/>
                <w:szCs w:val="22"/>
              </w:rPr>
              <w:t>31 Б 01 00500</w:t>
            </w:r>
          </w:p>
        </w:tc>
        <w:tc>
          <w:tcPr>
            <w:tcW w:w="1133"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121</w:t>
            </w:r>
          </w:p>
        </w:tc>
        <w:tc>
          <w:tcPr>
            <w:tcW w:w="1134"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4</w:t>
            </w:r>
            <w:r>
              <w:rPr>
                <w:sz w:val="22"/>
                <w:szCs w:val="22"/>
              </w:rPr>
              <w:t> 165,7</w:t>
            </w:r>
          </w:p>
        </w:tc>
      </w:tr>
      <w:tr w:rsidR="00003ED8" w:rsidRPr="00B12B9C" w:rsidTr="00605B0E">
        <w:trPr>
          <w:trHeight w:val="359"/>
        </w:trPr>
        <w:tc>
          <w:tcPr>
            <w:tcW w:w="9380" w:type="dxa"/>
            <w:shd w:val="clear" w:color="auto" w:fill="auto"/>
            <w:vAlign w:val="bottom"/>
            <w:hideMark/>
          </w:tcPr>
          <w:p w:rsidR="00003ED8" w:rsidRPr="00B12B9C" w:rsidRDefault="00003ED8" w:rsidP="009C4518">
            <w:pPr>
              <w:contextualSpacing/>
              <w:rPr>
                <w:sz w:val="22"/>
                <w:szCs w:val="22"/>
              </w:rPr>
            </w:pPr>
            <w:r w:rsidRPr="00B12B9C">
              <w:rPr>
                <w:sz w:val="22"/>
                <w:szCs w:val="22"/>
              </w:rPr>
              <w:t>Иные выплаты персоналу, за исключением фонда оплаты труда</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0104</w:t>
            </w:r>
          </w:p>
        </w:tc>
        <w:tc>
          <w:tcPr>
            <w:tcW w:w="1560" w:type="dxa"/>
            <w:shd w:val="clear" w:color="auto" w:fill="auto"/>
            <w:noWrap/>
            <w:vAlign w:val="bottom"/>
            <w:hideMark/>
          </w:tcPr>
          <w:p w:rsidR="00003ED8" w:rsidRPr="00E071C8" w:rsidRDefault="00003ED8" w:rsidP="009C4518">
            <w:pPr>
              <w:contextualSpacing/>
              <w:rPr>
                <w:sz w:val="22"/>
                <w:szCs w:val="22"/>
              </w:rPr>
            </w:pPr>
            <w:r w:rsidRPr="00E071C8">
              <w:rPr>
                <w:sz w:val="22"/>
                <w:szCs w:val="22"/>
              </w:rPr>
              <w:t>31 Б 01 00500</w:t>
            </w:r>
          </w:p>
        </w:tc>
        <w:tc>
          <w:tcPr>
            <w:tcW w:w="1133"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122</w:t>
            </w:r>
          </w:p>
        </w:tc>
        <w:tc>
          <w:tcPr>
            <w:tcW w:w="1134" w:type="dxa"/>
            <w:shd w:val="clear" w:color="auto" w:fill="auto"/>
            <w:noWrap/>
            <w:vAlign w:val="bottom"/>
          </w:tcPr>
          <w:p w:rsidR="00003ED8" w:rsidRPr="00B12B9C" w:rsidRDefault="00003ED8" w:rsidP="009C4518">
            <w:pPr>
              <w:contextualSpacing/>
              <w:jc w:val="right"/>
              <w:rPr>
                <w:sz w:val="22"/>
                <w:szCs w:val="22"/>
              </w:rPr>
            </w:pPr>
            <w:r>
              <w:rPr>
                <w:sz w:val="22"/>
                <w:szCs w:val="22"/>
              </w:rPr>
              <w:t>281,6</w:t>
            </w:r>
          </w:p>
        </w:tc>
      </w:tr>
      <w:tr w:rsidR="00003ED8" w:rsidRPr="00B12B9C" w:rsidTr="00605B0E">
        <w:trPr>
          <w:trHeight w:val="359"/>
        </w:trPr>
        <w:tc>
          <w:tcPr>
            <w:tcW w:w="9380" w:type="dxa"/>
            <w:shd w:val="clear" w:color="auto" w:fill="auto"/>
            <w:vAlign w:val="bottom"/>
          </w:tcPr>
          <w:p w:rsidR="00003ED8" w:rsidRPr="00B12B9C" w:rsidRDefault="00003ED8" w:rsidP="009C4518">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0104</w:t>
            </w:r>
          </w:p>
        </w:tc>
        <w:tc>
          <w:tcPr>
            <w:tcW w:w="1560" w:type="dxa"/>
            <w:shd w:val="clear" w:color="auto" w:fill="auto"/>
            <w:noWrap/>
            <w:vAlign w:val="bottom"/>
          </w:tcPr>
          <w:p w:rsidR="00003ED8" w:rsidRPr="00E071C8" w:rsidRDefault="00003ED8" w:rsidP="009C4518">
            <w:pPr>
              <w:contextualSpacing/>
              <w:rPr>
                <w:sz w:val="22"/>
                <w:szCs w:val="22"/>
              </w:rPr>
            </w:pPr>
            <w:r w:rsidRPr="00E071C8">
              <w:rPr>
                <w:sz w:val="22"/>
                <w:szCs w:val="22"/>
              </w:rPr>
              <w:t>31 Б 01 00500</w:t>
            </w:r>
          </w:p>
        </w:tc>
        <w:tc>
          <w:tcPr>
            <w:tcW w:w="1133" w:type="dxa"/>
            <w:shd w:val="clear" w:color="auto" w:fill="auto"/>
            <w:noWrap/>
            <w:vAlign w:val="bottom"/>
          </w:tcPr>
          <w:p w:rsidR="00003ED8" w:rsidRPr="00B12B9C" w:rsidRDefault="00003ED8" w:rsidP="009C4518">
            <w:pPr>
              <w:contextualSpacing/>
              <w:rPr>
                <w:sz w:val="22"/>
                <w:szCs w:val="22"/>
              </w:rPr>
            </w:pPr>
            <w:r>
              <w:rPr>
                <w:sz w:val="22"/>
                <w:szCs w:val="22"/>
              </w:rPr>
              <w:t>129</w:t>
            </w:r>
          </w:p>
        </w:tc>
        <w:tc>
          <w:tcPr>
            <w:tcW w:w="1134" w:type="dxa"/>
            <w:shd w:val="clear" w:color="auto" w:fill="auto"/>
            <w:noWrap/>
            <w:vAlign w:val="bottom"/>
          </w:tcPr>
          <w:p w:rsidR="00003ED8" w:rsidRDefault="00003ED8" w:rsidP="009C4518">
            <w:pPr>
              <w:contextualSpacing/>
              <w:jc w:val="right"/>
              <w:rPr>
                <w:sz w:val="22"/>
                <w:szCs w:val="22"/>
              </w:rPr>
            </w:pPr>
            <w:r>
              <w:rPr>
                <w:sz w:val="22"/>
                <w:szCs w:val="22"/>
              </w:rPr>
              <w:t>1 018,0</w:t>
            </w:r>
          </w:p>
        </w:tc>
      </w:tr>
      <w:tr w:rsidR="00003ED8" w:rsidRPr="00B12B9C" w:rsidTr="00605B0E">
        <w:trPr>
          <w:trHeight w:val="269"/>
        </w:trPr>
        <w:tc>
          <w:tcPr>
            <w:tcW w:w="9380" w:type="dxa"/>
            <w:shd w:val="clear" w:color="auto" w:fill="auto"/>
            <w:vAlign w:val="bottom"/>
          </w:tcPr>
          <w:p w:rsidR="00003ED8" w:rsidRPr="00B12B9C" w:rsidRDefault="00003ED8" w:rsidP="009C4518">
            <w:pPr>
              <w:contextualSpacing/>
              <w:rPr>
                <w:sz w:val="22"/>
                <w:szCs w:val="22"/>
              </w:rPr>
            </w:pPr>
            <w:r w:rsidRPr="00B12B9C">
              <w:rPr>
                <w:b/>
              </w:rPr>
              <w:t>Закупка товаров, работ и услуг для государственных (муниципальных) нужд</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0104</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3"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vAlign w:val="bottom"/>
          </w:tcPr>
          <w:p w:rsidR="00003ED8" w:rsidRPr="00AB790A" w:rsidRDefault="00003ED8" w:rsidP="009C4518">
            <w:pPr>
              <w:contextualSpacing/>
              <w:jc w:val="right"/>
              <w:rPr>
                <w:b/>
                <w:sz w:val="22"/>
                <w:szCs w:val="22"/>
              </w:rPr>
            </w:pPr>
            <w:r w:rsidRPr="00AB790A">
              <w:rPr>
                <w:b/>
                <w:sz w:val="22"/>
                <w:szCs w:val="22"/>
              </w:rPr>
              <w:t>2 3</w:t>
            </w:r>
            <w:r>
              <w:rPr>
                <w:b/>
                <w:sz w:val="22"/>
                <w:szCs w:val="22"/>
              </w:rPr>
              <w:t>57</w:t>
            </w:r>
            <w:r w:rsidRPr="00AB790A">
              <w:rPr>
                <w:b/>
                <w:sz w:val="22"/>
                <w:szCs w:val="22"/>
              </w:rPr>
              <w:t>,4</w:t>
            </w:r>
          </w:p>
        </w:tc>
      </w:tr>
      <w:tr w:rsidR="00003ED8" w:rsidRPr="00B12B9C" w:rsidTr="00605B0E">
        <w:trPr>
          <w:trHeight w:val="269"/>
        </w:trPr>
        <w:tc>
          <w:tcPr>
            <w:tcW w:w="9380" w:type="dxa"/>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0104</w:t>
            </w:r>
          </w:p>
        </w:tc>
        <w:tc>
          <w:tcPr>
            <w:tcW w:w="1560" w:type="dxa"/>
            <w:shd w:val="clear" w:color="auto" w:fill="auto"/>
            <w:noWrap/>
            <w:hideMark/>
          </w:tcPr>
          <w:p w:rsidR="00003ED8" w:rsidRPr="00E071C8" w:rsidRDefault="00003ED8" w:rsidP="009C4518">
            <w:pPr>
              <w:contextualSpacing/>
            </w:pPr>
            <w:r w:rsidRPr="00E071C8">
              <w:rPr>
                <w:sz w:val="22"/>
                <w:szCs w:val="22"/>
              </w:rPr>
              <w:t>31 Б 01 00500</w:t>
            </w:r>
          </w:p>
        </w:tc>
        <w:tc>
          <w:tcPr>
            <w:tcW w:w="1133"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vAlign w:val="bottom"/>
          </w:tcPr>
          <w:p w:rsidR="00003ED8" w:rsidRPr="00B12B9C" w:rsidRDefault="00003ED8" w:rsidP="009C4518">
            <w:pPr>
              <w:contextualSpacing/>
              <w:jc w:val="right"/>
              <w:rPr>
                <w:sz w:val="22"/>
                <w:szCs w:val="22"/>
              </w:rPr>
            </w:pPr>
            <w:r>
              <w:rPr>
                <w:sz w:val="22"/>
                <w:szCs w:val="22"/>
              </w:rPr>
              <w:t>2 357,4</w:t>
            </w:r>
          </w:p>
        </w:tc>
      </w:tr>
      <w:tr w:rsidR="00003ED8" w:rsidRPr="00B12B9C" w:rsidTr="00605B0E">
        <w:trPr>
          <w:trHeight w:val="264"/>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Иные бюджетные ассигнования</w:t>
            </w:r>
          </w:p>
        </w:tc>
        <w:tc>
          <w:tcPr>
            <w:tcW w:w="1275"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560" w:type="dxa"/>
            <w:shd w:val="clear" w:color="auto" w:fill="auto"/>
            <w:noWrap/>
          </w:tcPr>
          <w:p w:rsidR="00003ED8" w:rsidRDefault="00003ED8" w:rsidP="009C4518">
            <w:pPr>
              <w:contextualSpacing/>
            </w:pPr>
            <w:r w:rsidRPr="002E65CF">
              <w:rPr>
                <w:b/>
                <w:sz w:val="22"/>
                <w:szCs w:val="22"/>
              </w:rPr>
              <w:t>31 Б 01 00500</w:t>
            </w:r>
          </w:p>
        </w:tc>
        <w:tc>
          <w:tcPr>
            <w:tcW w:w="1133"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800</w:t>
            </w:r>
          </w:p>
        </w:tc>
        <w:tc>
          <w:tcPr>
            <w:tcW w:w="1134" w:type="dxa"/>
            <w:shd w:val="clear" w:color="auto" w:fill="auto"/>
            <w:noWrap/>
          </w:tcPr>
          <w:p w:rsidR="00003ED8" w:rsidRPr="00B12B9C" w:rsidRDefault="00003ED8" w:rsidP="009C4518">
            <w:pPr>
              <w:contextualSpacing/>
              <w:jc w:val="right"/>
              <w:rPr>
                <w:b/>
                <w:bCs/>
                <w:sz w:val="22"/>
                <w:szCs w:val="22"/>
              </w:rPr>
            </w:pPr>
            <w:r>
              <w:rPr>
                <w:b/>
                <w:bCs/>
                <w:sz w:val="22"/>
                <w:szCs w:val="22"/>
              </w:rPr>
              <w:t>10,0</w:t>
            </w:r>
          </w:p>
        </w:tc>
      </w:tr>
      <w:tr w:rsidR="00003ED8" w:rsidRPr="00B12B9C" w:rsidTr="00605B0E">
        <w:trPr>
          <w:trHeight w:val="264"/>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Уплата налогов, сборов и иных платежей</w:t>
            </w:r>
          </w:p>
        </w:tc>
        <w:tc>
          <w:tcPr>
            <w:tcW w:w="1275"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560" w:type="dxa"/>
            <w:shd w:val="clear" w:color="auto" w:fill="auto"/>
            <w:noWrap/>
          </w:tcPr>
          <w:p w:rsidR="00003ED8" w:rsidRDefault="00003ED8" w:rsidP="009C4518">
            <w:pPr>
              <w:contextualSpacing/>
            </w:pPr>
            <w:r w:rsidRPr="002E65CF">
              <w:rPr>
                <w:b/>
                <w:sz w:val="22"/>
                <w:szCs w:val="22"/>
              </w:rPr>
              <w:t>31 Б 01 00500</w:t>
            </w:r>
          </w:p>
        </w:tc>
        <w:tc>
          <w:tcPr>
            <w:tcW w:w="1133"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850</w:t>
            </w:r>
          </w:p>
        </w:tc>
        <w:tc>
          <w:tcPr>
            <w:tcW w:w="1134" w:type="dxa"/>
            <w:shd w:val="clear" w:color="auto" w:fill="auto"/>
            <w:noWrap/>
          </w:tcPr>
          <w:p w:rsidR="00003ED8" w:rsidRPr="00B12B9C" w:rsidRDefault="00003ED8" w:rsidP="009C4518">
            <w:pPr>
              <w:contextualSpacing/>
              <w:jc w:val="right"/>
              <w:rPr>
                <w:b/>
                <w:bCs/>
                <w:sz w:val="22"/>
                <w:szCs w:val="22"/>
              </w:rPr>
            </w:pPr>
            <w:r>
              <w:rPr>
                <w:b/>
                <w:bCs/>
                <w:sz w:val="22"/>
                <w:szCs w:val="22"/>
              </w:rPr>
              <w:t>10,0</w:t>
            </w:r>
          </w:p>
        </w:tc>
      </w:tr>
      <w:tr w:rsidR="00003ED8" w:rsidRPr="00B12B9C" w:rsidTr="00605B0E">
        <w:trPr>
          <w:trHeight w:val="264"/>
        </w:trPr>
        <w:tc>
          <w:tcPr>
            <w:tcW w:w="9380" w:type="dxa"/>
            <w:shd w:val="clear" w:color="auto" w:fill="auto"/>
            <w:vAlign w:val="bottom"/>
          </w:tcPr>
          <w:p w:rsidR="00003ED8" w:rsidRPr="00B12B9C" w:rsidRDefault="00003ED8" w:rsidP="009C4518">
            <w:pPr>
              <w:contextualSpacing/>
              <w:rPr>
                <w:sz w:val="22"/>
                <w:szCs w:val="22"/>
              </w:rPr>
            </w:pPr>
            <w:r w:rsidRPr="00B12B9C">
              <w:rPr>
                <w:sz w:val="22"/>
                <w:szCs w:val="22"/>
              </w:rPr>
              <w:t>Уплата прочих налогов, сборов</w:t>
            </w:r>
          </w:p>
        </w:tc>
        <w:tc>
          <w:tcPr>
            <w:tcW w:w="1275"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0104</w:t>
            </w:r>
          </w:p>
        </w:tc>
        <w:tc>
          <w:tcPr>
            <w:tcW w:w="1560" w:type="dxa"/>
            <w:shd w:val="clear" w:color="auto" w:fill="auto"/>
            <w:noWrap/>
          </w:tcPr>
          <w:p w:rsidR="00003ED8" w:rsidRPr="00E071C8" w:rsidRDefault="00003ED8" w:rsidP="009C4518">
            <w:pPr>
              <w:contextualSpacing/>
            </w:pPr>
            <w:r w:rsidRPr="00E071C8">
              <w:rPr>
                <w:sz w:val="22"/>
                <w:szCs w:val="22"/>
              </w:rPr>
              <w:t>31 Б 01 00500</w:t>
            </w:r>
          </w:p>
        </w:tc>
        <w:tc>
          <w:tcPr>
            <w:tcW w:w="1133"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85</w:t>
            </w:r>
            <w:r>
              <w:rPr>
                <w:bCs/>
                <w:sz w:val="22"/>
                <w:szCs w:val="22"/>
              </w:rPr>
              <w:t>3</w:t>
            </w:r>
          </w:p>
        </w:tc>
        <w:tc>
          <w:tcPr>
            <w:tcW w:w="1134" w:type="dxa"/>
            <w:shd w:val="clear" w:color="auto" w:fill="auto"/>
            <w:noWrap/>
          </w:tcPr>
          <w:p w:rsidR="00003ED8" w:rsidRPr="00B12B9C" w:rsidRDefault="00003ED8" w:rsidP="009C4518">
            <w:pPr>
              <w:contextualSpacing/>
              <w:jc w:val="right"/>
              <w:rPr>
                <w:bCs/>
                <w:sz w:val="22"/>
                <w:szCs w:val="22"/>
              </w:rPr>
            </w:pPr>
            <w:r>
              <w:rPr>
                <w:bCs/>
                <w:sz w:val="22"/>
                <w:szCs w:val="22"/>
              </w:rPr>
              <w:t>10,0</w:t>
            </w:r>
          </w:p>
        </w:tc>
      </w:tr>
      <w:tr w:rsidR="00003ED8" w:rsidRPr="00B12B9C" w:rsidTr="00605B0E">
        <w:trPr>
          <w:trHeight w:val="264"/>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Прочие расходы в сфере здравоохранения</w:t>
            </w:r>
          </w:p>
        </w:tc>
        <w:tc>
          <w:tcPr>
            <w:tcW w:w="1275"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560"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3" w:type="dxa"/>
            <w:shd w:val="clear" w:color="auto" w:fill="auto"/>
            <w:noWrap/>
            <w:vAlign w:val="bottom"/>
          </w:tcPr>
          <w:p w:rsidR="00003ED8" w:rsidRPr="00B12B9C" w:rsidRDefault="00003ED8" w:rsidP="009C4518">
            <w:pPr>
              <w:contextualSpacing/>
              <w:rPr>
                <w:b/>
                <w:bCs/>
                <w:sz w:val="22"/>
                <w:szCs w:val="22"/>
              </w:rPr>
            </w:pPr>
          </w:p>
        </w:tc>
        <w:tc>
          <w:tcPr>
            <w:tcW w:w="1134" w:type="dxa"/>
            <w:shd w:val="clear" w:color="auto" w:fill="auto"/>
            <w:noWrap/>
          </w:tcPr>
          <w:p w:rsidR="00003ED8" w:rsidRPr="00B12B9C" w:rsidRDefault="00003ED8" w:rsidP="009C4518">
            <w:pPr>
              <w:contextualSpacing/>
              <w:jc w:val="right"/>
              <w:rPr>
                <w:b/>
                <w:bCs/>
                <w:sz w:val="22"/>
                <w:szCs w:val="22"/>
              </w:rPr>
            </w:pPr>
            <w:r>
              <w:rPr>
                <w:b/>
                <w:bCs/>
                <w:sz w:val="22"/>
                <w:szCs w:val="22"/>
              </w:rPr>
              <w:t>372,8</w:t>
            </w:r>
          </w:p>
        </w:tc>
      </w:tr>
      <w:tr w:rsidR="00003ED8" w:rsidRPr="00B12B9C" w:rsidTr="00605B0E">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560"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3"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100</w:t>
            </w:r>
          </w:p>
        </w:tc>
        <w:tc>
          <w:tcPr>
            <w:tcW w:w="1134"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372,8</w:t>
            </w:r>
          </w:p>
        </w:tc>
      </w:tr>
      <w:tr w:rsidR="00003ED8" w:rsidRPr="00B12B9C" w:rsidTr="00605B0E">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t>Расходы на выплаты персоналу государственных (муниципальных) органов</w:t>
            </w:r>
          </w:p>
        </w:tc>
        <w:tc>
          <w:tcPr>
            <w:tcW w:w="1275"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04</w:t>
            </w:r>
          </w:p>
        </w:tc>
        <w:tc>
          <w:tcPr>
            <w:tcW w:w="1560"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3"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120</w:t>
            </w:r>
          </w:p>
        </w:tc>
        <w:tc>
          <w:tcPr>
            <w:tcW w:w="1134"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372,8</w:t>
            </w:r>
          </w:p>
        </w:tc>
      </w:tr>
      <w:tr w:rsidR="00003ED8" w:rsidRPr="00B12B9C" w:rsidTr="00605B0E">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sz w:val="22"/>
                <w:szCs w:val="22"/>
              </w:rPr>
            </w:pPr>
            <w:r w:rsidRPr="00B12B9C">
              <w:rPr>
                <w:sz w:val="22"/>
                <w:szCs w:val="22"/>
              </w:rPr>
              <w:t>Иные выплаты персоналу государственных (муниципальных) органов, за исключением фонда оплаты труда</w:t>
            </w:r>
          </w:p>
        </w:tc>
        <w:tc>
          <w:tcPr>
            <w:tcW w:w="1275"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01</w:t>
            </w:r>
            <w:r>
              <w:rPr>
                <w:bCs/>
                <w:sz w:val="22"/>
                <w:szCs w:val="22"/>
              </w:rPr>
              <w:t xml:space="preserve"> </w:t>
            </w:r>
            <w:r w:rsidRPr="00B12B9C">
              <w:rPr>
                <w:bCs/>
                <w:sz w:val="22"/>
                <w:szCs w:val="22"/>
              </w:rPr>
              <w:t>04</w:t>
            </w:r>
          </w:p>
        </w:tc>
        <w:tc>
          <w:tcPr>
            <w:tcW w:w="1560" w:type="dxa"/>
            <w:shd w:val="clear" w:color="auto" w:fill="auto"/>
            <w:noWrap/>
            <w:vAlign w:val="bottom"/>
          </w:tcPr>
          <w:p w:rsidR="00003ED8" w:rsidRPr="00BB5ACA" w:rsidRDefault="00003ED8" w:rsidP="009C4518">
            <w:pPr>
              <w:contextualSpacing/>
              <w:rPr>
                <w:bCs/>
                <w:sz w:val="22"/>
                <w:szCs w:val="22"/>
              </w:rPr>
            </w:pPr>
            <w:r w:rsidRPr="00BB5ACA">
              <w:rPr>
                <w:bCs/>
                <w:sz w:val="22"/>
                <w:szCs w:val="22"/>
              </w:rPr>
              <w:t>35 Г 01 01100</w:t>
            </w:r>
          </w:p>
        </w:tc>
        <w:tc>
          <w:tcPr>
            <w:tcW w:w="1133"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122</w:t>
            </w:r>
          </w:p>
        </w:tc>
        <w:tc>
          <w:tcPr>
            <w:tcW w:w="1134" w:type="dxa"/>
            <w:shd w:val="clear" w:color="auto" w:fill="auto"/>
            <w:noWrap/>
            <w:vAlign w:val="bottom"/>
          </w:tcPr>
          <w:p w:rsidR="00003ED8" w:rsidRPr="00AB790A" w:rsidRDefault="00003ED8" w:rsidP="009C4518">
            <w:pPr>
              <w:contextualSpacing/>
              <w:jc w:val="right"/>
              <w:rPr>
                <w:bCs/>
                <w:sz w:val="22"/>
                <w:szCs w:val="22"/>
              </w:rPr>
            </w:pPr>
            <w:r w:rsidRPr="00AB790A">
              <w:rPr>
                <w:bCs/>
                <w:sz w:val="22"/>
                <w:szCs w:val="22"/>
              </w:rPr>
              <w:t>372,8</w:t>
            </w:r>
          </w:p>
        </w:tc>
      </w:tr>
      <w:tr w:rsidR="00003ED8" w:rsidRPr="00B12B9C" w:rsidTr="00605B0E">
        <w:trPr>
          <w:trHeight w:val="264"/>
        </w:trPr>
        <w:tc>
          <w:tcPr>
            <w:tcW w:w="9380" w:type="dxa"/>
            <w:shd w:val="clear" w:color="auto" w:fill="auto"/>
            <w:vAlign w:val="bottom"/>
          </w:tcPr>
          <w:p w:rsidR="00003ED8" w:rsidRPr="00B12B9C" w:rsidRDefault="00003ED8" w:rsidP="009C4518">
            <w:pPr>
              <w:contextualSpacing/>
              <w:rPr>
                <w:b/>
                <w:bCs/>
                <w:sz w:val="22"/>
                <w:szCs w:val="22"/>
              </w:rPr>
            </w:pPr>
            <w:r w:rsidRPr="00091931">
              <w:rPr>
                <w:b/>
                <w:bCs/>
                <w:sz w:val="22"/>
                <w:szCs w:val="22"/>
              </w:rPr>
              <w:t>Обеспечение проведения выборов и референдумов</w:t>
            </w:r>
          </w:p>
        </w:tc>
        <w:tc>
          <w:tcPr>
            <w:tcW w:w="1275" w:type="dxa"/>
            <w:shd w:val="clear" w:color="auto" w:fill="auto"/>
            <w:noWrap/>
            <w:vAlign w:val="bottom"/>
          </w:tcPr>
          <w:p w:rsidR="00003ED8" w:rsidRPr="00B12B9C" w:rsidRDefault="00003ED8" w:rsidP="009C4518">
            <w:pPr>
              <w:contextualSpacing/>
              <w:rPr>
                <w:b/>
                <w:bCs/>
                <w:sz w:val="22"/>
                <w:szCs w:val="22"/>
              </w:rPr>
            </w:pPr>
            <w:r>
              <w:rPr>
                <w:b/>
                <w:bCs/>
                <w:sz w:val="22"/>
                <w:szCs w:val="22"/>
              </w:rPr>
              <w:t>01 07</w:t>
            </w:r>
          </w:p>
        </w:tc>
        <w:tc>
          <w:tcPr>
            <w:tcW w:w="1560" w:type="dxa"/>
            <w:shd w:val="clear" w:color="auto" w:fill="auto"/>
            <w:noWrap/>
            <w:vAlign w:val="bottom"/>
          </w:tcPr>
          <w:p w:rsidR="00003ED8" w:rsidRPr="00B12B9C" w:rsidRDefault="00003ED8" w:rsidP="009C4518">
            <w:pPr>
              <w:contextualSpacing/>
              <w:rPr>
                <w:b/>
                <w:bCs/>
                <w:sz w:val="22"/>
                <w:szCs w:val="22"/>
              </w:rPr>
            </w:pPr>
          </w:p>
        </w:tc>
        <w:tc>
          <w:tcPr>
            <w:tcW w:w="1133" w:type="dxa"/>
            <w:shd w:val="clear" w:color="auto" w:fill="auto"/>
            <w:noWrap/>
            <w:vAlign w:val="bottom"/>
          </w:tcPr>
          <w:p w:rsidR="00003ED8" w:rsidRPr="00B12B9C" w:rsidRDefault="00003ED8" w:rsidP="009C4518">
            <w:pPr>
              <w:contextualSpacing/>
              <w:rPr>
                <w:b/>
                <w:bCs/>
                <w:sz w:val="22"/>
                <w:szCs w:val="22"/>
              </w:rPr>
            </w:pPr>
          </w:p>
        </w:tc>
        <w:tc>
          <w:tcPr>
            <w:tcW w:w="1134" w:type="dxa"/>
            <w:shd w:val="clear" w:color="auto" w:fill="auto"/>
            <w:noWrap/>
          </w:tcPr>
          <w:p w:rsidR="00003ED8" w:rsidRPr="00B12B9C" w:rsidRDefault="00003ED8" w:rsidP="009C4518">
            <w:pPr>
              <w:contextualSpacing/>
              <w:jc w:val="right"/>
              <w:rPr>
                <w:b/>
                <w:bCs/>
                <w:sz w:val="22"/>
                <w:szCs w:val="22"/>
              </w:rPr>
            </w:pPr>
            <w:r>
              <w:rPr>
                <w:b/>
                <w:bCs/>
                <w:sz w:val="22"/>
                <w:szCs w:val="22"/>
              </w:rPr>
              <w:t>4 235,2</w:t>
            </w:r>
          </w:p>
        </w:tc>
      </w:tr>
      <w:tr w:rsidR="00003ED8" w:rsidRPr="00B12B9C" w:rsidTr="00605B0E">
        <w:trPr>
          <w:trHeight w:val="264"/>
        </w:trPr>
        <w:tc>
          <w:tcPr>
            <w:tcW w:w="9380" w:type="dxa"/>
            <w:shd w:val="clear" w:color="auto" w:fill="auto"/>
            <w:vAlign w:val="bottom"/>
          </w:tcPr>
          <w:p w:rsidR="00003ED8" w:rsidRPr="00B12B9C" w:rsidRDefault="00003ED8" w:rsidP="009C4518">
            <w:pPr>
              <w:contextualSpacing/>
              <w:rPr>
                <w:b/>
                <w:bCs/>
                <w:sz w:val="22"/>
                <w:szCs w:val="22"/>
              </w:rPr>
            </w:pPr>
            <w:r w:rsidRPr="00091931">
              <w:rPr>
                <w:b/>
                <w:bCs/>
                <w:sz w:val="22"/>
                <w:szCs w:val="22"/>
              </w:rPr>
              <w:t>Проведение выборов депутатов Совета депутатов муниципальных округов города Москвы</w:t>
            </w:r>
          </w:p>
        </w:tc>
        <w:tc>
          <w:tcPr>
            <w:tcW w:w="1275" w:type="dxa"/>
            <w:shd w:val="clear" w:color="auto" w:fill="auto"/>
            <w:noWrap/>
            <w:vAlign w:val="bottom"/>
          </w:tcPr>
          <w:p w:rsidR="00003ED8" w:rsidRPr="00B12B9C" w:rsidRDefault="00003ED8" w:rsidP="009C4518">
            <w:pPr>
              <w:contextualSpacing/>
              <w:rPr>
                <w:b/>
                <w:bCs/>
                <w:sz w:val="22"/>
                <w:szCs w:val="22"/>
              </w:rPr>
            </w:pPr>
            <w:r>
              <w:rPr>
                <w:b/>
                <w:bCs/>
                <w:sz w:val="22"/>
                <w:szCs w:val="22"/>
              </w:rPr>
              <w:t>01 07</w:t>
            </w:r>
          </w:p>
        </w:tc>
        <w:tc>
          <w:tcPr>
            <w:tcW w:w="1560" w:type="dxa"/>
            <w:shd w:val="clear" w:color="auto" w:fill="auto"/>
            <w:noWrap/>
            <w:vAlign w:val="bottom"/>
          </w:tcPr>
          <w:p w:rsidR="00003ED8" w:rsidRPr="00B12B9C" w:rsidRDefault="00003ED8" w:rsidP="009C4518">
            <w:pPr>
              <w:contextualSpacing/>
              <w:rPr>
                <w:b/>
                <w:bCs/>
                <w:sz w:val="22"/>
                <w:szCs w:val="22"/>
              </w:rPr>
            </w:pPr>
            <w:r w:rsidRPr="00091931">
              <w:rPr>
                <w:b/>
                <w:bCs/>
                <w:sz w:val="22"/>
                <w:szCs w:val="22"/>
              </w:rPr>
              <w:t>35</w:t>
            </w:r>
            <w:r>
              <w:rPr>
                <w:b/>
                <w:bCs/>
                <w:sz w:val="22"/>
                <w:szCs w:val="22"/>
              </w:rPr>
              <w:t xml:space="preserve"> </w:t>
            </w:r>
            <w:r w:rsidRPr="00091931">
              <w:rPr>
                <w:b/>
                <w:bCs/>
                <w:sz w:val="22"/>
                <w:szCs w:val="22"/>
              </w:rPr>
              <w:t>А</w:t>
            </w:r>
            <w:r>
              <w:rPr>
                <w:b/>
                <w:bCs/>
                <w:sz w:val="22"/>
                <w:szCs w:val="22"/>
              </w:rPr>
              <w:t xml:space="preserve"> </w:t>
            </w:r>
            <w:r w:rsidRPr="00091931">
              <w:rPr>
                <w:b/>
                <w:bCs/>
                <w:sz w:val="22"/>
                <w:szCs w:val="22"/>
              </w:rPr>
              <w:t>01</w:t>
            </w:r>
            <w:r>
              <w:rPr>
                <w:b/>
                <w:bCs/>
                <w:sz w:val="22"/>
                <w:szCs w:val="22"/>
              </w:rPr>
              <w:t xml:space="preserve"> 0</w:t>
            </w:r>
            <w:r w:rsidRPr="00091931">
              <w:rPr>
                <w:b/>
                <w:bCs/>
                <w:sz w:val="22"/>
                <w:szCs w:val="22"/>
              </w:rPr>
              <w:t>01</w:t>
            </w:r>
            <w:r>
              <w:rPr>
                <w:b/>
                <w:bCs/>
                <w:sz w:val="22"/>
                <w:szCs w:val="22"/>
              </w:rPr>
              <w:t>00</w:t>
            </w:r>
          </w:p>
        </w:tc>
        <w:tc>
          <w:tcPr>
            <w:tcW w:w="1133" w:type="dxa"/>
            <w:shd w:val="clear" w:color="auto" w:fill="auto"/>
            <w:noWrap/>
            <w:vAlign w:val="bottom"/>
          </w:tcPr>
          <w:p w:rsidR="00003ED8" w:rsidRPr="00B12B9C" w:rsidRDefault="00003ED8" w:rsidP="009C4518">
            <w:pPr>
              <w:contextualSpacing/>
              <w:rPr>
                <w:b/>
                <w:bCs/>
                <w:sz w:val="22"/>
                <w:szCs w:val="22"/>
              </w:rPr>
            </w:pPr>
          </w:p>
        </w:tc>
        <w:tc>
          <w:tcPr>
            <w:tcW w:w="1134" w:type="dxa"/>
            <w:shd w:val="clear" w:color="auto" w:fill="auto"/>
            <w:noWrap/>
          </w:tcPr>
          <w:p w:rsidR="00003ED8" w:rsidRPr="00B12B9C" w:rsidRDefault="00003ED8" w:rsidP="009C4518">
            <w:pPr>
              <w:contextualSpacing/>
              <w:jc w:val="right"/>
              <w:rPr>
                <w:b/>
                <w:bCs/>
                <w:sz w:val="22"/>
                <w:szCs w:val="22"/>
              </w:rPr>
            </w:pPr>
            <w:r>
              <w:rPr>
                <w:b/>
                <w:bCs/>
                <w:sz w:val="22"/>
                <w:szCs w:val="22"/>
              </w:rPr>
              <w:t>4 235,2</w:t>
            </w:r>
          </w:p>
        </w:tc>
      </w:tr>
      <w:tr w:rsidR="00003ED8" w:rsidRPr="00B12B9C" w:rsidTr="00605B0E">
        <w:trPr>
          <w:trHeight w:val="264"/>
        </w:trPr>
        <w:tc>
          <w:tcPr>
            <w:tcW w:w="9380" w:type="dxa"/>
            <w:shd w:val="clear" w:color="auto" w:fill="auto"/>
            <w:vAlign w:val="bottom"/>
          </w:tcPr>
          <w:p w:rsidR="00003ED8" w:rsidRPr="00BE03CF" w:rsidRDefault="00003ED8" w:rsidP="009C4518">
            <w:pPr>
              <w:contextualSpacing/>
              <w:rPr>
                <w:bCs/>
                <w:sz w:val="22"/>
                <w:szCs w:val="22"/>
              </w:rPr>
            </w:pPr>
            <w:r w:rsidRPr="00BE03CF">
              <w:rPr>
                <w:bCs/>
                <w:sz w:val="22"/>
                <w:szCs w:val="22"/>
              </w:rPr>
              <w:t>Прочая закупка товаров, работ и услуг для обеспечения государственных (муниципальных) нужд</w:t>
            </w:r>
          </w:p>
        </w:tc>
        <w:tc>
          <w:tcPr>
            <w:tcW w:w="1275" w:type="dxa"/>
            <w:shd w:val="clear" w:color="auto" w:fill="auto"/>
            <w:noWrap/>
            <w:vAlign w:val="bottom"/>
          </w:tcPr>
          <w:p w:rsidR="00003ED8" w:rsidRPr="00BE03CF" w:rsidRDefault="00003ED8" w:rsidP="009C4518">
            <w:pPr>
              <w:contextualSpacing/>
              <w:rPr>
                <w:bCs/>
                <w:sz w:val="22"/>
                <w:szCs w:val="22"/>
              </w:rPr>
            </w:pPr>
            <w:r w:rsidRPr="00BE03CF">
              <w:rPr>
                <w:bCs/>
                <w:sz w:val="22"/>
                <w:szCs w:val="22"/>
              </w:rPr>
              <w:t>01 07</w:t>
            </w:r>
          </w:p>
        </w:tc>
        <w:tc>
          <w:tcPr>
            <w:tcW w:w="1560" w:type="dxa"/>
            <w:shd w:val="clear" w:color="auto" w:fill="auto"/>
            <w:noWrap/>
            <w:vAlign w:val="bottom"/>
          </w:tcPr>
          <w:p w:rsidR="00003ED8" w:rsidRPr="00BE03CF" w:rsidRDefault="00003ED8" w:rsidP="009C4518">
            <w:pPr>
              <w:contextualSpacing/>
              <w:rPr>
                <w:bCs/>
                <w:sz w:val="22"/>
                <w:szCs w:val="22"/>
              </w:rPr>
            </w:pPr>
            <w:r w:rsidRPr="00BE03CF">
              <w:rPr>
                <w:bCs/>
                <w:sz w:val="22"/>
                <w:szCs w:val="22"/>
              </w:rPr>
              <w:t>35 А 01 00100</w:t>
            </w:r>
          </w:p>
        </w:tc>
        <w:tc>
          <w:tcPr>
            <w:tcW w:w="1133" w:type="dxa"/>
            <w:shd w:val="clear" w:color="auto" w:fill="auto"/>
            <w:noWrap/>
            <w:vAlign w:val="bottom"/>
          </w:tcPr>
          <w:p w:rsidR="00003ED8" w:rsidRPr="00BE03CF" w:rsidRDefault="00003ED8" w:rsidP="009C4518">
            <w:pPr>
              <w:contextualSpacing/>
              <w:rPr>
                <w:bCs/>
                <w:sz w:val="22"/>
                <w:szCs w:val="22"/>
              </w:rPr>
            </w:pPr>
          </w:p>
        </w:tc>
        <w:tc>
          <w:tcPr>
            <w:tcW w:w="1134" w:type="dxa"/>
            <w:shd w:val="clear" w:color="auto" w:fill="auto"/>
            <w:noWrap/>
          </w:tcPr>
          <w:p w:rsidR="00003ED8" w:rsidRPr="00BE03CF" w:rsidRDefault="00003ED8" w:rsidP="009C4518">
            <w:pPr>
              <w:contextualSpacing/>
              <w:jc w:val="right"/>
              <w:rPr>
                <w:bCs/>
                <w:sz w:val="22"/>
                <w:szCs w:val="22"/>
              </w:rPr>
            </w:pPr>
            <w:r w:rsidRPr="00BE03CF">
              <w:rPr>
                <w:bCs/>
                <w:sz w:val="22"/>
                <w:szCs w:val="22"/>
              </w:rPr>
              <w:t>4 235,2</w:t>
            </w:r>
          </w:p>
        </w:tc>
      </w:tr>
      <w:tr w:rsidR="00003ED8" w:rsidRPr="00B12B9C" w:rsidTr="00605B0E">
        <w:trPr>
          <w:trHeight w:val="264"/>
        </w:trPr>
        <w:tc>
          <w:tcPr>
            <w:tcW w:w="9380" w:type="dxa"/>
            <w:shd w:val="clear" w:color="auto" w:fill="auto"/>
            <w:vAlign w:val="bottom"/>
            <w:hideMark/>
          </w:tcPr>
          <w:p w:rsidR="00003ED8" w:rsidRPr="00B12B9C" w:rsidRDefault="00003ED8" w:rsidP="009C4518">
            <w:pPr>
              <w:contextualSpacing/>
              <w:rPr>
                <w:b/>
                <w:bCs/>
                <w:sz w:val="22"/>
                <w:szCs w:val="22"/>
              </w:rPr>
            </w:pPr>
            <w:r w:rsidRPr="00B12B9C">
              <w:rPr>
                <w:b/>
                <w:bCs/>
                <w:sz w:val="22"/>
                <w:szCs w:val="22"/>
              </w:rPr>
              <w:t>Резервные фонды</w:t>
            </w:r>
          </w:p>
        </w:tc>
        <w:tc>
          <w:tcPr>
            <w:tcW w:w="1275"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11</w:t>
            </w:r>
          </w:p>
        </w:tc>
        <w:tc>
          <w:tcPr>
            <w:tcW w:w="1560"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3"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hideMark/>
          </w:tcPr>
          <w:p w:rsidR="00003ED8" w:rsidRPr="00B12B9C" w:rsidRDefault="00003ED8" w:rsidP="009C4518">
            <w:pPr>
              <w:contextualSpacing/>
              <w:jc w:val="right"/>
              <w:rPr>
                <w:b/>
                <w:bCs/>
                <w:sz w:val="22"/>
                <w:szCs w:val="22"/>
              </w:rPr>
            </w:pPr>
            <w:r w:rsidRPr="00B12B9C">
              <w:rPr>
                <w:b/>
                <w:bCs/>
                <w:sz w:val="22"/>
                <w:szCs w:val="22"/>
              </w:rPr>
              <w:t>10,0</w:t>
            </w:r>
          </w:p>
        </w:tc>
      </w:tr>
      <w:tr w:rsidR="00003ED8" w:rsidRPr="00B12B9C" w:rsidTr="00605B0E">
        <w:trPr>
          <w:trHeight w:val="291"/>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Резервный фонд, предусмотренный органами местного самоуправления</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11</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32</w:t>
            </w:r>
            <w:r>
              <w:rPr>
                <w:b/>
                <w:sz w:val="22"/>
                <w:szCs w:val="22"/>
              </w:rPr>
              <w:t xml:space="preserve"> </w:t>
            </w:r>
            <w:r w:rsidRPr="00B12B9C">
              <w:rPr>
                <w:b/>
                <w:sz w:val="22"/>
                <w:szCs w:val="22"/>
              </w:rPr>
              <w:t>А 01 00</w:t>
            </w:r>
            <w:r>
              <w:rPr>
                <w:b/>
                <w:sz w:val="22"/>
                <w:szCs w:val="22"/>
              </w:rPr>
              <w:t>000</w:t>
            </w:r>
          </w:p>
        </w:tc>
        <w:tc>
          <w:tcPr>
            <w:tcW w:w="1133"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10,0</w:t>
            </w:r>
          </w:p>
        </w:tc>
      </w:tr>
      <w:tr w:rsidR="00003ED8" w:rsidRPr="00B12B9C" w:rsidTr="00605B0E">
        <w:trPr>
          <w:trHeight w:val="264"/>
        </w:trPr>
        <w:tc>
          <w:tcPr>
            <w:tcW w:w="9380" w:type="dxa"/>
            <w:shd w:val="clear" w:color="auto" w:fill="auto"/>
            <w:vAlign w:val="bottom"/>
            <w:hideMark/>
          </w:tcPr>
          <w:p w:rsidR="00003ED8" w:rsidRPr="00B12B9C" w:rsidRDefault="00003ED8" w:rsidP="009C4518">
            <w:pPr>
              <w:contextualSpacing/>
              <w:rPr>
                <w:sz w:val="22"/>
                <w:szCs w:val="22"/>
              </w:rPr>
            </w:pPr>
            <w:r w:rsidRPr="00B12B9C">
              <w:rPr>
                <w:sz w:val="22"/>
                <w:szCs w:val="22"/>
              </w:rPr>
              <w:t>Резервные средства</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w:t>
            </w:r>
            <w:r>
              <w:rPr>
                <w:sz w:val="22"/>
                <w:szCs w:val="22"/>
              </w:rPr>
              <w:t xml:space="preserve"> </w:t>
            </w:r>
            <w:r w:rsidRPr="00B12B9C">
              <w:rPr>
                <w:sz w:val="22"/>
                <w:szCs w:val="22"/>
              </w:rPr>
              <w:t>11</w:t>
            </w:r>
          </w:p>
        </w:tc>
        <w:tc>
          <w:tcPr>
            <w:tcW w:w="1560" w:type="dxa"/>
            <w:shd w:val="clear" w:color="auto" w:fill="auto"/>
            <w:noWrap/>
            <w:vAlign w:val="bottom"/>
            <w:hideMark/>
          </w:tcPr>
          <w:p w:rsidR="00003ED8" w:rsidRPr="00BB5ACA" w:rsidRDefault="00003ED8" w:rsidP="009C4518">
            <w:pPr>
              <w:contextualSpacing/>
              <w:rPr>
                <w:sz w:val="22"/>
                <w:szCs w:val="22"/>
              </w:rPr>
            </w:pPr>
            <w:r w:rsidRPr="00BB5ACA">
              <w:rPr>
                <w:sz w:val="22"/>
                <w:szCs w:val="22"/>
              </w:rPr>
              <w:t>32 А 01 00000</w:t>
            </w:r>
          </w:p>
        </w:tc>
        <w:tc>
          <w:tcPr>
            <w:tcW w:w="1133"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870</w:t>
            </w:r>
          </w:p>
        </w:tc>
        <w:tc>
          <w:tcPr>
            <w:tcW w:w="1134" w:type="dxa"/>
            <w:shd w:val="clear" w:color="auto" w:fill="auto"/>
            <w:noWrap/>
            <w:hideMark/>
          </w:tcPr>
          <w:p w:rsidR="00003ED8" w:rsidRPr="00B12B9C" w:rsidRDefault="00003ED8" w:rsidP="009C4518">
            <w:pPr>
              <w:contextualSpacing/>
              <w:jc w:val="right"/>
              <w:rPr>
                <w:sz w:val="22"/>
                <w:szCs w:val="22"/>
              </w:rPr>
            </w:pPr>
            <w:r w:rsidRPr="00B12B9C">
              <w:rPr>
                <w:sz w:val="22"/>
                <w:szCs w:val="22"/>
              </w:rPr>
              <w:t>10,0</w:t>
            </w:r>
          </w:p>
        </w:tc>
      </w:tr>
      <w:tr w:rsidR="00003ED8" w:rsidRPr="00B12B9C" w:rsidTr="00605B0E">
        <w:trPr>
          <w:trHeight w:val="264"/>
        </w:trPr>
        <w:tc>
          <w:tcPr>
            <w:tcW w:w="9380" w:type="dxa"/>
            <w:shd w:val="clear" w:color="auto" w:fill="auto"/>
            <w:vAlign w:val="bottom"/>
            <w:hideMark/>
          </w:tcPr>
          <w:p w:rsidR="00003ED8" w:rsidRPr="00B12B9C" w:rsidRDefault="00003ED8" w:rsidP="009C4518">
            <w:pPr>
              <w:contextualSpacing/>
              <w:rPr>
                <w:b/>
                <w:bCs/>
                <w:sz w:val="22"/>
                <w:szCs w:val="22"/>
              </w:rPr>
            </w:pPr>
            <w:r w:rsidRPr="00B12B9C">
              <w:rPr>
                <w:b/>
                <w:bCs/>
                <w:sz w:val="22"/>
                <w:szCs w:val="22"/>
              </w:rPr>
              <w:t>Другие общегосударственные вопросы</w:t>
            </w:r>
          </w:p>
        </w:tc>
        <w:tc>
          <w:tcPr>
            <w:tcW w:w="1275"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13</w:t>
            </w:r>
          </w:p>
        </w:tc>
        <w:tc>
          <w:tcPr>
            <w:tcW w:w="1560"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3"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9C4518">
            <w:pPr>
              <w:contextualSpacing/>
              <w:jc w:val="right"/>
              <w:rPr>
                <w:b/>
                <w:bCs/>
                <w:sz w:val="22"/>
                <w:szCs w:val="22"/>
              </w:rPr>
            </w:pPr>
            <w:r>
              <w:rPr>
                <w:b/>
                <w:bCs/>
                <w:sz w:val="22"/>
                <w:szCs w:val="22"/>
              </w:rPr>
              <w:t>595,2</w:t>
            </w:r>
          </w:p>
        </w:tc>
      </w:tr>
      <w:tr w:rsidR="00003ED8" w:rsidRPr="00B12B9C" w:rsidTr="00605B0E">
        <w:trPr>
          <w:trHeight w:val="303"/>
        </w:trPr>
        <w:tc>
          <w:tcPr>
            <w:tcW w:w="9380" w:type="dxa"/>
            <w:shd w:val="clear" w:color="auto" w:fill="auto"/>
            <w:vAlign w:val="bottom"/>
          </w:tcPr>
          <w:p w:rsidR="00003ED8" w:rsidRPr="001D41ED" w:rsidRDefault="00003ED8" w:rsidP="009C4518">
            <w:pPr>
              <w:contextualSpacing/>
              <w:rPr>
                <w:b/>
                <w:sz w:val="22"/>
                <w:szCs w:val="22"/>
              </w:rPr>
            </w:pPr>
            <w:r w:rsidRPr="001D41ED">
              <w:rPr>
                <w:b/>
                <w:sz w:val="22"/>
                <w:szCs w:val="22"/>
                <w:lang w:eastAsia="en-US"/>
              </w:rPr>
              <w:t>Иные расходы по функционированию органов исполнительной власти города Москвы (органов местного самоуправления)</w:t>
            </w:r>
          </w:p>
        </w:tc>
        <w:tc>
          <w:tcPr>
            <w:tcW w:w="1275" w:type="dxa"/>
            <w:shd w:val="clear" w:color="auto" w:fill="auto"/>
            <w:noWrap/>
            <w:vAlign w:val="bottom"/>
          </w:tcPr>
          <w:p w:rsidR="00003ED8" w:rsidRPr="00B12B9C" w:rsidRDefault="00003ED8" w:rsidP="009C4518">
            <w:pPr>
              <w:contextualSpacing/>
              <w:rPr>
                <w:b/>
                <w:sz w:val="22"/>
                <w:szCs w:val="22"/>
              </w:rPr>
            </w:pPr>
            <w:r>
              <w:rPr>
                <w:b/>
                <w:sz w:val="22"/>
                <w:szCs w:val="22"/>
              </w:rPr>
              <w:t>01 13</w:t>
            </w:r>
          </w:p>
        </w:tc>
        <w:tc>
          <w:tcPr>
            <w:tcW w:w="1560" w:type="dxa"/>
            <w:shd w:val="clear" w:color="auto" w:fill="auto"/>
            <w:noWrap/>
            <w:vAlign w:val="bottom"/>
          </w:tcPr>
          <w:p w:rsidR="00003ED8" w:rsidRPr="00B12B9C" w:rsidRDefault="00003ED8" w:rsidP="009C4518">
            <w:pPr>
              <w:contextualSpacing/>
              <w:rPr>
                <w:b/>
                <w:sz w:val="22"/>
                <w:szCs w:val="22"/>
              </w:rPr>
            </w:pPr>
            <w:r>
              <w:rPr>
                <w:b/>
                <w:sz w:val="22"/>
                <w:szCs w:val="22"/>
              </w:rPr>
              <w:t>31 Б 01 09900</w:t>
            </w:r>
          </w:p>
        </w:tc>
        <w:tc>
          <w:tcPr>
            <w:tcW w:w="1133" w:type="dxa"/>
            <w:shd w:val="clear" w:color="auto" w:fill="auto"/>
            <w:noWrap/>
            <w:vAlign w:val="bottom"/>
          </w:tcPr>
          <w:p w:rsidR="00003ED8" w:rsidRPr="00B12B9C" w:rsidRDefault="00003ED8" w:rsidP="009C4518">
            <w:pPr>
              <w:contextualSpacing/>
              <w:rPr>
                <w:b/>
                <w:sz w:val="22"/>
                <w:szCs w:val="22"/>
              </w:rPr>
            </w:pPr>
          </w:p>
        </w:tc>
        <w:tc>
          <w:tcPr>
            <w:tcW w:w="1134" w:type="dxa"/>
            <w:shd w:val="clear" w:color="auto" w:fill="auto"/>
            <w:noWrap/>
            <w:vAlign w:val="bottom"/>
          </w:tcPr>
          <w:p w:rsidR="00003ED8" w:rsidRPr="00B12B9C" w:rsidRDefault="00003ED8" w:rsidP="009C4518">
            <w:pPr>
              <w:contextualSpacing/>
              <w:jc w:val="right"/>
              <w:rPr>
                <w:b/>
                <w:sz w:val="22"/>
                <w:szCs w:val="22"/>
              </w:rPr>
            </w:pPr>
          </w:p>
        </w:tc>
      </w:tr>
      <w:tr w:rsidR="00003ED8" w:rsidRPr="00B12B9C" w:rsidTr="00605B0E">
        <w:trPr>
          <w:trHeight w:val="303"/>
        </w:trPr>
        <w:tc>
          <w:tcPr>
            <w:tcW w:w="9380" w:type="dxa"/>
            <w:shd w:val="clear" w:color="auto" w:fill="auto"/>
            <w:vAlign w:val="bottom"/>
          </w:tcPr>
          <w:p w:rsidR="00003ED8" w:rsidRPr="00B12B9C" w:rsidRDefault="00003ED8" w:rsidP="009C4518">
            <w:pPr>
              <w:contextualSpacing/>
              <w:rPr>
                <w:b/>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5" w:type="dxa"/>
            <w:shd w:val="clear" w:color="auto" w:fill="auto"/>
            <w:noWrap/>
            <w:vAlign w:val="bottom"/>
          </w:tcPr>
          <w:p w:rsidR="00003ED8" w:rsidRPr="00617D64" w:rsidRDefault="00003ED8" w:rsidP="009C4518">
            <w:pPr>
              <w:contextualSpacing/>
              <w:rPr>
                <w:sz w:val="22"/>
                <w:szCs w:val="22"/>
              </w:rPr>
            </w:pPr>
            <w:r w:rsidRPr="00617D64">
              <w:rPr>
                <w:sz w:val="22"/>
                <w:szCs w:val="22"/>
              </w:rPr>
              <w:t>01</w:t>
            </w:r>
            <w:r>
              <w:rPr>
                <w:sz w:val="22"/>
                <w:szCs w:val="22"/>
              </w:rPr>
              <w:t xml:space="preserve"> </w:t>
            </w:r>
            <w:r w:rsidRPr="00617D64">
              <w:rPr>
                <w:sz w:val="22"/>
                <w:szCs w:val="22"/>
              </w:rPr>
              <w:t>13</w:t>
            </w:r>
          </w:p>
        </w:tc>
        <w:tc>
          <w:tcPr>
            <w:tcW w:w="1560" w:type="dxa"/>
            <w:shd w:val="clear" w:color="auto" w:fill="auto"/>
            <w:noWrap/>
            <w:vAlign w:val="bottom"/>
          </w:tcPr>
          <w:p w:rsidR="00003ED8" w:rsidRPr="00617D64" w:rsidRDefault="00003ED8" w:rsidP="009C4518">
            <w:pPr>
              <w:contextualSpacing/>
              <w:rPr>
                <w:sz w:val="22"/>
                <w:szCs w:val="22"/>
              </w:rPr>
            </w:pPr>
            <w:r w:rsidRPr="00617D64">
              <w:rPr>
                <w:sz w:val="22"/>
                <w:szCs w:val="22"/>
              </w:rPr>
              <w:t>31</w:t>
            </w:r>
            <w:r>
              <w:rPr>
                <w:sz w:val="22"/>
                <w:szCs w:val="22"/>
              </w:rPr>
              <w:t xml:space="preserve"> </w:t>
            </w:r>
            <w:r w:rsidRPr="00617D64">
              <w:rPr>
                <w:sz w:val="22"/>
                <w:szCs w:val="22"/>
              </w:rPr>
              <w:t>Б</w:t>
            </w:r>
            <w:r>
              <w:rPr>
                <w:sz w:val="22"/>
                <w:szCs w:val="22"/>
              </w:rPr>
              <w:t xml:space="preserve"> </w:t>
            </w:r>
            <w:r w:rsidRPr="00617D64">
              <w:rPr>
                <w:sz w:val="22"/>
                <w:szCs w:val="22"/>
              </w:rPr>
              <w:t>01</w:t>
            </w:r>
            <w:r>
              <w:rPr>
                <w:sz w:val="22"/>
                <w:szCs w:val="22"/>
              </w:rPr>
              <w:t xml:space="preserve"> </w:t>
            </w:r>
            <w:r w:rsidRPr="00617D64">
              <w:rPr>
                <w:sz w:val="22"/>
                <w:szCs w:val="22"/>
              </w:rPr>
              <w:t>09900</w:t>
            </w:r>
          </w:p>
        </w:tc>
        <w:tc>
          <w:tcPr>
            <w:tcW w:w="1133" w:type="dxa"/>
            <w:shd w:val="clear" w:color="auto" w:fill="auto"/>
            <w:noWrap/>
            <w:vAlign w:val="bottom"/>
          </w:tcPr>
          <w:p w:rsidR="00003ED8" w:rsidRPr="00617D64" w:rsidRDefault="00003ED8" w:rsidP="009C4518">
            <w:pPr>
              <w:contextualSpacing/>
              <w:rPr>
                <w:sz w:val="22"/>
                <w:szCs w:val="22"/>
              </w:rPr>
            </w:pPr>
            <w:r>
              <w:rPr>
                <w:sz w:val="22"/>
                <w:szCs w:val="22"/>
              </w:rPr>
              <w:t>244</w:t>
            </w: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465,9</w:t>
            </w:r>
          </w:p>
        </w:tc>
      </w:tr>
      <w:tr w:rsidR="00003ED8" w:rsidRPr="00B12B9C" w:rsidTr="00605B0E">
        <w:trPr>
          <w:trHeight w:val="303"/>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Уплата членских взносов на осуществление деятельности Совета муниципальных образований города Москвы</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3"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vAlign w:val="bottom"/>
            <w:hideMark/>
          </w:tcPr>
          <w:p w:rsidR="00003ED8" w:rsidRPr="00B12B9C" w:rsidRDefault="00003ED8" w:rsidP="009C4518">
            <w:pPr>
              <w:contextualSpacing/>
              <w:jc w:val="right"/>
              <w:rPr>
                <w:b/>
                <w:sz w:val="22"/>
                <w:szCs w:val="22"/>
              </w:rPr>
            </w:pPr>
            <w:r w:rsidRPr="00B12B9C">
              <w:rPr>
                <w:b/>
                <w:sz w:val="22"/>
                <w:szCs w:val="22"/>
              </w:rPr>
              <w:t>129,3</w:t>
            </w:r>
          </w:p>
        </w:tc>
      </w:tr>
      <w:tr w:rsidR="00003ED8" w:rsidRPr="00B12B9C" w:rsidTr="00605B0E">
        <w:trPr>
          <w:trHeight w:val="251"/>
        </w:trPr>
        <w:tc>
          <w:tcPr>
            <w:tcW w:w="9380"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003ED8" w:rsidRPr="00B12B9C" w:rsidTr="009C4518">
              <w:tc>
                <w:tcPr>
                  <w:tcW w:w="9240" w:type="dxa"/>
                  <w:tcBorders>
                    <w:top w:val="nil"/>
                    <w:left w:val="nil"/>
                    <w:bottom w:val="nil"/>
                    <w:right w:val="nil"/>
                  </w:tcBorders>
                </w:tcPr>
                <w:p w:rsidR="00003ED8" w:rsidRPr="00B12B9C" w:rsidRDefault="00003ED8" w:rsidP="009C4518">
                  <w:pPr>
                    <w:autoSpaceDE w:val="0"/>
                    <w:autoSpaceDN w:val="0"/>
                    <w:adjustRightInd w:val="0"/>
                    <w:contextualSpacing/>
                    <w:rPr>
                      <w:b/>
                    </w:rPr>
                  </w:pPr>
                  <w:r w:rsidRPr="00B12B9C">
                    <w:rPr>
                      <w:b/>
                    </w:rPr>
                    <w:t>Иные бюджетные ассигнования</w:t>
                  </w:r>
                </w:p>
              </w:tc>
            </w:tr>
          </w:tbl>
          <w:p w:rsidR="00003ED8" w:rsidRPr="00B12B9C" w:rsidRDefault="00003ED8" w:rsidP="009C4518">
            <w:pPr>
              <w:autoSpaceDE w:val="0"/>
              <w:autoSpaceDN w:val="0"/>
              <w:adjustRightInd w:val="0"/>
              <w:contextualSpacing/>
            </w:pP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3" w:type="dxa"/>
            <w:shd w:val="clear" w:color="auto" w:fill="auto"/>
            <w:noWrap/>
            <w:vAlign w:val="bottom"/>
          </w:tcPr>
          <w:p w:rsidR="00003ED8" w:rsidRPr="00B12B9C" w:rsidRDefault="00003ED8" w:rsidP="009C4518">
            <w:pPr>
              <w:contextualSpacing/>
              <w:rPr>
                <w:b/>
                <w:sz w:val="22"/>
                <w:szCs w:val="22"/>
              </w:rPr>
            </w:pPr>
            <w:r w:rsidRPr="00B12B9C">
              <w:rPr>
                <w:b/>
                <w:sz w:val="22"/>
                <w:szCs w:val="22"/>
              </w:rPr>
              <w:t>800</w:t>
            </w:r>
          </w:p>
        </w:tc>
        <w:tc>
          <w:tcPr>
            <w:tcW w:w="1134"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129,3</w:t>
            </w:r>
          </w:p>
        </w:tc>
      </w:tr>
      <w:tr w:rsidR="00003ED8" w:rsidRPr="00B12B9C" w:rsidTr="00605B0E">
        <w:trPr>
          <w:trHeight w:val="251"/>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rPr>
              <w:t>Уплата налогов, сборов и иных платежей</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560" w:type="dxa"/>
            <w:shd w:val="clear" w:color="auto" w:fill="auto"/>
            <w:noWrap/>
          </w:tcPr>
          <w:p w:rsidR="00003ED8" w:rsidRDefault="00003ED8" w:rsidP="009C4518">
            <w:pPr>
              <w:contextualSpacing/>
            </w:pPr>
            <w:r w:rsidRPr="0098049C">
              <w:rPr>
                <w:b/>
                <w:sz w:val="22"/>
                <w:szCs w:val="22"/>
              </w:rPr>
              <w:t>31 Б 01 00400</w:t>
            </w:r>
          </w:p>
        </w:tc>
        <w:tc>
          <w:tcPr>
            <w:tcW w:w="1133" w:type="dxa"/>
            <w:shd w:val="clear" w:color="auto" w:fill="auto"/>
            <w:noWrap/>
            <w:vAlign w:val="bottom"/>
          </w:tcPr>
          <w:p w:rsidR="00003ED8" w:rsidRPr="00B12B9C" w:rsidRDefault="00003ED8" w:rsidP="009C4518">
            <w:pPr>
              <w:contextualSpacing/>
              <w:rPr>
                <w:b/>
                <w:sz w:val="22"/>
                <w:szCs w:val="22"/>
              </w:rPr>
            </w:pPr>
            <w:r w:rsidRPr="00B12B9C">
              <w:rPr>
                <w:b/>
                <w:sz w:val="22"/>
                <w:szCs w:val="22"/>
              </w:rPr>
              <w:t>850</w:t>
            </w:r>
          </w:p>
        </w:tc>
        <w:tc>
          <w:tcPr>
            <w:tcW w:w="1134"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129,3</w:t>
            </w:r>
          </w:p>
        </w:tc>
      </w:tr>
      <w:tr w:rsidR="00003ED8" w:rsidRPr="00B12B9C" w:rsidTr="00605B0E">
        <w:trPr>
          <w:trHeight w:val="251"/>
        </w:trPr>
        <w:tc>
          <w:tcPr>
            <w:tcW w:w="9380" w:type="dxa"/>
            <w:shd w:val="clear" w:color="auto" w:fill="auto"/>
            <w:vAlign w:val="bottom"/>
            <w:hideMark/>
          </w:tcPr>
          <w:p w:rsidR="00003ED8" w:rsidRPr="00B12B9C" w:rsidRDefault="00003ED8" w:rsidP="009C4518">
            <w:pPr>
              <w:autoSpaceDE w:val="0"/>
              <w:autoSpaceDN w:val="0"/>
              <w:adjustRightInd w:val="0"/>
              <w:contextualSpacing/>
            </w:pPr>
            <w:r w:rsidRPr="00B12B9C">
              <w:t>Уплата иных платежей</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w:t>
            </w:r>
            <w:r>
              <w:rPr>
                <w:sz w:val="22"/>
                <w:szCs w:val="22"/>
              </w:rPr>
              <w:t xml:space="preserve"> </w:t>
            </w:r>
            <w:r w:rsidRPr="00B12B9C">
              <w:rPr>
                <w:sz w:val="22"/>
                <w:szCs w:val="22"/>
              </w:rPr>
              <w:t>13</w:t>
            </w:r>
          </w:p>
        </w:tc>
        <w:tc>
          <w:tcPr>
            <w:tcW w:w="1560" w:type="dxa"/>
            <w:shd w:val="clear" w:color="auto" w:fill="auto"/>
            <w:noWrap/>
            <w:hideMark/>
          </w:tcPr>
          <w:p w:rsidR="00003ED8" w:rsidRPr="001E3B8C" w:rsidRDefault="00003ED8" w:rsidP="009C4518">
            <w:pPr>
              <w:contextualSpacing/>
            </w:pPr>
            <w:r w:rsidRPr="001E3B8C">
              <w:rPr>
                <w:sz w:val="22"/>
                <w:szCs w:val="22"/>
              </w:rPr>
              <w:t>31 Б 01 00400</w:t>
            </w:r>
          </w:p>
        </w:tc>
        <w:tc>
          <w:tcPr>
            <w:tcW w:w="1133"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853</w:t>
            </w:r>
          </w:p>
        </w:tc>
        <w:tc>
          <w:tcPr>
            <w:tcW w:w="1134" w:type="dxa"/>
            <w:shd w:val="clear" w:color="auto" w:fill="auto"/>
            <w:noWrap/>
            <w:vAlign w:val="bottom"/>
            <w:hideMark/>
          </w:tcPr>
          <w:p w:rsidR="00003ED8" w:rsidRPr="00B12B9C" w:rsidRDefault="00003ED8" w:rsidP="009C4518">
            <w:pPr>
              <w:contextualSpacing/>
              <w:jc w:val="right"/>
            </w:pPr>
            <w:r w:rsidRPr="00B12B9C">
              <w:rPr>
                <w:sz w:val="22"/>
                <w:szCs w:val="22"/>
              </w:rPr>
              <w:t>129,3</w:t>
            </w:r>
          </w:p>
        </w:tc>
      </w:tr>
      <w:tr w:rsidR="00003ED8" w:rsidRPr="00B12B9C" w:rsidTr="00605B0E">
        <w:trPr>
          <w:trHeight w:val="264"/>
        </w:trPr>
        <w:tc>
          <w:tcPr>
            <w:tcW w:w="9380" w:type="dxa"/>
            <w:shd w:val="clear" w:color="auto" w:fill="auto"/>
            <w:vAlign w:val="bottom"/>
            <w:hideMark/>
          </w:tcPr>
          <w:p w:rsidR="00003ED8" w:rsidRPr="00B12B9C" w:rsidRDefault="00003ED8" w:rsidP="009C4518">
            <w:pPr>
              <w:contextualSpacing/>
              <w:rPr>
                <w:b/>
                <w:bCs/>
              </w:rPr>
            </w:pPr>
            <w:r w:rsidRPr="00617D64">
              <w:rPr>
                <w:b/>
                <w:bCs/>
              </w:rPr>
              <w:t>Национальная безопасность и правоохранительная деятельность</w:t>
            </w:r>
          </w:p>
        </w:tc>
        <w:tc>
          <w:tcPr>
            <w:tcW w:w="1275" w:type="dxa"/>
            <w:shd w:val="clear" w:color="auto" w:fill="auto"/>
            <w:noWrap/>
            <w:vAlign w:val="bottom"/>
            <w:hideMark/>
          </w:tcPr>
          <w:p w:rsidR="00003ED8" w:rsidRPr="00B12B9C" w:rsidRDefault="00003ED8" w:rsidP="009C4518">
            <w:pPr>
              <w:contextualSpacing/>
              <w:rPr>
                <w:b/>
                <w:bCs/>
              </w:rPr>
            </w:pPr>
            <w:r w:rsidRPr="00B12B9C">
              <w:rPr>
                <w:b/>
                <w:bCs/>
              </w:rPr>
              <w:t>0</w:t>
            </w:r>
            <w:r>
              <w:rPr>
                <w:b/>
                <w:bCs/>
              </w:rPr>
              <w:t xml:space="preserve">3 </w:t>
            </w:r>
            <w:r w:rsidRPr="00B12B9C">
              <w:rPr>
                <w:b/>
                <w:bCs/>
              </w:rPr>
              <w:t>00</w:t>
            </w:r>
          </w:p>
        </w:tc>
        <w:tc>
          <w:tcPr>
            <w:tcW w:w="1560" w:type="dxa"/>
            <w:shd w:val="clear" w:color="auto" w:fill="auto"/>
            <w:noWrap/>
            <w:vAlign w:val="bottom"/>
            <w:hideMark/>
          </w:tcPr>
          <w:p w:rsidR="00003ED8" w:rsidRPr="00B12B9C" w:rsidRDefault="00003ED8" w:rsidP="009C4518">
            <w:pPr>
              <w:contextualSpacing/>
              <w:rPr>
                <w:b/>
                <w:bCs/>
              </w:rPr>
            </w:pPr>
            <w:r w:rsidRPr="00B12B9C">
              <w:rPr>
                <w:b/>
                <w:bCs/>
              </w:rPr>
              <w:t> </w:t>
            </w:r>
          </w:p>
        </w:tc>
        <w:tc>
          <w:tcPr>
            <w:tcW w:w="1133" w:type="dxa"/>
            <w:shd w:val="clear" w:color="auto" w:fill="auto"/>
            <w:noWrap/>
            <w:vAlign w:val="bottom"/>
            <w:hideMark/>
          </w:tcPr>
          <w:p w:rsidR="00003ED8" w:rsidRPr="00B12B9C" w:rsidRDefault="00003ED8" w:rsidP="009C4518">
            <w:pPr>
              <w:contextualSpacing/>
              <w:rPr>
                <w:b/>
                <w:bCs/>
              </w:rPr>
            </w:pPr>
            <w:r w:rsidRPr="00B12B9C">
              <w:rPr>
                <w:b/>
                <w:bCs/>
              </w:rPr>
              <w:t> </w:t>
            </w:r>
          </w:p>
        </w:tc>
        <w:tc>
          <w:tcPr>
            <w:tcW w:w="1134" w:type="dxa"/>
            <w:shd w:val="clear" w:color="auto" w:fill="auto"/>
            <w:noWrap/>
            <w:vAlign w:val="bottom"/>
            <w:hideMark/>
          </w:tcPr>
          <w:p w:rsidR="00003ED8" w:rsidRPr="00B12B9C" w:rsidRDefault="00003ED8" w:rsidP="009C4518">
            <w:pPr>
              <w:contextualSpacing/>
              <w:jc w:val="right"/>
              <w:rPr>
                <w:b/>
                <w:bCs/>
              </w:rPr>
            </w:pPr>
            <w:r>
              <w:rPr>
                <w:b/>
                <w:bCs/>
              </w:rPr>
              <w:t>200,0</w:t>
            </w:r>
          </w:p>
        </w:tc>
      </w:tr>
      <w:tr w:rsidR="00003ED8" w:rsidRPr="00B12B9C" w:rsidTr="00605B0E">
        <w:trPr>
          <w:trHeight w:val="264"/>
        </w:trPr>
        <w:tc>
          <w:tcPr>
            <w:tcW w:w="9380" w:type="dxa"/>
            <w:shd w:val="clear" w:color="auto" w:fill="auto"/>
            <w:vAlign w:val="bottom"/>
            <w:hideMark/>
          </w:tcPr>
          <w:p w:rsidR="00003ED8" w:rsidRPr="00B12B9C" w:rsidRDefault="00003ED8" w:rsidP="009C4518">
            <w:pPr>
              <w:contextualSpacing/>
              <w:rPr>
                <w:b/>
                <w:sz w:val="22"/>
                <w:szCs w:val="22"/>
              </w:rPr>
            </w:pPr>
            <w:r w:rsidRPr="00617D64">
              <w:rPr>
                <w:b/>
                <w:sz w:val="22"/>
                <w:szCs w:val="22"/>
              </w:rPr>
              <w:t>Защита населения и территории от чрезвычайных ситуаций природного и техногенного характера, гражданская оборона</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3"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vAlign w:val="bottom"/>
            <w:hideMark/>
          </w:tcPr>
          <w:p w:rsidR="00003ED8" w:rsidRPr="00B12B9C" w:rsidRDefault="00003ED8" w:rsidP="009C4518">
            <w:pPr>
              <w:contextualSpacing/>
              <w:jc w:val="right"/>
              <w:rPr>
                <w:b/>
                <w:sz w:val="22"/>
                <w:szCs w:val="22"/>
              </w:rPr>
            </w:pPr>
            <w:r>
              <w:rPr>
                <w:b/>
                <w:sz w:val="22"/>
                <w:szCs w:val="22"/>
              </w:rPr>
              <w:t>100,0</w:t>
            </w:r>
          </w:p>
        </w:tc>
      </w:tr>
      <w:tr w:rsidR="00003ED8" w:rsidRPr="00B12B9C" w:rsidTr="00605B0E">
        <w:trPr>
          <w:trHeight w:val="264"/>
        </w:trPr>
        <w:tc>
          <w:tcPr>
            <w:tcW w:w="9380" w:type="dxa"/>
            <w:shd w:val="clear" w:color="auto" w:fill="auto"/>
            <w:vAlign w:val="bottom"/>
            <w:hideMark/>
          </w:tcPr>
          <w:p w:rsidR="00003ED8" w:rsidRPr="000D24E8" w:rsidRDefault="00003ED8" w:rsidP="009C4518">
            <w:pPr>
              <w:contextualSpacing/>
              <w:rPr>
                <w:b/>
                <w:sz w:val="22"/>
                <w:szCs w:val="22"/>
              </w:rPr>
            </w:pPr>
            <w:r w:rsidRPr="000D24E8">
              <w:rPr>
                <w:b/>
                <w:sz w:val="22"/>
                <w:szCs w:val="22"/>
                <w:lang w:eastAsia="en-US"/>
              </w:rPr>
              <w:t>Мероприятия по гражданской обороне, предупреждение чрезвычайных ситуаций, обеспечение пожарной безопасности</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3" w:type="dxa"/>
            <w:shd w:val="clear" w:color="auto" w:fill="auto"/>
            <w:noWrap/>
            <w:vAlign w:val="bottom"/>
            <w:hideMark/>
          </w:tcPr>
          <w:p w:rsidR="00003ED8" w:rsidRPr="00B12B9C" w:rsidRDefault="00003ED8" w:rsidP="009C4518">
            <w:pPr>
              <w:contextualSpacing/>
              <w:rPr>
                <w:b/>
                <w:sz w:val="22"/>
                <w:szCs w:val="22"/>
              </w:rPr>
            </w:pPr>
          </w:p>
        </w:tc>
        <w:tc>
          <w:tcPr>
            <w:tcW w:w="1134" w:type="dxa"/>
            <w:shd w:val="clear" w:color="auto" w:fill="auto"/>
            <w:noWrap/>
            <w:vAlign w:val="bottom"/>
            <w:hideMark/>
          </w:tcPr>
          <w:p w:rsidR="00003ED8" w:rsidRDefault="00003ED8" w:rsidP="009C4518">
            <w:pPr>
              <w:contextualSpacing/>
              <w:jc w:val="right"/>
              <w:rPr>
                <w:b/>
                <w:sz w:val="22"/>
                <w:szCs w:val="22"/>
              </w:rPr>
            </w:pPr>
            <w:r>
              <w:rPr>
                <w:b/>
                <w:sz w:val="22"/>
                <w:szCs w:val="22"/>
              </w:rPr>
              <w:t>100.0</w:t>
            </w:r>
          </w:p>
        </w:tc>
      </w:tr>
      <w:tr w:rsidR="00003ED8" w:rsidRPr="00B12B9C" w:rsidTr="00605B0E">
        <w:trPr>
          <w:trHeight w:val="305"/>
        </w:trPr>
        <w:tc>
          <w:tcPr>
            <w:tcW w:w="9380" w:type="dxa"/>
            <w:shd w:val="clear" w:color="auto" w:fill="auto"/>
            <w:vAlign w:val="bottom"/>
          </w:tcPr>
          <w:p w:rsidR="00003ED8" w:rsidRPr="00B12B9C" w:rsidRDefault="00003ED8" w:rsidP="009C4518">
            <w:pPr>
              <w:contextualSpacing/>
              <w:rPr>
                <w:b/>
                <w:bCs/>
                <w:sz w:val="22"/>
                <w:szCs w:val="22"/>
              </w:rPr>
            </w:pPr>
            <w:r w:rsidRPr="00B12B9C">
              <w:rPr>
                <w:b/>
              </w:rPr>
              <w:t>Закупка товаров, работ и услуг для государственных (муниципальных) нужд</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3"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vAlign w:val="bottom"/>
          </w:tcPr>
          <w:p w:rsidR="00003ED8" w:rsidRDefault="00003ED8" w:rsidP="009C4518">
            <w:pPr>
              <w:contextualSpacing/>
              <w:jc w:val="right"/>
            </w:pPr>
            <w:r>
              <w:rPr>
                <w:b/>
                <w:sz w:val="22"/>
                <w:szCs w:val="22"/>
              </w:rPr>
              <w:t>100,0</w:t>
            </w:r>
          </w:p>
        </w:tc>
      </w:tr>
      <w:tr w:rsidR="00003ED8" w:rsidRPr="00B12B9C" w:rsidTr="00605B0E">
        <w:trPr>
          <w:trHeight w:val="305"/>
        </w:trPr>
        <w:tc>
          <w:tcPr>
            <w:tcW w:w="9380" w:type="dxa"/>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003ED8" w:rsidRPr="00617D64" w:rsidRDefault="00003ED8" w:rsidP="009C4518">
            <w:pPr>
              <w:contextualSpacing/>
              <w:rPr>
                <w:sz w:val="22"/>
                <w:szCs w:val="22"/>
              </w:rPr>
            </w:pPr>
            <w:r w:rsidRPr="00617D64">
              <w:rPr>
                <w:sz w:val="22"/>
                <w:szCs w:val="22"/>
              </w:rPr>
              <w:t>03</w:t>
            </w:r>
            <w:r>
              <w:rPr>
                <w:sz w:val="22"/>
                <w:szCs w:val="22"/>
              </w:rPr>
              <w:t xml:space="preserve"> </w:t>
            </w:r>
            <w:r w:rsidRPr="00617D64">
              <w:rPr>
                <w:sz w:val="22"/>
                <w:szCs w:val="22"/>
              </w:rPr>
              <w:t>09</w:t>
            </w:r>
          </w:p>
        </w:tc>
        <w:tc>
          <w:tcPr>
            <w:tcW w:w="1560" w:type="dxa"/>
            <w:shd w:val="clear" w:color="auto" w:fill="auto"/>
            <w:noWrap/>
            <w:vAlign w:val="bottom"/>
            <w:hideMark/>
          </w:tcPr>
          <w:p w:rsidR="00003ED8" w:rsidRPr="00617D64" w:rsidRDefault="00003ED8" w:rsidP="009C4518">
            <w:pPr>
              <w:contextualSpacing/>
              <w:rPr>
                <w:sz w:val="22"/>
                <w:szCs w:val="22"/>
              </w:rPr>
            </w:pPr>
            <w:r w:rsidRPr="00617D64">
              <w:rPr>
                <w:sz w:val="22"/>
                <w:szCs w:val="22"/>
              </w:rPr>
              <w:t>35 Е 01 01400</w:t>
            </w:r>
          </w:p>
        </w:tc>
        <w:tc>
          <w:tcPr>
            <w:tcW w:w="1133"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vAlign w:val="bottom"/>
            <w:hideMark/>
          </w:tcPr>
          <w:p w:rsidR="00003ED8" w:rsidRPr="00FA0D56" w:rsidRDefault="00003ED8" w:rsidP="009C4518">
            <w:pPr>
              <w:contextualSpacing/>
              <w:jc w:val="right"/>
            </w:pPr>
            <w:r>
              <w:rPr>
                <w:sz w:val="22"/>
                <w:szCs w:val="22"/>
              </w:rPr>
              <w:t>100,0</w:t>
            </w:r>
          </w:p>
        </w:tc>
      </w:tr>
      <w:tr w:rsidR="00003ED8" w:rsidRPr="00B12B9C" w:rsidTr="00605B0E">
        <w:trPr>
          <w:trHeight w:val="264"/>
        </w:trPr>
        <w:tc>
          <w:tcPr>
            <w:tcW w:w="9380" w:type="dxa"/>
            <w:shd w:val="clear" w:color="auto" w:fill="auto"/>
            <w:vAlign w:val="bottom"/>
          </w:tcPr>
          <w:p w:rsidR="00003ED8" w:rsidRPr="00B12B9C" w:rsidRDefault="00003ED8" w:rsidP="009C4518">
            <w:pPr>
              <w:contextualSpacing/>
              <w:rPr>
                <w:b/>
                <w:bCs/>
              </w:rPr>
            </w:pPr>
            <w:r w:rsidRPr="00617D64">
              <w:rPr>
                <w:b/>
                <w:bCs/>
              </w:rPr>
              <w:t>Обеспечение пожарной безопасности</w:t>
            </w:r>
          </w:p>
        </w:tc>
        <w:tc>
          <w:tcPr>
            <w:tcW w:w="1275" w:type="dxa"/>
            <w:shd w:val="clear" w:color="auto" w:fill="auto"/>
            <w:noWrap/>
            <w:vAlign w:val="bottom"/>
          </w:tcPr>
          <w:p w:rsidR="00003ED8" w:rsidRPr="00B12B9C" w:rsidRDefault="00003ED8" w:rsidP="009C4518">
            <w:pPr>
              <w:contextualSpacing/>
              <w:rPr>
                <w:b/>
                <w:bCs/>
              </w:rPr>
            </w:pPr>
            <w:r>
              <w:rPr>
                <w:b/>
                <w:bCs/>
              </w:rPr>
              <w:t>03 10</w:t>
            </w:r>
          </w:p>
        </w:tc>
        <w:tc>
          <w:tcPr>
            <w:tcW w:w="1560" w:type="dxa"/>
            <w:shd w:val="clear" w:color="auto" w:fill="auto"/>
            <w:noWrap/>
            <w:vAlign w:val="bottom"/>
          </w:tcPr>
          <w:p w:rsidR="00003ED8" w:rsidRPr="00B12B9C" w:rsidRDefault="00003ED8" w:rsidP="009C4518">
            <w:pPr>
              <w:contextualSpacing/>
              <w:rPr>
                <w:b/>
                <w:bCs/>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3"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tcPr>
          <w:p w:rsidR="00003ED8" w:rsidRPr="00B12B9C" w:rsidRDefault="00003ED8" w:rsidP="009C4518">
            <w:pPr>
              <w:contextualSpacing/>
              <w:jc w:val="right"/>
              <w:rPr>
                <w:b/>
                <w:sz w:val="22"/>
                <w:szCs w:val="22"/>
              </w:rPr>
            </w:pPr>
          </w:p>
        </w:tc>
      </w:tr>
      <w:tr w:rsidR="00003ED8" w:rsidRPr="00B12B9C" w:rsidTr="00605B0E">
        <w:trPr>
          <w:trHeight w:val="264"/>
        </w:trPr>
        <w:tc>
          <w:tcPr>
            <w:tcW w:w="9380" w:type="dxa"/>
            <w:shd w:val="clear" w:color="auto" w:fill="auto"/>
            <w:vAlign w:val="bottom"/>
          </w:tcPr>
          <w:p w:rsidR="00003ED8" w:rsidRPr="00B12B9C" w:rsidRDefault="00003ED8" w:rsidP="009C4518">
            <w:pPr>
              <w:contextualSpacing/>
              <w:rPr>
                <w:sz w:val="22"/>
                <w:szCs w:val="22"/>
              </w:rPr>
            </w:pPr>
            <w:r w:rsidRPr="00B12B9C">
              <w:rPr>
                <w:bCs/>
                <w:sz w:val="22"/>
                <w:szCs w:val="22"/>
              </w:rPr>
              <w:lastRenderedPageBreak/>
              <w:t>Прочая закупка товаров, работ и услуг для обеспечения государственных (муниципальных) нужд</w:t>
            </w:r>
          </w:p>
        </w:tc>
        <w:tc>
          <w:tcPr>
            <w:tcW w:w="1275" w:type="dxa"/>
            <w:shd w:val="clear" w:color="auto" w:fill="auto"/>
            <w:noWrap/>
            <w:vAlign w:val="bottom"/>
          </w:tcPr>
          <w:p w:rsidR="00003ED8" w:rsidRPr="00617D64" w:rsidRDefault="00003ED8" w:rsidP="009C4518">
            <w:pPr>
              <w:contextualSpacing/>
              <w:rPr>
                <w:sz w:val="22"/>
                <w:szCs w:val="22"/>
              </w:rPr>
            </w:pPr>
            <w:r w:rsidRPr="00617D64">
              <w:rPr>
                <w:sz w:val="22"/>
                <w:szCs w:val="22"/>
              </w:rPr>
              <w:t>03</w:t>
            </w:r>
            <w:r>
              <w:rPr>
                <w:sz w:val="22"/>
                <w:szCs w:val="22"/>
              </w:rPr>
              <w:t xml:space="preserve"> 10</w:t>
            </w:r>
          </w:p>
        </w:tc>
        <w:tc>
          <w:tcPr>
            <w:tcW w:w="1560" w:type="dxa"/>
            <w:shd w:val="clear" w:color="auto" w:fill="auto"/>
            <w:noWrap/>
            <w:vAlign w:val="bottom"/>
          </w:tcPr>
          <w:p w:rsidR="00003ED8" w:rsidRPr="00617D64" w:rsidRDefault="00003ED8" w:rsidP="009C4518">
            <w:pPr>
              <w:contextualSpacing/>
              <w:rPr>
                <w:sz w:val="22"/>
                <w:szCs w:val="22"/>
              </w:rPr>
            </w:pPr>
            <w:r w:rsidRPr="00617D64">
              <w:rPr>
                <w:sz w:val="22"/>
                <w:szCs w:val="22"/>
              </w:rPr>
              <w:t>35 Е 01 01400</w:t>
            </w:r>
          </w:p>
        </w:tc>
        <w:tc>
          <w:tcPr>
            <w:tcW w:w="1133" w:type="dxa"/>
            <w:shd w:val="clear" w:color="auto" w:fill="auto"/>
            <w:noWrap/>
            <w:vAlign w:val="bottom"/>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vAlign w:val="bottom"/>
          </w:tcPr>
          <w:p w:rsidR="00003ED8" w:rsidRPr="00FA0D56" w:rsidRDefault="00003ED8" w:rsidP="009C4518">
            <w:pPr>
              <w:contextualSpacing/>
              <w:jc w:val="right"/>
            </w:pPr>
            <w:r>
              <w:rPr>
                <w:sz w:val="22"/>
                <w:szCs w:val="22"/>
              </w:rPr>
              <w:t>100,0</w:t>
            </w:r>
          </w:p>
        </w:tc>
      </w:tr>
      <w:tr w:rsidR="00003ED8" w:rsidRPr="00B12B9C" w:rsidTr="00605B0E">
        <w:trPr>
          <w:trHeight w:val="264"/>
        </w:trPr>
        <w:tc>
          <w:tcPr>
            <w:tcW w:w="9380" w:type="dxa"/>
            <w:shd w:val="clear" w:color="auto" w:fill="auto"/>
            <w:vAlign w:val="bottom"/>
            <w:hideMark/>
          </w:tcPr>
          <w:p w:rsidR="00003ED8" w:rsidRPr="00B12B9C" w:rsidRDefault="00003ED8" w:rsidP="009C4518">
            <w:pPr>
              <w:contextualSpacing/>
              <w:rPr>
                <w:b/>
                <w:bCs/>
              </w:rPr>
            </w:pPr>
            <w:r w:rsidRPr="00B12B9C">
              <w:rPr>
                <w:b/>
                <w:bCs/>
              </w:rPr>
              <w:t>КУЛЬТУРА, КИНЕМАТОГРАФИЯ</w:t>
            </w:r>
          </w:p>
        </w:tc>
        <w:tc>
          <w:tcPr>
            <w:tcW w:w="1275" w:type="dxa"/>
            <w:shd w:val="clear" w:color="auto" w:fill="auto"/>
            <w:noWrap/>
            <w:vAlign w:val="bottom"/>
            <w:hideMark/>
          </w:tcPr>
          <w:p w:rsidR="00003ED8" w:rsidRPr="00B12B9C" w:rsidRDefault="00003ED8" w:rsidP="009C4518">
            <w:pPr>
              <w:contextualSpacing/>
              <w:rPr>
                <w:b/>
                <w:bCs/>
              </w:rPr>
            </w:pPr>
            <w:r w:rsidRPr="00B12B9C">
              <w:rPr>
                <w:b/>
                <w:bCs/>
              </w:rPr>
              <w:t>08</w:t>
            </w:r>
            <w:r>
              <w:rPr>
                <w:b/>
                <w:bCs/>
              </w:rPr>
              <w:t xml:space="preserve"> </w:t>
            </w:r>
            <w:r w:rsidRPr="00B12B9C">
              <w:rPr>
                <w:b/>
                <w:bCs/>
              </w:rPr>
              <w:t>00</w:t>
            </w:r>
          </w:p>
        </w:tc>
        <w:tc>
          <w:tcPr>
            <w:tcW w:w="1560" w:type="dxa"/>
            <w:shd w:val="clear" w:color="auto" w:fill="auto"/>
            <w:noWrap/>
            <w:vAlign w:val="bottom"/>
            <w:hideMark/>
          </w:tcPr>
          <w:p w:rsidR="00003ED8" w:rsidRPr="00B12B9C" w:rsidRDefault="00003ED8" w:rsidP="009C4518">
            <w:pPr>
              <w:contextualSpacing/>
              <w:rPr>
                <w:b/>
                <w:bCs/>
              </w:rPr>
            </w:pPr>
            <w:r w:rsidRPr="00B12B9C">
              <w:rPr>
                <w:b/>
                <w:bCs/>
              </w:rPr>
              <w:t> </w:t>
            </w:r>
          </w:p>
        </w:tc>
        <w:tc>
          <w:tcPr>
            <w:tcW w:w="1133" w:type="dxa"/>
            <w:shd w:val="clear" w:color="auto" w:fill="auto"/>
            <w:noWrap/>
            <w:vAlign w:val="bottom"/>
            <w:hideMark/>
          </w:tcPr>
          <w:p w:rsidR="00003ED8" w:rsidRPr="00B12B9C" w:rsidRDefault="00003ED8" w:rsidP="009C4518">
            <w:pPr>
              <w:contextualSpacing/>
              <w:rPr>
                <w:b/>
                <w:bCs/>
              </w:rPr>
            </w:pPr>
            <w:r w:rsidRPr="00B12B9C">
              <w:rPr>
                <w:b/>
                <w:bCs/>
              </w:rPr>
              <w:t> </w:t>
            </w:r>
          </w:p>
        </w:tc>
        <w:tc>
          <w:tcPr>
            <w:tcW w:w="1134"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3</w:t>
            </w:r>
            <w:r>
              <w:rPr>
                <w:b/>
                <w:sz w:val="22"/>
                <w:szCs w:val="22"/>
              </w:rPr>
              <w:t> 485,6</w:t>
            </w:r>
          </w:p>
        </w:tc>
      </w:tr>
      <w:tr w:rsidR="00003ED8" w:rsidRPr="00B12B9C" w:rsidTr="00605B0E">
        <w:trPr>
          <w:trHeight w:val="285"/>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Праздничные и социально-значимые мероприятия для населения</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05</w:t>
            </w:r>
            <w:r>
              <w:rPr>
                <w:b/>
                <w:sz w:val="22"/>
                <w:szCs w:val="22"/>
              </w:rPr>
              <w:t>00</w:t>
            </w:r>
          </w:p>
        </w:tc>
        <w:tc>
          <w:tcPr>
            <w:tcW w:w="1133"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3</w:t>
            </w:r>
            <w:r>
              <w:rPr>
                <w:b/>
                <w:sz w:val="22"/>
                <w:szCs w:val="22"/>
              </w:rPr>
              <w:t> 485,6</w:t>
            </w:r>
          </w:p>
        </w:tc>
      </w:tr>
      <w:tr w:rsidR="00003ED8" w:rsidRPr="00B12B9C" w:rsidTr="00605B0E">
        <w:trPr>
          <w:trHeight w:val="281"/>
        </w:trPr>
        <w:tc>
          <w:tcPr>
            <w:tcW w:w="9380" w:type="dxa"/>
            <w:shd w:val="clear" w:color="auto" w:fill="auto"/>
            <w:vAlign w:val="bottom"/>
          </w:tcPr>
          <w:p w:rsidR="00003ED8" w:rsidRPr="00B12B9C" w:rsidRDefault="00003ED8" w:rsidP="009C4518">
            <w:pPr>
              <w:contextualSpacing/>
              <w:rPr>
                <w:b/>
                <w:bCs/>
                <w:sz w:val="22"/>
                <w:szCs w:val="22"/>
              </w:rPr>
            </w:pPr>
            <w:r w:rsidRPr="00B12B9C">
              <w:rPr>
                <w:b/>
              </w:rPr>
              <w:t>Закупка товаров, работ и услуг для государственных (муниципальных) нужд</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1560" w:type="dxa"/>
            <w:shd w:val="clear" w:color="auto" w:fill="auto"/>
            <w:noWrap/>
          </w:tcPr>
          <w:p w:rsidR="00003ED8" w:rsidRDefault="00003ED8" w:rsidP="009C4518">
            <w:pPr>
              <w:contextualSpacing/>
            </w:pPr>
            <w:r w:rsidRPr="00732481">
              <w:rPr>
                <w:b/>
                <w:sz w:val="22"/>
                <w:szCs w:val="22"/>
              </w:rPr>
              <w:t>35 Е 01 00500</w:t>
            </w:r>
          </w:p>
        </w:tc>
        <w:tc>
          <w:tcPr>
            <w:tcW w:w="1133"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3</w:t>
            </w:r>
            <w:r>
              <w:rPr>
                <w:b/>
                <w:sz w:val="22"/>
                <w:szCs w:val="22"/>
              </w:rPr>
              <w:t> 485,6</w:t>
            </w:r>
          </w:p>
        </w:tc>
      </w:tr>
      <w:tr w:rsidR="00003ED8" w:rsidRPr="00B12B9C" w:rsidTr="00605B0E">
        <w:trPr>
          <w:trHeight w:val="281"/>
        </w:trPr>
        <w:tc>
          <w:tcPr>
            <w:tcW w:w="9380" w:type="dxa"/>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08</w:t>
            </w:r>
            <w:r>
              <w:rPr>
                <w:sz w:val="22"/>
                <w:szCs w:val="22"/>
              </w:rPr>
              <w:t xml:space="preserve"> </w:t>
            </w:r>
            <w:r w:rsidRPr="00B12B9C">
              <w:rPr>
                <w:sz w:val="22"/>
                <w:szCs w:val="22"/>
              </w:rPr>
              <w:t>04</w:t>
            </w:r>
          </w:p>
        </w:tc>
        <w:tc>
          <w:tcPr>
            <w:tcW w:w="1560" w:type="dxa"/>
            <w:shd w:val="clear" w:color="auto" w:fill="auto"/>
            <w:noWrap/>
            <w:hideMark/>
          </w:tcPr>
          <w:p w:rsidR="00003ED8" w:rsidRPr="00D45D70" w:rsidRDefault="00003ED8" w:rsidP="009C4518">
            <w:pPr>
              <w:contextualSpacing/>
            </w:pPr>
            <w:r w:rsidRPr="00D45D70">
              <w:rPr>
                <w:sz w:val="22"/>
                <w:szCs w:val="22"/>
              </w:rPr>
              <w:t>35 Е 01 00500</w:t>
            </w:r>
          </w:p>
        </w:tc>
        <w:tc>
          <w:tcPr>
            <w:tcW w:w="1133"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hideMark/>
          </w:tcPr>
          <w:p w:rsidR="00003ED8" w:rsidRPr="00A069B3" w:rsidRDefault="00003ED8" w:rsidP="009C4518">
            <w:pPr>
              <w:contextualSpacing/>
              <w:jc w:val="right"/>
              <w:rPr>
                <w:sz w:val="22"/>
                <w:szCs w:val="22"/>
              </w:rPr>
            </w:pPr>
            <w:r w:rsidRPr="00A069B3">
              <w:rPr>
                <w:sz w:val="22"/>
                <w:szCs w:val="22"/>
              </w:rPr>
              <w:t>3 485,6</w:t>
            </w:r>
          </w:p>
        </w:tc>
      </w:tr>
      <w:tr w:rsidR="00003ED8" w:rsidRPr="00B12B9C" w:rsidTr="00605B0E">
        <w:trPr>
          <w:trHeight w:val="264"/>
        </w:trPr>
        <w:tc>
          <w:tcPr>
            <w:tcW w:w="9380" w:type="dxa"/>
            <w:shd w:val="clear" w:color="auto" w:fill="auto"/>
            <w:vAlign w:val="bottom"/>
          </w:tcPr>
          <w:p w:rsidR="00003ED8" w:rsidRPr="00B12B9C" w:rsidRDefault="00003ED8" w:rsidP="009C4518">
            <w:pPr>
              <w:contextualSpacing/>
              <w:rPr>
                <w:b/>
                <w:bCs/>
              </w:rPr>
            </w:pPr>
            <w:r w:rsidRPr="00A069B3">
              <w:rPr>
                <w:b/>
                <w:bCs/>
              </w:rPr>
              <w:t>Социальная политика</w:t>
            </w:r>
          </w:p>
        </w:tc>
        <w:tc>
          <w:tcPr>
            <w:tcW w:w="1275" w:type="dxa"/>
            <w:shd w:val="clear" w:color="auto" w:fill="auto"/>
            <w:noWrap/>
            <w:vAlign w:val="bottom"/>
          </w:tcPr>
          <w:p w:rsidR="00003ED8" w:rsidRPr="00B12B9C" w:rsidRDefault="00003ED8" w:rsidP="009C4518">
            <w:pPr>
              <w:contextualSpacing/>
              <w:rPr>
                <w:b/>
                <w:bCs/>
              </w:rPr>
            </w:pPr>
            <w:r>
              <w:rPr>
                <w:b/>
                <w:bCs/>
              </w:rPr>
              <w:t>10 00</w:t>
            </w:r>
          </w:p>
        </w:tc>
        <w:tc>
          <w:tcPr>
            <w:tcW w:w="1560" w:type="dxa"/>
            <w:shd w:val="clear" w:color="auto" w:fill="auto"/>
            <w:noWrap/>
            <w:vAlign w:val="bottom"/>
          </w:tcPr>
          <w:p w:rsidR="00003ED8" w:rsidRPr="00B12B9C" w:rsidRDefault="00003ED8" w:rsidP="009C4518">
            <w:pPr>
              <w:contextualSpacing/>
              <w:rPr>
                <w:b/>
                <w:bCs/>
              </w:rPr>
            </w:pPr>
          </w:p>
        </w:tc>
        <w:tc>
          <w:tcPr>
            <w:tcW w:w="1133"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tcPr>
          <w:p w:rsidR="00003ED8" w:rsidRPr="00B12B9C" w:rsidRDefault="00003ED8" w:rsidP="009C4518">
            <w:pPr>
              <w:contextualSpacing/>
              <w:jc w:val="right"/>
              <w:rPr>
                <w:b/>
                <w:bCs/>
              </w:rPr>
            </w:pPr>
            <w:r>
              <w:rPr>
                <w:b/>
                <w:bCs/>
              </w:rPr>
              <w:t>1 234,5</w:t>
            </w:r>
          </w:p>
        </w:tc>
      </w:tr>
      <w:tr w:rsidR="00003ED8" w:rsidRPr="00B12B9C" w:rsidTr="00605B0E">
        <w:trPr>
          <w:trHeight w:val="264"/>
        </w:trPr>
        <w:tc>
          <w:tcPr>
            <w:tcW w:w="9380" w:type="dxa"/>
            <w:shd w:val="clear" w:color="auto" w:fill="auto"/>
            <w:vAlign w:val="bottom"/>
          </w:tcPr>
          <w:p w:rsidR="00003ED8" w:rsidRPr="00B12B9C" w:rsidRDefault="00003ED8" w:rsidP="009C4518">
            <w:pPr>
              <w:contextualSpacing/>
              <w:rPr>
                <w:b/>
                <w:bCs/>
              </w:rPr>
            </w:pPr>
            <w:r w:rsidRPr="00B12B9C">
              <w:rPr>
                <w:b/>
                <w:bCs/>
              </w:rPr>
              <w:t>Пенсионное обеспечение</w:t>
            </w:r>
          </w:p>
        </w:tc>
        <w:tc>
          <w:tcPr>
            <w:tcW w:w="1275"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01</w:t>
            </w:r>
          </w:p>
        </w:tc>
        <w:tc>
          <w:tcPr>
            <w:tcW w:w="1560" w:type="dxa"/>
            <w:shd w:val="clear" w:color="auto" w:fill="auto"/>
            <w:noWrap/>
            <w:vAlign w:val="bottom"/>
          </w:tcPr>
          <w:p w:rsidR="00003ED8" w:rsidRPr="00B12B9C" w:rsidRDefault="00003ED8" w:rsidP="009C4518">
            <w:pPr>
              <w:contextualSpacing/>
              <w:rPr>
                <w:b/>
                <w:bCs/>
              </w:rPr>
            </w:pPr>
          </w:p>
        </w:tc>
        <w:tc>
          <w:tcPr>
            <w:tcW w:w="1133"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tcPr>
          <w:p w:rsidR="00003ED8" w:rsidRPr="00B12B9C" w:rsidRDefault="00003ED8" w:rsidP="009C4518">
            <w:pPr>
              <w:contextualSpacing/>
              <w:jc w:val="right"/>
              <w:rPr>
                <w:b/>
                <w:bCs/>
              </w:rPr>
            </w:pPr>
            <w:r>
              <w:rPr>
                <w:b/>
                <w:bCs/>
              </w:rPr>
              <w:t>622,5</w:t>
            </w:r>
          </w:p>
        </w:tc>
      </w:tr>
      <w:tr w:rsidR="00003ED8" w:rsidRPr="00B12B9C" w:rsidTr="00605B0E">
        <w:trPr>
          <w:trHeight w:val="264"/>
        </w:trPr>
        <w:tc>
          <w:tcPr>
            <w:tcW w:w="9380" w:type="dxa"/>
            <w:shd w:val="clear" w:color="auto" w:fill="auto"/>
            <w:vAlign w:val="bottom"/>
          </w:tcPr>
          <w:p w:rsidR="00003ED8" w:rsidRPr="00B12B9C" w:rsidRDefault="00003ED8" w:rsidP="009C4518">
            <w:pPr>
              <w:contextualSpacing/>
              <w:rPr>
                <w:b/>
                <w:bCs/>
              </w:rPr>
            </w:pPr>
            <w:r w:rsidRPr="00B12B9C">
              <w:rPr>
                <w:b/>
                <w:bCs/>
              </w:rPr>
              <w:t>Доплаты к пенсиям муниципальным служащим города Москвы</w:t>
            </w:r>
          </w:p>
        </w:tc>
        <w:tc>
          <w:tcPr>
            <w:tcW w:w="1275"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01</w:t>
            </w:r>
          </w:p>
        </w:tc>
        <w:tc>
          <w:tcPr>
            <w:tcW w:w="1560" w:type="dxa"/>
            <w:shd w:val="clear" w:color="auto" w:fill="auto"/>
            <w:noWrap/>
            <w:vAlign w:val="bottom"/>
          </w:tcPr>
          <w:p w:rsidR="00003ED8" w:rsidRPr="00B12B9C" w:rsidRDefault="00003ED8" w:rsidP="009C4518">
            <w:pPr>
              <w:contextualSpacing/>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01500</w:t>
            </w:r>
          </w:p>
        </w:tc>
        <w:tc>
          <w:tcPr>
            <w:tcW w:w="1133"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tcPr>
          <w:p w:rsidR="00003ED8" w:rsidRPr="00B12B9C" w:rsidRDefault="00003ED8" w:rsidP="009C4518">
            <w:pPr>
              <w:contextualSpacing/>
              <w:jc w:val="right"/>
              <w:rPr>
                <w:b/>
                <w:bCs/>
              </w:rPr>
            </w:pPr>
            <w:r>
              <w:rPr>
                <w:b/>
                <w:bCs/>
              </w:rPr>
              <w:t>622,5</w:t>
            </w:r>
          </w:p>
        </w:tc>
      </w:tr>
      <w:tr w:rsidR="00003ED8" w:rsidRPr="00B12B9C" w:rsidTr="00605B0E">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rPr>
              <w:t>Межбюджетные трансферты</w:t>
            </w:r>
          </w:p>
        </w:tc>
        <w:tc>
          <w:tcPr>
            <w:tcW w:w="1275"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01</w:t>
            </w:r>
          </w:p>
        </w:tc>
        <w:tc>
          <w:tcPr>
            <w:tcW w:w="1560" w:type="dxa"/>
            <w:shd w:val="clear" w:color="auto" w:fill="auto"/>
            <w:noWrap/>
          </w:tcPr>
          <w:p w:rsidR="00003ED8" w:rsidRDefault="00003ED8" w:rsidP="009C4518">
            <w:pPr>
              <w:contextualSpacing/>
            </w:pPr>
            <w:r w:rsidRPr="00AD5E62">
              <w:rPr>
                <w:b/>
                <w:bCs/>
              </w:rPr>
              <w:t>35 П 01 01500</w:t>
            </w:r>
          </w:p>
        </w:tc>
        <w:tc>
          <w:tcPr>
            <w:tcW w:w="1133" w:type="dxa"/>
            <w:shd w:val="clear" w:color="auto" w:fill="auto"/>
            <w:noWrap/>
            <w:vAlign w:val="bottom"/>
          </w:tcPr>
          <w:p w:rsidR="00003ED8" w:rsidRPr="00B12B9C" w:rsidRDefault="00003ED8" w:rsidP="009C4518">
            <w:pPr>
              <w:contextualSpacing/>
              <w:rPr>
                <w:b/>
                <w:bCs/>
              </w:rPr>
            </w:pPr>
            <w:r w:rsidRPr="00B12B9C">
              <w:rPr>
                <w:b/>
                <w:bCs/>
              </w:rPr>
              <w:t>500</w:t>
            </w:r>
          </w:p>
        </w:tc>
        <w:tc>
          <w:tcPr>
            <w:tcW w:w="1134" w:type="dxa"/>
            <w:shd w:val="clear" w:color="auto" w:fill="auto"/>
            <w:noWrap/>
          </w:tcPr>
          <w:p w:rsidR="00003ED8" w:rsidRPr="00B12B9C" w:rsidRDefault="00003ED8" w:rsidP="009C4518">
            <w:pPr>
              <w:contextualSpacing/>
              <w:jc w:val="right"/>
              <w:rPr>
                <w:b/>
                <w:bCs/>
              </w:rPr>
            </w:pPr>
            <w:r>
              <w:rPr>
                <w:b/>
                <w:bCs/>
              </w:rPr>
              <w:t>622,5</w:t>
            </w:r>
          </w:p>
        </w:tc>
      </w:tr>
      <w:tr w:rsidR="00003ED8" w:rsidRPr="00B12B9C" w:rsidTr="00605B0E">
        <w:trPr>
          <w:trHeight w:val="264"/>
        </w:trPr>
        <w:tc>
          <w:tcPr>
            <w:tcW w:w="9380" w:type="dxa"/>
            <w:shd w:val="clear" w:color="auto" w:fill="auto"/>
            <w:vAlign w:val="bottom"/>
          </w:tcPr>
          <w:p w:rsidR="00003ED8" w:rsidRPr="00B12B9C" w:rsidRDefault="00003ED8" w:rsidP="009C4518">
            <w:pPr>
              <w:contextualSpacing/>
              <w:rPr>
                <w:bCs/>
              </w:rPr>
            </w:pPr>
            <w:r w:rsidRPr="00B12B9C">
              <w:rPr>
                <w:bCs/>
              </w:rPr>
              <w:t>Иные межбюджетные трансферты</w:t>
            </w:r>
          </w:p>
        </w:tc>
        <w:tc>
          <w:tcPr>
            <w:tcW w:w="1275" w:type="dxa"/>
            <w:shd w:val="clear" w:color="auto" w:fill="auto"/>
            <w:noWrap/>
            <w:vAlign w:val="bottom"/>
          </w:tcPr>
          <w:p w:rsidR="00003ED8" w:rsidRPr="00B12B9C" w:rsidRDefault="00003ED8" w:rsidP="009C4518">
            <w:pPr>
              <w:contextualSpacing/>
              <w:rPr>
                <w:bCs/>
              </w:rPr>
            </w:pPr>
            <w:r w:rsidRPr="00B12B9C">
              <w:rPr>
                <w:bCs/>
              </w:rPr>
              <w:t>10</w:t>
            </w:r>
            <w:r>
              <w:rPr>
                <w:bCs/>
              </w:rPr>
              <w:t xml:space="preserve"> </w:t>
            </w:r>
            <w:r w:rsidRPr="00B12B9C">
              <w:rPr>
                <w:bCs/>
              </w:rPr>
              <w:t>01</w:t>
            </w:r>
          </w:p>
        </w:tc>
        <w:tc>
          <w:tcPr>
            <w:tcW w:w="1560" w:type="dxa"/>
            <w:shd w:val="clear" w:color="auto" w:fill="auto"/>
            <w:noWrap/>
          </w:tcPr>
          <w:p w:rsidR="00003ED8" w:rsidRPr="00D45D70" w:rsidRDefault="00003ED8" w:rsidP="009C4518">
            <w:pPr>
              <w:contextualSpacing/>
            </w:pPr>
            <w:r w:rsidRPr="00D45D70">
              <w:rPr>
                <w:bCs/>
              </w:rPr>
              <w:t>35 П 01 01500</w:t>
            </w:r>
          </w:p>
        </w:tc>
        <w:tc>
          <w:tcPr>
            <w:tcW w:w="1133" w:type="dxa"/>
            <w:shd w:val="clear" w:color="auto" w:fill="auto"/>
            <w:noWrap/>
            <w:vAlign w:val="bottom"/>
          </w:tcPr>
          <w:p w:rsidR="00003ED8" w:rsidRPr="00B12B9C" w:rsidRDefault="00003ED8" w:rsidP="009C4518">
            <w:pPr>
              <w:contextualSpacing/>
              <w:rPr>
                <w:bCs/>
              </w:rPr>
            </w:pPr>
            <w:r w:rsidRPr="00B12B9C">
              <w:rPr>
                <w:bCs/>
              </w:rPr>
              <w:t>540</w:t>
            </w:r>
          </w:p>
        </w:tc>
        <w:tc>
          <w:tcPr>
            <w:tcW w:w="1134" w:type="dxa"/>
            <w:shd w:val="clear" w:color="auto" w:fill="auto"/>
            <w:noWrap/>
          </w:tcPr>
          <w:p w:rsidR="00003ED8" w:rsidRPr="00A069B3" w:rsidRDefault="00003ED8" w:rsidP="009C4518">
            <w:pPr>
              <w:contextualSpacing/>
              <w:jc w:val="right"/>
              <w:rPr>
                <w:bCs/>
              </w:rPr>
            </w:pPr>
            <w:r w:rsidRPr="00A069B3">
              <w:rPr>
                <w:bCs/>
              </w:rPr>
              <w:t>622,5</w:t>
            </w:r>
          </w:p>
        </w:tc>
      </w:tr>
      <w:tr w:rsidR="00003ED8" w:rsidRPr="00B12B9C" w:rsidTr="00605B0E">
        <w:trPr>
          <w:trHeight w:val="264"/>
        </w:trPr>
        <w:tc>
          <w:tcPr>
            <w:tcW w:w="9380" w:type="dxa"/>
            <w:shd w:val="clear" w:color="auto" w:fill="auto"/>
            <w:vAlign w:val="bottom"/>
          </w:tcPr>
          <w:p w:rsidR="00003ED8" w:rsidRPr="00B12B9C" w:rsidRDefault="00003ED8" w:rsidP="009C4518">
            <w:pPr>
              <w:contextualSpacing/>
              <w:rPr>
                <w:b/>
                <w:bCs/>
              </w:rPr>
            </w:pPr>
            <w:r w:rsidRPr="00B12B9C">
              <w:rPr>
                <w:b/>
                <w:bCs/>
              </w:rPr>
              <w:t>Другие вопросы в области социальной политики</w:t>
            </w:r>
          </w:p>
        </w:tc>
        <w:tc>
          <w:tcPr>
            <w:tcW w:w="1275"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06</w:t>
            </w:r>
          </w:p>
        </w:tc>
        <w:tc>
          <w:tcPr>
            <w:tcW w:w="1560" w:type="dxa"/>
            <w:shd w:val="clear" w:color="auto" w:fill="auto"/>
            <w:noWrap/>
            <w:vAlign w:val="bottom"/>
          </w:tcPr>
          <w:p w:rsidR="00003ED8" w:rsidRPr="00B12B9C" w:rsidRDefault="00003ED8" w:rsidP="009C4518">
            <w:pPr>
              <w:contextualSpacing/>
              <w:rPr>
                <w:b/>
                <w:bCs/>
              </w:rPr>
            </w:pPr>
          </w:p>
        </w:tc>
        <w:tc>
          <w:tcPr>
            <w:tcW w:w="1133"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vAlign w:val="bottom"/>
          </w:tcPr>
          <w:p w:rsidR="00003ED8" w:rsidRPr="00B12B9C" w:rsidRDefault="00003ED8" w:rsidP="009C4518">
            <w:pPr>
              <w:contextualSpacing/>
              <w:jc w:val="right"/>
              <w:rPr>
                <w:b/>
                <w:bCs/>
              </w:rPr>
            </w:pPr>
            <w:r>
              <w:rPr>
                <w:b/>
                <w:bCs/>
              </w:rPr>
              <w:t>612,0</w:t>
            </w:r>
          </w:p>
        </w:tc>
      </w:tr>
      <w:tr w:rsidR="00003ED8" w:rsidRPr="00B12B9C" w:rsidTr="00605B0E">
        <w:trPr>
          <w:trHeight w:val="264"/>
        </w:trPr>
        <w:tc>
          <w:tcPr>
            <w:tcW w:w="9380" w:type="dxa"/>
            <w:shd w:val="clear" w:color="auto" w:fill="auto"/>
            <w:vAlign w:val="bottom"/>
          </w:tcPr>
          <w:p w:rsidR="00003ED8" w:rsidRPr="00B12B9C" w:rsidRDefault="00003ED8" w:rsidP="009C4518">
            <w:pPr>
              <w:contextualSpacing/>
              <w:rPr>
                <w:b/>
                <w:bCs/>
              </w:rPr>
            </w:pPr>
            <w:r w:rsidRPr="00B12B9C">
              <w:rPr>
                <w:b/>
                <w:bCs/>
              </w:rPr>
              <w:t>Социальные гарантии муниципальным служащим, вышедшим на пенсию</w:t>
            </w:r>
          </w:p>
        </w:tc>
        <w:tc>
          <w:tcPr>
            <w:tcW w:w="1275"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06</w:t>
            </w:r>
          </w:p>
        </w:tc>
        <w:tc>
          <w:tcPr>
            <w:tcW w:w="1560" w:type="dxa"/>
            <w:shd w:val="clear" w:color="auto" w:fill="auto"/>
            <w:noWrap/>
            <w:vAlign w:val="bottom"/>
          </w:tcPr>
          <w:p w:rsidR="00003ED8" w:rsidRPr="00B12B9C" w:rsidRDefault="00003ED8" w:rsidP="009C4518">
            <w:pPr>
              <w:contextualSpacing/>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w:t>
            </w:r>
            <w:r w:rsidRPr="00B12B9C">
              <w:rPr>
                <w:b/>
                <w:bCs/>
              </w:rPr>
              <w:t>18</w:t>
            </w:r>
            <w:r>
              <w:rPr>
                <w:b/>
                <w:bCs/>
              </w:rPr>
              <w:t>00</w:t>
            </w:r>
          </w:p>
        </w:tc>
        <w:tc>
          <w:tcPr>
            <w:tcW w:w="1133"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vAlign w:val="bottom"/>
          </w:tcPr>
          <w:p w:rsidR="00003ED8" w:rsidRPr="00B12B9C" w:rsidRDefault="00003ED8" w:rsidP="009C4518">
            <w:pPr>
              <w:contextualSpacing/>
              <w:jc w:val="right"/>
              <w:rPr>
                <w:b/>
                <w:bCs/>
              </w:rPr>
            </w:pPr>
            <w:r>
              <w:rPr>
                <w:b/>
                <w:bCs/>
              </w:rPr>
              <w:t>612,0</w:t>
            </w:r>
          </w:p>
        </w:tc>
      </w:tr>
      <w:tr w:rsidR="00003ED8" w:rsidRPr="00B12B9C" w:rsidTr="00605B0E">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rPr>
              <w:t>Социальное обеспечение и иные выплаты населению</w:t>
            </w:r>
          </w:p>
        </w:tc>
        <w:tc>
          <w:tcPr>
            <w:tcW w:w="1275"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06</w:t>
            </w:r>
          </w:p>
        </w:tc>
        <w:tc>
          <w:tcPr>
            <w:tcW w:w="1560" w:type="dxa"/>
            <w:shd w:val="clear" w:color="auto" w:fill="auto"/>
            <w:noWrap/>
          </w:tcPr>
          <w:p w:rsidR="00003ED8" w:rsidRDefault="00003ED8" w:rsidP="009C4518">
            <w:pPr>
              <w:contextualSpacing/>
            </w:pPr>
            <w:r w:rsidRPr="00FE1F36">
              <w:rPr>
                <w:b/>
                <w:bCs/>
              </w:rPr>
              <w:t>35 П 01 01800</w:t>
            </w:r>
          </w:p>
        </w:tc>
        <w:tc>
          <w:tcPr>
            <w:tcW w:w="1133" w:type="dxa"/>
            <w:shd w:val="clear" w:color="auto" w:fill="auto"/>
            <w:noWrap/>
            <w:vAlign w:val="bottom"/>
          </w:tcPr>
          <w:p w:rsidR="00003ED8" w:rsidRPr="00B12B9C" w:rsidRDefault="00003ED8" w:rsidP="009C4518">
            <w:pPr>
              <w:contextualSpacing/>
              <w:rPr>
                <w:b/>
                <w:bCs/>
              </w:rPr>
            </w:pPr>
            <w:r w:rsidRPr="00B12B9C">
              <w:rPr>
                <w:b/>
                <w:bCs/>
              </w:rPr>
              <w:t>300</w:t>
            </w:r>
          </w:p>
        </w:tc>
        <w:tc>
          <w:tcPr>
            <w:tcW w:w="1134" w:type="dxa"/>
            <w:shd w:val="clear" w:color="auto" w:fill="auto"/>
            <w:noWrap/>
            <w:vAlign w:val="bottom"/>
          </w:tcPr>
          <w:p w:rsidR="00003ED8" w:rsidRPr="00B12B9C" w:rsidRDefault="00003ED8" w:rsidP="009C4518">
            <w:pPr>
              <w:contextualSpacing/>
              <w:jc w:val="right"/>
              <w:rPr>
                <w:b/>
                <w:bCs/>
              </w:rPr>
            </w:pPr>
            <w:r>
              <w:rPr>
                <w:b/>
                <w:bCs/>
              </w:rPr>
              <w:t>612,0</w:t>
            </w:r>
          </w:p>
        </w:tc>
      </w:tr>
      <w:tr w:rsidR="00003ED8" w:rsidRPr="00B12B9C" w:rsidTr="00605B0E">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rPr>
              <w:t>Социальные выплаты гражданам, кроме публичных нормативных социальных выплат</w:t>
            </w:r>
          </w:p>
        </w:tc>
        <w:tc>
          <w:tcPr>
            <w:tcW w:w="1275"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06</w:t>
            </w:r>
          </w:p>
        </w:tc>
        <w:tc>
          <w:tcPr>
            <w:tcW w:w="1560" w:type="dxa"/>
            <w:shd w:val="clear" w:color="auto" w:fill="auto"/>
            <w:noWrap/>
          </w:tcPr>
          <w:p w:rsidR="00003ED8" w:rsidRDefault="00003ED8" w:rsidP="009C4518">
            <w:pPr>
              <w:contextualSpacing/>
            </w:pPr>
            <w:r w:rsidRPr="00FE1F36">
              <w:rPr>
                <w:b/>
                <w:bCs/>
              </w:rPr>
              <w:t>35 П 01 01800</w:t>
            </w:r>
          </w:p>
        </w:tc>
        <w:tc>
          <w:tcPr>
            <w:tcW w:w="1133" w:type="dxa"/>
            <w:shd w:val="clear" w:color="auto" w:fill="auto"/>
            <w:noWrap/>
            <w:vAlign w:val="bottom"/>
          </w:tcPr>
          <w:p w:rsidR="00003ED8" w:rsidRPr="00B12B9C" w:rsidRDefault="00003ED8" w:rsidP="009C4518">
            <w:pPr>
              <w:contextualSpacing/>
              <w:rPr>
                <w:b/>
                <w:bCs/>
              </w:rPr>
            </w:pPr>
            <w:r w:rsidRPr="00B12B9C">
              <w:rPr>
                <w:b/>
                <w:bCs/>
              </w:rPr>
              <w:t>320</w:t>
            </w:r>
          </w:p>
        </w:tc>
        <w:tc>
          <w:tcPr>
            <w:tcW w:w="1134" w:type="dxa"/>
            <w:shd w:val="clear" w:color="auto" w:fill="auto"/>
            <w:noWrap/>
            <w:vAlign w:val="bottom"/>
          </w:tcPr>
          <w:p w:rsidR="00003ED8" w:rsidRPr="00B12B9C" w:rsidRDefault="00003ED8" w:rsidP="009C4518">
            <w:pPr>
              <w:contextualSpacing/>
              <w:jc w:val="right"/>
              <w:rPr>
                <w:b/>
                <w:bCs/>
              </w:rPr>
            </w:pPr>
            <w:r>
              <w:rPr>
                <w:b/>
                <w:bCs/>
              </w:rPr>
              <w:t>612,0</w:t>
            </w:r>
          </w:p>
        </w:tc>
      </w:tr>
      <w:tr w:rsidR="00003ED8" w:rsidRPr="00B12B9C" w:rsidTr="00605B0E">
        <w:trPr>
          <w:trHeight w:val="264"/>
        </w:trPr>
        <w:tc>
          <w:tcPr>
            <w:tcW w:w="9380" w:type="dxa"/>
            <w:shd w:val="clear" w:color="auto" w:fill="auto"/>
            <w:vAlign w:val="bottom"/>
          </w:tcPr>
          <w:p w:rsidR="00003ED8" w:rsidRPr="00B12B9C" w:rsidRDefault="00003ED8" w:rsidP="009C4518">
            <w:pPr>
              <w:contextualSpacing/>
              <w:rPr>
                <w:bCs/>
              </w:rPr>
            </w:pPr>
            <w:r w:rsidRPr="00B12B9C">
              <w:rPr>
                <w:bCs/>
              </w:rPr>
              <w:t>Пособия, компенсации и иные социальные выплаты гражданам, кроме публичных нормативных обязательств</w:t>
            </w:r>
          </w:p>
        </w:tc>
        <w:tc>
          <w:tcPr>
            <w:tcW w:w="1275" w:type="dxa"/>
            <w:shd w:val="clear" w:color="auto" w:fill="auto"/>
            <w:noWrap/>
            <w:vAlign w:val="bottom"/>
          </w:tcPr>
          <w:p w:rsidR="00003ED8" w:rsidRPr="00B12B9C" w:rsidRDefault="00003ED8" w:rsidP="009C4518">
            <w:pPr>
              <w:contextualSpacing/>
              <w:rPr>
                <w:bCs/>
              </w:rPr>
            </w:pPr>
            <w:r w:rsidRPr="00B12B9C">
              <w:rPr>
                <w:bCs/>
              </w:rPr>
              <w:t>10</w:t>
            </w:r>
            <w:r>
              <w:rPr>
                <w:bCs/>
              </w:rPr>
              <w:t xml:space="preserve"> </w:t>
            </w:r>
            <w:r w:rsidRPr="00B12B9C">
              <w:rPr>
                <w:bCs/>
              </w:rPr>
              <w:t>06</w:t>
            </w:r>
          </w:p>
        </w:tc>
        <w:tc>
          <w:tcPr>
            <w:tcW w:w="1560" w:type="dxa"/>
            <w:shd w:val="clear" w:color="auto" w:fill="auto"/>
            <w:noWrap/>
            <w:vAlign w:val="bottom"/>
          </w:tcPr>
          <w:p w:rsidR="00003ED8" w:rsidRPr="00D45D70" w:rsidRDefault="00003ED8" w:rsidP="009C4518">
            <w:pPr>
              <w:contextualSpacing/>
              <w:jc w:val="center"/>
            </w:pPr>
            <w:r w:rsidRPr="00D45D70">
              <w:rPr>
                <w:bCs/>
              </w:rPr>
              <w:t>35 П 01 01800</w:t>
            </w:r>
          </w:p>
        </w:tc>
        <w:tc>
          <w:tcPr>
            <w:tcW w:w="1133" w:type="dxa"/>
            <w:shd w:val="clear" w:color="auto" w:fill="auto"/>
            <w:noWrap/>
            <w:vAlign w:val="bottom"/>
          </w:tcPr>
          <w:p w:rsidR="00003ED8" w:rsidRPr="00B12B9C" w:rsidRDefault="00003ED8" w:rsidP="009C4518">
            <w:pPr>
              <w:contextualSpacing/>
              <w:rPr>
                <w:bCs/>
              </w:rPr>
            </w:pPr>
            <w:r w:rsidRPr="00B12B9C">
              <w:rPr>
                <w:bCs/>
              </w:rPr>
              <w:t>321</w:t>
            </w:r>
          </w:p>
        </w:tc>
        <w:tc>
          <w:tcPr>
            <w:tcW w:w="1134" w:type="dxa"/>
            <w:shd w:val="clear" w:color="auto" w:fill="auto"/>
            <w:noWrap/>
            <w:vAlign w:val="bottom"/>
          </w:tcPr>
          <w:p w:rsidR="00003ED8" w:rsidRPr="00B12B9C" w:rsidRDefault="00003ED8" w:rsidP="009C4518">
            <w:pPr>
              <w:contextualSpacing/>
              <w:jc w:val="right"/>
              <w:rPr>
                <w:bCs/>
              </w:rPr>
            </w:pPr>
            <w:r>
              <w:rPr>
                <w:bCs/>
              </w:rPr>
              <w:t>612,0</w:t>
            </w:r>
          </w:p>
        </w:tc>
      </w:tr>
      <w:tr w:rsidR="00003ED8" w:rsidRPr="00B12B9C" w:rsidTr="00605B0E">
        <w:trPr>
          <w:trHeight w:val="264"/>
        </w:trPr>
        <w:tc>
          <w:tcPr>
            <w:tcW w:w="9380" w:type="dxa"/>
            <w:shd w:val="clear" w:color="auto" w:fill="auto"/>
            <w:vAlign w:val="bottom"/>
            <w:hideMark/>
          </w:tcPr>
          <w:p w:rsidR="00003ED8" w:rsidRPr="00B12B9C" w:rsidRDefault="00003ED8" w:rsidP="009C4518">
            <w:pPr>
              <w:contextualSpacing/>
              <w:rPr>
                <w:b/>
                <w:bCs/>
              </w:rPr>
            </w:pPr>
            <w:r w:rsidRPr="00B12B9C">
              <w:rPr>
                <w:b/>
                <w:bCs/>
              </w:rPr>
              <w:t>СРЕДСТВА МАССОВОЙ ИНФОРМАЦИИ</w:t>
            </w:r>
          </w:p>
        </w:tc>
        <w:tc>
          <w:tcPr>
            <w:tcW w:w="1275" w:type="dxa"/>
            <w:shd w:val="clear" w:color="auto" w:fill="auto"/>
            <w:noWrap/>
            <w:vAlign w:val="bottom"/>
            <w:hideMark/>
          </w:tcPr>
          <w:p w:rsidR="00003ED8" w:rsidRPr="00B12B9C" w:rsidRDefault="00003ED8" w:rsidP="009C4518">
            <w:pPr>
              <w:contextualSpacing/>
              <w:rPr>
                <w:b/>
                <w:bCs/>
              </w:rPr>
            </w:pPr>
            <w:r w:rsidRPr="00B12B9C">
              <w:rPr>
                <w:b/>
                <w:bCs/>
              </w:rPr>
              <w:t>12</w:t>
            </w:r>
            <w:r>
              <w:rPr>
                <w:b/>
                <w:bCs/>
              </w:rPr>
              <w:t xml:space="preserve"> </w:t>
            </w:r>
            <w:r w:rsidRPr="00B12B9C">
              <w:rPr>
                <w:b/>
                <w:bCs/>
              </w:rPr>
              <w:t>00</w:t>
            </w:r>
          </w:p>
        </w:tc>
        <w:tc>
          <w:tcPr>
            <w:tcW w:w="1560" w:type="dxa"/>
            <w:shd w:val="clear" w:color="auto" w:fill="auto"/>
            <w:noWrap/>
            <w:vAlign w:val="bottom"/>
            <w:hideMark/>
          </w:tcPr>
          <w:p w:rsidR="00003ED8" w:rsidRPr="00B12B9C" w:rsidRDefault="00003ED8" w:rsidP="009C4518">
            <w:pPr>
              <w:contextualSpacing/>
              <w:rPr>
                <w:b/>
                <w:bCs/>
              </w:rPr>
            </w:pPr>
            <w:r w:rsidRPr="00B12B9C">
              <w:rPr>
                <w:b/>
                <w:bCs/>
              </w:rPr>
              <w:t> </w:t>
            </w:r>
          </w:p>
        </w:tc>
        <w:tc>
          <w:tcPr>
            <w:tcW w:w="1133" w:type="dxa"/>
            <w:shd w:val="clear" w:color="auto" w:fill="auto"/>
            <w:noWrap/>
            <w:vAlign w:val="bottom"/>
            <w:hideMark/>
          </w:tcPr>
          <w:p w:rsidR="00003ED8" w:rsidRPr="00B12B9C" w:rsidRDefault="00003ED8" w:rsidP="009C4518">
            <w:pPr>
              <w:contextualSpacing/>
              <w:rPr>
                <w:b/>
                <w:bCs/>
              </w:rPr>
            </w:pPr>
            <w:r w:rsidRPr="00B12B9C">
              <w:rPr>
                <w:b/>
                <w:bCs/>
              </w:rPr>
              <w:t> </w:t>
            </w:r>
          </w:p>
        </w:tc>
        <w:tc>
          <w:tcPr>
            <w:tcW w:w="1134" w:type="dxa"/>
            <w:shd w:val="clear" w:color="auto" w:fill="auto"/>
            <w:noWrap/>
            <w:hideMark/>
          </w:tcPr>
          <w:p w:rsidR="00003ED8" w:rsidRPr="00B12B9C" w:rsidRDefault="00003ED8" w:rsidP="009C4518">
            <w:pPr>
              <w:contextualSpacing/>
              <w:jc w:val="right"/>
              <w:rPr>
                <w:b/>
                <w:bCs/>
              </w:rPr>
            </w:pPr>
            <w:r>
              <w:rPr>
                <w:b/>
                <w:bCs/>
              </w:rPr>
              <w:t>1 000</w:t>
            </w:r>
            <w:r w:rsidRPr="00B12B9C">
              <w:rPr>
                <w:b/>
                <w:bCs/>
              </w:rPr>
              <w:t>,0</w:t>
            </w:r>
          </w:p>
        </w:tc>
      </w:tr>
      <w:tr w:rsidR="00003ED8" w:rsidRPr="00B12B9C" w:rsidTr="00605B0E">
        <w:trPr>
          <w:trHeight w:val="249"/>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Периодическая печать и издательства</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12 02</w:t>
            </w:r>
          </w:p>
        </w:tc>
        <w:tc>
          <w:tcPr>
            <w:tcW w:w="1560" w:type="dxa"/>
            <w:shd w:val="clear" w:color="auto" w:fill="auto"/>
            <w:noWrap/>
            <w:vAlign w:val="bottom"/>
            <w:hideMark/>
          </w:tcPr>
          <w:p w:rsidR="00003ED8" w:rsidRPr="00B12B9C" w:rsidRDefault="00003ED8" w:rsidP="009C4518">
            <w:pPr>
              <w:contextualSpacing/>
              <w:rPr>
                <w:b/>
                <w:sz w:val="22"/>
                <w:szCs w:val="22"/>
              </w:rPr>
            </w:pPr>
          </w:p>
        </w:tc>
        <w:tc>
          <w:tcPr>
            <w:tcW w:w="1133" w:type="dxa"/>
            <w:shd w:val="clear" w:color="auto" w:fill="auto"/>
            <w:noWrap/>
            <w:vAlign w:val="bottom"/>
            <w:hideMark/>
          </w:tcPr>
          <w:p w:rsidR="00003ED8" w:rsidRPr="00B12B9C" w:rsidRDefault="00003ED8" w:rsidP="009C4518">
            <w:pPr>
              <w:contextualSpacing/>
              <w:rPr>
                <w:b/>
                <w:sz w:val="22"/>
                <w:szCs w:val="22"/>
              </w:rPr>
            </w:pPr>
          </w:p>
        </w:tc>
        <w:tc>
          <w:tcPr>
            <w:tcW w:w="1134" w:type="dxa"/>
            <w:shd w:val="clear" w:color="auto" w:fill="auto"/>
            <w:noWrap/>
            <w:hideMark/>
          </w:tcPr>
          <w:p w:rsidR="00003ED8" w:rsidRPr="00B12B9C" w:rsidRDefault="00003ED8" w:rsidP="009C4518">
            <w:pPr>
              <w:contextualSpacing/>
              <w:jc w:val="right"/>
              <w:rPr>
                <w:b/>
                <w:sz w:val="22"/>
                <w:szCs w:val="22"/>
              </w:rPr>
            </w:pPr>
            <w:r>
              <w:rPr>
                <w:b/>
                <w:sz w:val="22"/>
                <w:szCs w:val="22"/>
              </w:rPr>
              <w:t>1 000</w:t>
            </w:r>
            <w:r w:rsidRPr="00B12B9C">
              <w:rPr>
                <w:b/>
                <w:sz w:val="22"/>
                <w:szCs w:val="22"/>
              </w:rPr>
              <w:t>,0</w:t>
            </w:r>
          </w:p>
        </w:tc>
      </w:tr>
      <w:tr w:rsidR="00003ED8" w:rsidRPr="00B12B9C" w:rsidTr="00605B0E">
        <w:trPr>
          <w:trHeight w:val="267"/>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Информирование жителей округа</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3"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hideMark/>
          </w:tcPr>
          <w:p w:rsidR="00003ED8" w:rsidRPr="00B12B9C" w:rsidRDefault="00003ED8" w:rsidP="009C4518">
            <w:pPr>
              <w:contextualSpacing/>
              <w:jc w:val="right"/>
              <w:rPr>
                <w:b/>
                <w:sz w:val="22"/>
                <w:szCs w:val="22"/>
              </w:rPr>
            </w:pPr>
            <w:r>
              <w:rPr>
                <w:b/>
                <w:sz w:val="22"/>
                <w:szCs w:val="22"/>
              </w:rPr>
              <w:t>1 00</w:t>
            </w:r>
            <w:r w:rsidRPr="00B12B9C">
              <w:rPr>
                <w:b/>
                <w:sz w:val="22"/>
                <w:szCs w:val="22"/>
              </w:rPr>
              <w:t>0,0</w:t>
            </w:r>
          </w:p>
        </w:tc>
      </w:tr>
      <w:tr w:rsidR="00003ED8" w:rsidRPr="00B12B9C" w:rsidTr="00605B0E">
        <w:trPr>
          <w:trHeight w:val="309"/>
        </w:trPr>
        <w:tc>
          <w:tcPr>
            <w:tcW w:w="9380" w:type="dxa"/>
            <w:shd w:val="clear" w:color="auto" w:fill="auto"/>
            <w:vAlign w:val="bottom"/>
          </w:tcPr>
          <w:p w:rsidR="00003ED8" w:rsidRPr="00B12B9C" w:rsidRDefault="00003ED8" w:rsidP="009C4518">
            <w:pPr>
              <w:contextualSpacing/>
              <w:rPr>
                <w:b/>
                <w:sz w:val="22"/>
                <w:szCs w:val="22"/>
              </w:rPr>
            </w:pPr>
            <w:r w:rsidRPr="00B12B9C">
              <w:rPr>
                <w:b/>
              </w:rPr>
              <w:t>Закупка товаров, работ и услуг для государственных (муниципальных) нужд</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3"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86</w:t>
            </w:r>
            <w:r w:rsidRPr="00B12B9C">
              <w:rPr>
                <w:b/>
                <w:sz w:val="22"/>
                <w:szCs w:val="22"/>
              </w:rPr>
              <w:t>0,0</w:t>
            </w:r>
          </w:p>
        </w:tc>
      </w:tr>
      <w:tr w:rsidR="00003ED8" w:rsidRPr="00B12B9C" w:rsidTr="00605B0E">
        <w:trPr>
          <w:trHeight w:val="309"/>
        </w:trPr>
        <w:tc>
          <w:tcPr>
            <w:tcW w:w="9380" w:type="dxa"/>
            <w:shd w:val="clear" w:color="auto" w:fill="auto"/>
            <w:vAlign w:val="bottom"/>
            <w:hideMark/>
          </w:tcPr>
          <w:p w:rsidR="00003ED8" w:rsidRPr="00B12B9C" w:rsidRDefault="00003ED8" w:rsidP="009C4518">
            <w:pPr>
              <w:contextualSpacing/>
              <w:rPr>
                <w:sz w:val="22"/>
                <w:szCs w:val="22"/>
              </w:rPr>
            </w:pPr>
            <w:r w:rsidRPr="00B12B9C">
              <w:rPr>
                <w:sz w:val="22"/>
                <w:szCs w:val="22"/>
              </w:rPr>
              <w:t>Прочая закупка товаров, работ и услуг для государственных нужд</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w:t>
            </w:r>
            <w:r>
              <w:rPr>
                <w:sz w:val="22"/>
                <w:szCs w:val="22"/>
              </w:rPr>
              <w:t xml:space="preserve"> </w:t>
            </w:r>
            <w:r w:rsidRPr="00B12B9C">
              <w:rPr>
                <w:sz w:val="22"/>
                <w:szCs w:val="22"/>
              </w:rPr>
              <w:t>02</w:t>
            </w:r>
          </w:p>
        </w:tc>
        <w:tc>
          <w:tcPr>
            <w:tcW w:w="1560" w:type="dxa"/>
            <w:shd w:val="clear" w:color="auto" w:fill="auto"/>
            <w:noWrap/>
            <w:vAlign w:val="bottom"/>
            <w:hideMark/>
          </w:tcPr>
          <w:p w:rsidR="00003ED8" w:rsidRPr="00DF165F" w:rsidRDefault="00003ED8" w:rsidP="009C4518">
            <w:pPr>
              <w:contextualSpacing/>
              <w:rPr>
                <w:sz w:val="22"/>
                <w:szCs w:val="22"/>
              </w:rPr>
            </w:pPr>
            <w:r w:rsidRPr="00DF165F">
              <w:rPr>
                <w:sz w:val="22"/>
                <w:szCs w:val="22"/>
              </w:rPr>
              <w:t>35 Е 01 00300</w:t>
            </w:r>
          </w:p>
        </w:tc>
        <w:tc>
          <w:tcPr>
            <w:tcW w:w="1133"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vAlign w:val="bottom"/>
            <w:hideMark/>
          </w:tcPr>
          <w:p w:rsidR="00003ED8" w:rsidRPr="00B12B9C" w:rsidRDefault="00003ED8" w:rsidP="009C4518">
            <w:pPr>
              <w:contextualSpacing/>
              <w:jc w:val="right"/>
              <w:rPr>
                <w:sz w:val="22"/>
                <w:szCs w:val="22"/>
              </w:rPr>
            </w:pPr>
            <w:r>
              <w:rPr>
                <w:sz w:val="22"/>
                <w:szCs w:val="22"/>
              </w:rPr>
              <w:t>86</w:t>
            </w:r>
            <w:r w:rsidRPr="00B12B9C">
              <w:rPr>
                <w:sz w:val="22"/>
                <w:szCs w:val="22"/>
              </w:rPr>
              <w:t>0,0</w:t>
            </w:r>
          </w:p>
        </w:tc>
      </w:tr>
      <w:tr w:rsidR="00003ED8" w:rsidRPr="00B12B9C" w:rsidTr="00605B0E">
        <w:trPr>
          <w:trHeight w:val="271"/>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Иные бюджетные ассигнования</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560" w:type="dxa"/>
            <w:shd w:val="clear" w:color="auto" w:fill="auto"/>
            <w:noWrap/>
          </w:tcPr>
          <w:p w:rsidR="00003ED8" w:rsidRDefault="00003ED8" w:rsidP="009C4518">
            <w:pPr>
              <w:contextualSpacing/>
            </w:pPr>
            <w:r w:rsidRPr="00BF0CB5">
              <w:rPr>
                <w:b/>
                <w:sz w:val="22"/>
                <w:szCs w:val="22"/>
              </w:rPr>
              <w:t>35 Е 01 00300</w:t>
            </w:r>
          </w:p>
        </w:tc>
        <w:tc>
          <w:tcPr>
            <w:tcW w:w="1133" w:type="dxa"/>
            <w:shd w:val="clear" w:color="auto" w:fill="auto"/>
            <w:noWrap/>
            <w:vAlign w:val="bottom"/>
          </w:tcPr>
          <w:p w:rsidR="00003ED8" w:rsidRPr="00B12B9C" w:rsidRDefault="00003ED8" w:rsidP="009C4518">
            <w:pPr>
              <w:contextualSpacing/>
              <w:rPr>
                <w:b/>
                <w:sz w:val="22"/>
                <w:szCs w:val="22"/>
              </w:rPr>
            </w:pPr>
            <w:r w:rsidRPr="00B12B9C">
              <w:rPr>
                <w:b/>
                <w:sz w:val="22"/>
                <w:szCs w:val="22"/>
              </w:rPr>
              <w:t>800</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40,0</w:t>
            </w:r>
          </w:p>
        </w:tc>
      </w:tr>
      <w:tr w:rsidR="00003ED8" w:rsidRPr="00B12B9C" w:rsidTr="00605B0E">
        <w:trPr>
          <w:trHeight w:val="271"/>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Уплата налогов, сборов и иных платежей</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560" w:type="dxa"/>
            <w:shd w:val="clear" w:color="auto" w:fill="auto"/>
            <w:noWrap/>
          </w:tcPr>
          <w:p w:rsidR="00003ED8" w:rsidRDefault="00003ED8" w:rsidP="009C4518">
            <w:pPr>
              <w:contextualSpacing/>
            </w:pPr>
            <w:r w:rsidRPr="00BF0CB5">
              <w:rPr>
                <w:b/>
                <w:sz w:val="22"/>
                <w:szCs w:val="22"/>
              </w:rPr>
              <w:t>35 Е 01 00300</w:t>
            </w:r>
          </w:p>
        </w:tc>
        <w:tc>
          <w:tcPr>
            <w:tcW w:w="1133" w:type="dxa"/>
            <w:shd w:val="clear" w:color="auto" w:fill="auto"/>
            <w:noWrap/>
            <w:vAlign w:val="bottom"/>
          </w:tcPr>
          <w:p w:rsidR="00003ED8" w:rsidRPr="00B12B9C" w:rsidRDefault="00003ED8" w:rsidP="009C4518">
            <w:pPr>
              <w:contextualSpacing/>
              <w:rPr>
                <w:b/>
                <w:sz w:val="22"/>
                <w:szCs w:val="22"/>
              </w:rPr>
            </w:pPr>
            <w:r w:rsidRPr="00B12B9C">
              <w:rPr>
                <w:b/>
                <w:sz w:val="22"/>
                <w:szCs w:val="22"/>
              </w:rPr>
              <w:t>850</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40,0</w:t>
            </w:r>
          </w:p>
        </w:tc>
      </w:tr>
      <w:tr w:rsidR="00003ED8" w:rsidRPr="00B12B9C" w:rsidTr="00605B0E">
        <w:trPr>
          <w:trHeight w:val="271"/>
        </w:trPr>
        <w:tc>
          <w:tcPr>
            <w:tcW w:w="9380" w:type="dxa"/>
            <w:shd w:val="clear" w:color="auto" w:fill="auto"/>
            <w:vAlign w:val="bottom"/>
          </w:tcPr>
          <w:p w:rsidR="00003ED8" w:rsidRPr="00B12B9C" w:rsidRDefault="00003ED8" w:rsidP="009C4518">
            <w:pPr>
              <w:contextualSpacing/>
              <w:rPr>
                <w:sz w:val="22"/>
                <w:szCs w:val="22"/>
              </w:rPr>
            </w:pPr>
            <w:r w:rsidRPr="00B12B9C">
              <w:t>Уплата иных платежей</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12</w:t>
            </w:r>
            <w:r>
              <w:rPr>
                <w:sz w:val="22"/>
                <w:szCs w:val="22"/>
              </w:rPr>
              <w:t xml:space="preserve"> </w:t>
            </w:r>
            <w:r w:rsidRPr="00B12B9C">
              <w:rPr>
                <w:sz w:val="22"/>
                <w:szCs w:val="22"/>
              </w:rPr>
              <w:t>02</w:t>
            </w:r>
          </w:p>
        </w:tc>
        <w:tc>
          <w:tcPr>
            <w:tcW w:w="1560" w:type="dxa"/>
            <w:shd w:val="clear" w:color="auto" w:fill="auto"/>
            <w:noWrap/>
          </w:tcPr>
          <w:p w:rsidR="00003ED8" w:rsidRPr="00DF165F" w:rsidRDefault="00003ED8" w:rsidP="009C4518">
            <w:pPr>
              <w:contextualSpacing/>
            </w:pPr>
            <w:r w:rsidRPr="00DF165F">
              <w:rPr>
                <w:sz w:val="22"/>
                <w:szCs w:val="22"/>
              </w:rPr>
              <w:t>35 Е 01 00300</w:t>
            </w:r>
          </w:p>
        </w:tc>
        <w:tc>
          <w:tcPr>
            <w:tcW w:w="1133" w:type="dxa"/>
            <w:shd w:val="clear" w:color="auto" w:fill="auto"/>
            <w:noWrap/>
            <w:vAlign w:val="bottom"/>
          </w:tcPr>
          <w:p w:rsidR="00003ED8" w:rsidRPr="00B12B9C" w:rsidRDefault="00003ED8" w:rsidP="009C4518">
            <w:pPr>
              <w:contextualSpacing/>
              <w:rPr>
                <w:sz w:val="22"/>
                <w:szCs w:val="22"/>
              </w:rPr>
            </w:pPr>
            <w:r w:rsidRPr="00B12B9C">
              <w:rPr>
                <w:sz w:val="22"/>
                <w:szCs w:val="22"/>
              </w:rPr>
              <w:t>853</w:t>
            </w:r>
          </w:p>
        </w:tc>
        <w:tc>
          <w:tcPr>
            <w:tcW w:w="1134" w:type="dxa"/>
            <w:shd w:val="clear" w:color="auto" w:fill="auto"/>
            <w:noWrap/>
          </w:tcPr>
          <w:p w:rsidR="00003ED8" w:rsidRPr="00B12B9C" w:rsidRDefault="00003ED8" w:rsidP="009C4518">
            <w:pPr>
              <w:contextualSpacing/>
              <w:jc w:val="right"/>
              <w:rPr>
                <w:sz w:val="22"/>
                <w:szCs w:val="22"/>
              </w:rPr>
            </w:pPr>
            <w:r w:rsidRPr="00B12B9C">
              <w:rPr>
                <w:sz w:val="22"/>
                <w:szCs w:val="22"/>
              </w:rPr>
              <w:t>40,0</w:t>
            </w:r>
          </w:p>
        </w:tc>
      </w:tr>
      <w:tr w:rsidR="00003ED8" w:rsidRPr="00B12B9C" w:rsidTr="00605B0E">
        <w:trPr>
          <w:trHeight w:val="271"/>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lastRenderedPageBreak/>
              <w:t>Другие вопросы в области средств массовой информации</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560" w:type="dxa"/>
            <w:shd w:val="clear" w:color="auto" w:fill="auto"/>
            <w:noWrap/>
            <w:hideMark/>
          </w:tcPr>
          <w:p w:rsidR="00003ED8" w:rsidRDefault="00003ED8" w:rsidP="009C4518">
            <w:pPr>
              <w:contextualSpacing/>
            </w:pPr>
            <w:r w:rsidRPr="00BF0CB5">
              <w:rPr>
                <w:b/>
                <w:sz w:val="22"/>
                <w:szCs w:val="22"/>
              </w:rPr>
              <w:t>35 Е 01 00300</w:t>
            </w:r>
          </w:p>
        </w:tc>
        <w:tc>
          <w:tcPr>
            <w:tcW w:w="1133" w:type="dxa"/>
            <w:shd w:val="clear" w:color="auto" w:fill="auto"/>
            <w:noWrap/>
            <w:vAlign w:val="bottom"/>
            <w:hideMark/>
          </w:tcPr>
          <w:p w:rsidR="00003ED8" w:rsidRPr="00B12B9C" w:rsidRDefault="00003ED8" w:rsidP="009C4518">
            <w:pPr>
              <w:contextualSpacing/>
              <w:rPr>
                <w:b/>
                <w:sz w:val="22"/>
                <w:szCs w:val="22"/>
              </w:rPr>
            </w:pPr>
          </w:p>
        </w:tc>
        <w:tc>
          <w:tcPr>
            <w:tcW w:w="1134"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100,0</w:t>
            </w:r>
          </w:p>
        </w:tc>
      </w:tr>
      <w:tr w:rsidR="00003ED8" w:rsidRPr="00B12B9C" w:rsidTr="00605B0E">
        <w:trPr>
          <w:trHeight w:val="271"/>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Информирование жителей округа</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560" w:type="dxa"/>
            <w:shd w:val="clear" w:color="auto" w:fill="auto"/>
            <w:noWrap/>
            <w:hideMark/>
          </w:tcPr>
          <w:p w:rsidR="00003ED8" w:rsidRDefault="00003ED8" w:rsidP="009C4518">
            <w:pPr>
              <w:contextualSpacing/>
            </w:pPr>
            <w:r w:rsidRPr="00BF0CB5">
              <w:rPr>
                <w:b/>
                <w:sz w:val="22"/>
                <w:szCs w:val="22"/>
              </w:rPr>
              <w:t>35 Е 01 00300</w:t>
            </w:r>
          </w:p>
        </w:tc>
        <w:tc>
          <w:tcPr>
            <w:tcW w:w="1133"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 100,0</w:t>
            </w:r>
          </w:p>
        </w:tc>
      </w:tr>
      <w:tr w:rsidR="00003ED8" w:rsidRPr="00B12B9C" w:rsidTr="00605B0E">
        <w:trPr>
          <w:trHeight w:val="274"/>
        </w:trPr>
        <w:tc>
          <w:tcPr>
            <w:tcW w:w="9380" w:type="dxa"/>
            <w:shd w:val="clear" w:color="auto" w:fill="auto"/>
            <w:vAlign w:val="bottom"/>
          </w:tcPr>
          <w:p w:rsidR="00003ED8" w:rsidRPr="00B12B9C" w:rsidRDefault="00003ED8" w:rsidP="009C4518">
            <w:pPr>
              <w:contextualSpacing/>
              <w:rPr>
                <w:b/>
                <w:sz w:val="22"/>
                <w:szCs w:val="22"/>
              </w:rPr>
            </w:pPr>
            <w:r w:rsidRPr="00B12B9C">
              <w:rPr>
                <w:b/>
              </w:rPr>
              <w:t>Закупка товаров, работ и услуг для государственных (муниципальных) нужд</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560" w:type="dxa"/>
            <w:shd w:val="clear" w:color="auto" w:fill="auto"/>
            <w:noWrap/>
          </w:tcPr>
          <w:p w:rsidR="00003ED8" w:rsidRDefault="00003ED8" w:rsidP="009C4518">
            <w:pPr>
              <w:contextualSpacing/>
            </w:pPr>
            <w:r w:rsidRPr="00BF0CB5">
              <w:rPr>
                <w:b/>
                <w:sz w:val="22"/>
                <w:szCs w:val="22"/>
              </w:rPr>
              <w:t>35 Е 01 00300</w:t>
            </w:r>
          </w:p>
        </w:tc>
        <w:tc>
          <w:tcPr>
            <w:tcW w:w="1133"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100,0</w:t>
            </w:r>
          </w:p>
        </w:tc>
      </w:tr>
      <w:tr w:rsidR="00003ED8" w:rsidRPr="00B12B9C" w:rsidTr="00605B0E">
        <w:trPr>
          <w:trHeight w:val="274"/>
        </w:trPr>
        <w:tc>
          <w:tcPr>
            <w:tcW w:w="9380" w:type="dxa"/>
            <w:shd w:val="clear" w:color="auto" w:fill="auto"/>
            <w:vAlign w:val="bottom"/>
            <w:hideMark/>
          </w:tcPr>
          <w:p w:rsidR="00003ED8" w:rsidRPr="00B12B9C" w:rsidRDefault="00003ED8" w:rsidP="009C4518">
            <w:pPr>
              <w:contextualSpacing/>
              <w:rPr>
                <w:sz w:val="22"/>
                <w:szCs w:val="22"/>
              </w:rPr>
            </w:pPr>
            <w:r w:rsidRPr="00B12B9C">
              <w:rPr>
                <w:sz w:val="22"/>
                <w:szCs w:val="22"/>
              </w:rPr>
              <w:t>Прочая закупка товаров, работ и услуг для государственных нужд</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w:t>
            </w:r>
            <w:r>
              <w:rPr>
                <w:sz w:val="22"/>
                <w:szCs w:val="22"/>
              </w:rPr>
              <w:t xml:space="preserve"> </w:t>
            </w:r>
            <w:r w:rsidRPr="00B12B9C">
              <w:rPr>
                <w:sz w:val="22"/>
                <w:szCs w:val="22"/>
              </w:rPr>
              <w:t>04</w:t>
            </w:r>
          </w:p>
        </w:tc>
        <w:tc>
          <w:tcPr>
            <w:tcW w:w="1560" w:type="dxa"/>
            <w:shd w:val="clear" w:color="auto" w:fill="auto"/>
            <w:noWrap/>
            <w:hideMark/>
          </w:tcPr>
          <w:p w:rsidR="00003ED8" w:rsidRPr="00DF165F" w:rsidRDefault="00003ED8" w:rsidP="009C4518">
            <w:pPr>
              <w:contextualSpacing/>
            </w:pPr>
            <w:r w:rsidRPr="00DF165F">
              <w:rPr>
                <w:sz w:val="22"/>
                <w:szCs w:val="22"/>
              </w:rPr>
              <w:t>35 Е 01 00300</w:t>
            </w:r>
          </w:p>
        </w:tc>
        <w:tc>
          <w:tcPr>
            <w:tcW w:w="1133"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hideMark/>
          </w:tcPr>
          <w:p w:rsidR="00003ED8" w:rsidRPr="00B12B9C" w:rsidRDefault="00003ED8" w:rsidP="009C4518">
            <w:pPr>
              <w:contextualSpacing/>
              <w:jc w:val="right"/>
              <w:rPr>
                <w:sz w:val="22"/>
                <w:szCs w:val="22"/>
              </w:rPr>
            </w:pPr>
            <w:r w:rsidRPr="00B12B9C">
              <w:rPr>
                <w:sz w:val="22"/>
                <w:szCs w:val="22"/>
              </w:rPr>
              <w:t> 100,0</w:t>
            </w:r>
          </w:p>
        </w:tc>
      </w:tr>
      <w:tr w:rsidR="00003ED8" w:rsidRPr="00B12B9C" w:rsidTr="00605B0E">
        <w:trPr>
          <w:trHeight w:val="264"/>
        </w:trPr>
        <w:tc>
          <w:tcPr>
            <w:tcW w:w="13348" w:type="dxa"/>
            <w:gridSpan w:val="4"/>
            <w:shd w:val="clear" w:color="auto" w:fill="auto"/>
            <w:vAlign w:val="bottom"/>
            <w:hideMark/>
          </w:tcPr>
          <w:p w:rsidR="00003ED8" w:rsidRPr="00B12B9C" w:rsidRDefault="00003ED8" w:rsidP="009C4518">
            <w:pPr>
              <w:contextualSpacing/>
              <w:jc w:val="right"/>
              <w:rPr>
                <w:b/>
                <w:bCs/>
              </w:rPr>
            </w:pPr>
            <w:r w:rsidRPr="00B12B9C">
              <w:rPr>
                <w:b/>
                <w:bCs/>
              </w:rPr>
              <w:t>ИТОГО РАСХОДОВ:</w:t>
            </w:r>
          </w:p>
        </w:tc>
        <w:tc>
          <w:tcPr>
            <w:tcW w:w="1134" w:type="dxa"/>
            <w:shd w:val="clear" w:color="auto" w:fill="auto"/>
          </w:tcPr>
          <w:p w:rsidR="00003ED8" w:rsidRPr="00B12B9C" w:rsidRDefault="00003ED8" w:rsidP="009C4518">
            <w:pPr>
              <w:contextualSpacing/>
              <w:jc w:val="right"/>
              <w:rPr>
                <w:b/>
                <w:bCs/>
              </w:rPr>
            </w:pPr>
            <w:r>
              <w:rPr>
                <w:b/>
                <w:bCs/>
              </w:rPr>
              <w:t>22 261,9</w:t>
            </w:r>
          </w:p>
        </w:tc>
      </w:tr>
    </w:tbl>
    <w:p w:rsidR="00605B0E" w:rsidRDefault="00605B0E" w:rsidP="009C4518">
      <w:pPr>
        <w:pStyle w:val="ac"/>
        <w:ind w:left="10915"/>
        <w:contextualSpacing/>
        <w:jc w:val="both"/>
        <w:rPr>
          <w:szCs w:val="28"/>
        </w:rPr>
      </w:pPr>
    </w:p>
    <w:p w:rsidR="00605B0E" w:rsidRDefault="00605B0E">
      <w:pPr>
        <w:rPr>
          <w:szCs w:val="28"/>
          <w:lang w:val="x-none" w:eastAsia="x-none"/>
        </w:rPr>
      </w:pPr>
      <w:r>
        <w:rPr>
          <w:szCs w:val="28"/>
        </w:rPr>
        <w:br w:type="page"/>
      </w:r>
    </w:p>
    <w:p w:rsidR="00003ED8" w:rsidRDefault="00003ED8" w:rsidP="009C4518">
      <w:pPr>
        <w:pStyle w:val="ac"/>
        <w:ind w:left="10915"/>
        <w:contextualSpacing/>
        <w:jc w:val="both"/>
        <w:rPr>
          <w:szCs w:val="28"/>
        </w:rPr>
      </w:pPr>
      <w:r w:rsidRPr="001F2ADB">
        <w:rPr>
          <w:szCs w:val="28"/>
        </w:rPr>
        <w:lastRenderedPageBreak/>
        <w:t xml:space="preserve">Приложение </w:t>
      </w:r>
      <w:r>
        <w:rPr>
          <w:szCs w:val="28"/>
        </w:rPr>
        <w:t xml:space="preserve">6 </w:t>
      </w:r>
    </w:p>
    <w:p w:rsidR="00003ED8" w:rsidRPr="00B52F83" w:rsidRDefault="00003ED8" w:rsidP="00605B0E">
      <w:pPr>
        <w:pStyle w:val="ac"/>
        <w:ind w:left="10206"/>
        <w:contextualSpacing/>
        <w:jc w:val="both"/>
      </w:pPr>
      <w:r w:rsidRPr="00B01CD4">
        <w:rPr>
          <w:szCs w:val="28"/>
        </w:rPr>
        <w:t>к решению Совета депутатов муниципального округа Северное Медведково</w:t>
      </w:r>
      <w:r>
        <w:rPr>
          <w:szCs w:val="28"/>
        </w:rPr>
        <w:t xml:space="preserve"> </w:t>
      </w:r>
      <w:r w:rsidR="009C4518">
        <w:rPr>
          <w:szCs w:val="28"/>
        </w:rPr>
        <w:t>от 22.12.2016 г. №16/1-СД</w:t>
      </w:r>
    </w:p>
    <w:tbl>
      <w:tblPr>
        <w:tblW w:w="14651" w:type="dxa"/>
        <w:tblInd w:w="91" w:type="dxa"/>
        <w:tblLayout w:type="fixed"/>
        <w:tblLook w:val="0000" w:firstRow="0" w:lastRow="0" w:firstColumn="0" w:lastColumn="0" w:noHBand="0" w:noVBand="0"/>
      </w:tblPr>
      <w:tblGrid>
        <w:gridCol w:w="22"/>
        <w:gridCol w:w="1537"/>
        <w:gridCol w:w="22"/>
        <w:gridCol w:w="5983"/>
        <w:gridCol w:w="1276"/>
        <w:gridCol w:w="1275"/>
        <w:gridCol w:w="1560"/>
        <w:gridCol w:w="1134"/>
        <w:gridCol w:w="1417"/>
        <w:gridCol w:w="425"/>
      </w:tblGrid>
      <w:tr w:rsidR="00003ED8" w:rsidRPr="003B7D03" w:rsidTr="00605B0E">
        <w:trPr>
          <w:trHeight w:val="784"/>
        </w:trPr>
        <w:tc>
          <w:tcPr>
            <w:tcW w:w="1559" w:type="dxa"/>
            <w:gridSpan w:val="2"/>
            <w:tcBorders>
              <w:top w:val="nil"/>
              <w:left w:val="nil"/>
              <w:bottom w:val="nil"/>
              <w:right w:val="nil"/>
            </w:tcBorders>
          </w:tcPr>
          <w:p w:rsidR="00003ED8" w:rsidRPr="005D4A8E" w:rsidRDefault="00003ED8" w:rsidP="009C4518">
            <w:pPr>
              <w:contextualSpacing/>
              <w:jc w:val="center"/>
              <w:rPr>
                <w:b/>
                <w:bCs/>
              </w:rPr>
            </w:pPr>
          </w:p>
        </w:tc>
        <w:tc>
          <w:tcPr>
            <w:tcW w:w="13092" w:type="dxa"/>
            <w:gridSpan w:val="8"/>
            <w:tcBorders>
              <w:top w:val="nil"/>
              <w:left w:val="nil"/>
              <w:bottom w:val="nil"/>
              <w:right w:val="nil"/>
            </w:tcBorders>
            <w:shd w:val="clear" w:color="auto" w:fill="auto"/>
            <w:vAlign w:val="center"/>
          </w:tcPr>
          <w:p w:rsidR="00003ED8" w:rsidRPr="005D4A8E" w:rsidRDefault="00003ED8" w:rsidP="009C4518">
            <w:pPr>
              <w:contextualSpacing/>
              <w:jc w:val="center"/>
              <w:rPr>
                <w:b/>
                <w:bCs/>
              </w:rPr>
            </w:pPr>
            <w:r w:rsidRPr="005D4A8E">
              <w:rPr>
                <w:b/>
                <w:bCs/>
              </w:rPr>
              <w:t xml:space="preserve">Ведомственная структура расходов бюджета муниципального </w:t>
            </w:r>
            <w:r>
              <w:rPr>
                <w:b/>
                <w:bCs/>
              </w:rPr>
              <w:t>округа Северное</w:t>
            </w:r>
            <w:r w:rsidRPr="005D4A8E">
              <w:rPr>
                <w:b/>
                <w:bCs/>
              </w:rPr>
              <w:t xml:space="preserve"> Медведково </w:t>
            </w:r>
            <w:r>
              <w:rPr>
                <w:b/>
                <w:bCs/>
              </w:rPr>
              <w:t xml:space="preserve">на 2017 </w:t>
            </w:r>
            <w:r w:rsidRPr="005D4A8E">
              <w:rPr>
                <w:b/>
                <w:bCs/>
              </w:rPr>
              <w:t>год</w:t>
            </w:r>
          </w:p>
          <w:p w:rsidR="00003ED8" w:rsidRPr="003B7D03" w:rsidRDefault="00003ED8" w:rsidP="009C4518">
            <w:pPr>
              <w:contextualSpacing/>
              <w:jc w:val="center"/>
              <w:rPr>
                <w:b/>
                <w:bCs/>
                <w:sz w:val="22"/>
                <w:szCs w:val="22"/>
              </w:rPr>
            </w:pP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28"/>
          <w:tblHeader/>
        </w:trPr>
        <w:tc>
          <w:tcPr>
            <w:tcW w:w="7542" w:type="dxa"/>
            <w:gridSpan w:val="3"/>
            <w:shd w:val="clear" w:color="auto" w:fill="auto"/>
            <w:noWrap/>
            <w:hideMark/>
          </w:tcPr>
          <w:p w:rsidR="00003ED8" w:rsidRPr="00B12B9C" w:rsidRDefault="00003ED8" w:rsidP="009C4518">
            <w:pPr>
              <w:contextualSpacing/>
              <w:jc w:val="center"/>
              <w:rPr>
                <w:sz w:val="22"/>
                <w:szCs w:val="22"/>
              </w:rPr>
            </w:pPr>
            <w:r w:rsidRPr="00B12B9C">
              <w:rPr>
                <w:sz w:val="22"/>
                <w:szCs w:val="22"/>
              </w:rPr>
              <w:t>Наименование</w:t>
            </w:r>
          </w:p>
        </w:tc>
        <w:tc>
          <w:tcPr>
            <w:tcW w:w="1276" w:type="dxa"/>
          </w:tcPr>
          <w:p w:rsidR="00003ED8" w:rsidRPr="00B12B9C" w:rsidRDefault="00003ED8" w:rsidP="009C4518">
            <w:pPr>
              <w:contextualSpacing/>
              <w:rPr>
                <w:sz w:val="22"/>
                <w:szCs w:val="22"/>
              </w:rPr>
            </w:pPr>
            <w:r>
              <w:rPr>
                <w:sz w:val="22"/>
                <w:szCs w:val="22"/>
              </w:rPr>
              <w:t>Код ведомства</w:t>
            </w:r>
          </w:p>
        </w:tc>
        <w:tc>
          <w:tcPr>
            <w:tcW w:w="1275" w:type="dxa"/>
            <w:shd w:val="clear" w:color="auto" w:fill="auto"/>
            <w:hideMark/>
          </w:tcPr>
          <w:p w:rsidR="00003ED8" w:rsidRPr="00B12B9C" w:rsidRDefault="00003ED8" w:rsidP="009C4518">
            <w:pPr>
              <w:contextualSpacing/>
              <w:rPr>
                <w:sz w:val="22"/>
                <w:szCs w:val="22"/>
              </w:rPr>
            </w:pPr>
            <w:r w:rsidRPr="00B12B9C">
              <w:rPr>
                <w:sz w:val="22"/>
                <w:szCs w:val="22"/>
              </w:rPr>
              <w:t>Раздел. Подраздел</w:t>
            </w:r>
          </w:p>
        </w:tc>
        <w:tc>
          <w:tcPr>
            <w:tcW w:w="1560" w:type="dxa"/>
            <w:shd w:val="clear" w:color="auto" w:fill="auto"/>
            <w:hideMark/>
          </w:tcPr>
          <w:p w:rsidR="00003ED8" w:rsidRPr="00B12B9C" w:rsidRDefault="00003ED8" w:rsidP="009C4518">
            <w:pPr>
              <w:contextualSpacing/>
              <w:rPr>
                <w:sz w:val="22"/>
                <w:szCs w:val="22"/>
              </w:rPr>
            </w:pPr>
            <w:r w:rsidRPr="00B12B9C">
              <w:rPr>
                <w:sz w:val="22"/>
                <w:szCs w:val="22"/>
              </w:rPr>
              <w:t>Целевая статья</w:t>
            </w:r>
          </w:p>
        </w:tc>
        <w:tc>
          <w:tcPr>
            <w:tcW w:w="1134" w:type="dxa"/>
            <w:shd w:val="clear" w:color="auto" w:fill="auto"/>
            <w:hideMark/>
          </w:tcPr>
          <w:p w:rsidR="00003ED8" w:rsidRPr="00B12B9C" w:rsidRDefault="00003ED8" w:rsidP="009C4518">
            <w:pPr>
              <w:contextualSpacing/>
              <w:rPr>
                <w:sz w:val="22"/>
                <w:szCs w:val="22"/>
              </w:rPr>
            </w:pPr>
            <w:r w:rsidRPr="00B12B9C">
              <w:rPr>
                <w:sz w:val="22"/>
                <w:szCs w:val="22"/>
              </w:rPr>
              <w:t>Вид расходов</w:t>
            </w:r>
          </w:p>
        </w:tc>
        <w:tc>
          <w:tcPr>
            <w:tcW w:w="1417" w:type="dxa"/>
            <w:shd w:val="clear" w:color="auto" w:fill="auto"/>
            <w:hideMark/>
          </w:tcPr>
          <w:p w:rsidR="00003ED8" w:rsidRPr="00B12B9C" w:rsidRDefault="00003ED8" w:rsidP="009C4518">
            <w:pPr>
              <w:contextualSpacing/>
              <w:rPr>
                <w:sz w:val="22"/>
                <w:szCs w:val="22"/>
              </w:rPr>
            </w:pPr>
            <w:r w:rsidRPr="00B12B9C">
              <w:rPr>
                <w:sz w:val="22"/>
                <w:szCs w:val="22"/>
              </w:rPr>
              <w:t xml:space="preserve">  Сумма (тыс.</w:t>
            </w:r>
            <w:r w:rsidR="00605B0E">
              <w:rPr>
                <w:sz w:val="22"/>
                <w:szCs w:val="22"/>
              </w:rPr>
              <w:t xml:space="preserve"> </w:t>
            </w:r>
            <w:r w:rsidRPr="00B12B9C">
              <w:rPr>
                <w:sz w:val="22"/>
                <w:szCs w:val="22"/>
              </w:rPr>
              <w:t>руб)</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7"/>
        </w:trPr>
        <w:tc>
          <w:tcPr>
            <w:tcW w:w="7542" w:type="dxa"/>
            <w:gridSpan w:val="3"/>
            <w:shd w:val="clear" w:color="auto" w:fill="auto"/>
            <w:vAlign w:val="bottom"/>
            <w:hideMark/>
          </w:tcPr>
          <w:p w:rsidR="00003ED8" w:rsidRPr="00B12B9C" w:rsidRDefault="00003ED8" w:rsidP="009C4518">
            <w:pPr>
              <w:contextualSpacing/>
              <w:rPr>
                <w:b/>
                <w:sz w:val="22"/>
                <w:szCs w:val="22"/>
              </w:rPr>
            </w:pPr>
            <w:r w:rsidRPr="00B12B9C">
              <w:rPr>
                <w:b/>
                <w:sz w:val="22"/>
                <w:szCs w:val="22"/>
              </w:rPr>
              <w:t>Руководство и управление в сфере установленных функций органов государственной власти города Москвы</w:t>
            </w:r>
          </w:p>
        </w:tc>
        <w:tc>
          <w:tcPr>
            <w:tcW w:w="1276" w:type="dxa"/>
            <w:vAlign w:val="bottom"/>
          </w:tcPr>
          <w:p w:rsidR="00003ED8" w:rsidRPr="00B12B9C" w:rsidRDefault="00003ED8" w:rsidP="009C4518">
            <w:pPr>
              <w:contextualSpacing/>
              <w:rPr>
                <w:b/>
                <w:sz w:val="22"/>
                <w:szCs w:val="22"/>
              </w:rPr>
            </w:pPr>
            <w:r>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0102</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417"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2 970,9</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hideMark/>
          </w:tcPr>
          <w:p w:rsidR="00003ED8" w:rsidRPr="00B12B9C" w:rsidRDefault="00003ED8" w:rsidP="009C4518">
            <w:pPr>
              <w:contextualSpacing/>
              <w:rPr>
                <w:b/>
                <w:sz w:val="22"/>
                <w:szCs w:val="22"/>
              </w:rPr>
            </w:pPr>
            <w:r w:rsidRPr="00B12B9C">
              <w:rPr>
                <w:b/>
                <w:sz w:val="22"/>
                <w:szCs w:val="22"/>
              </w:rPr>
              <w:t>Глава муниципального образования</w:t>
            </w:r>
          </w:p>
        </w:tc>
        <w:tc>
          <w:tcPr>
            <w:tcW w:w="1276" w:type="dxa"/>
            <w:vAlign w:val="bottom"/>
          </w:tcPr>
          <w:p w:rsidR="00003ED8" w:rsidRPr="00B12B9C" w:rsidRDefault="00003ED8" w:rsidP="009C4518">
            <w:pPr>
              <w:contextualSpacing/>
              <w:rPr>
                <w:b/>
                <w:sz w:val="22"/>
                <w:szCs w:val="22"/>
              </w:rPr>
            </w:pPr>
            <w:r>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0102</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417"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2 970,9</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2 934,9</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государственных (муниципальных)</w:t>
            </w:r>
          </w:p>
          <w:p w:rsidR="00003ED8" w:rsidRPr="00B12B9C" w:rsidRDefault="00003ED8" w:rsidP="009C4518">
            <w:pPr>
              <w:contextualSpacing/>
              <w:rPr>
                <w:b/>
                <w:sz w:val="22"/>
                <w:szCs w:val="22"/>
              </w:rPr>
            </w:pPr>
            <w:r w:rsidRPr="00B12B9C">
              <w:rPr>
                <w:b/>
                <w:sz w:val="22"/>
                <w:szCs w:val="22"/>
              </w:rPr>
              <w:t>органов</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120</w:t>
            </w: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2 934,9</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hideMark/>
          </w:tcPr>
          <w:p w:rsidR="00003ED8" w:rsidRPr="00B12B9C" w:rsidRDefault="00003ED8" w:rsidP="009C4518">
            <w:pPr>
              <w:contextualSpacing/>
              <w:rPr>
                <w:sz w:val="22"/>
                <w:szCs w:val="22"/>
              </w:rPr>
            </w:pPr>
            <w:r w:rsidRPr="00B12B9C">
              <w:rPr>
                <w:sz w:val="22"/>
                <w:szCs w:val="22"/>
              </w:rPr>
              <w:t>Фонд оплаты труда и страховые взносы</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560" w:type="dxa"/>
            <w:shd w:val="clear" w:color="auto" w:fill="auto"/>
            <w:noWrap/>
            <w:vAlign w:val="bottom"/>
            <w:hideMark/>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121</w:t>
            </w:r>
          </w:p>
        </w:tc>
        <w:tc>
          <w:tcPr>
            <w:tcW w:w="1417" w:type="dxa"/>
            <w:shd w:val="clear" w:color="auto" w:fill="auto"/>
            <w:noWrap/>
          </w:tcPr>
          <w:p w:rsidR="00003ED8" w:rsidRPr="00B12B9C" w:rsidRDefault="00003ED8" w:rsidP="009C4518">
            <w:pPr>
              <w:contextualSpacing/>
              <w:jc w:val="right"/>
              <w:rPr>
                <w:sz w:val="22"/>
                <w:szCs w:val="22"/>
              </w:rPr>
            </w:pPr>
            <w:r>
              <w:rPr>
                <w:sz w:val="22"/>
                <w:szCs w:val="22"/>
              </w:rPr>
              <w:t>1 258,0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23"/>
        </w:trPr>
        <w:tc>
          <w:tcPr>
            <w:tcW w:w="7542" w:type="dxa"/>
            <w:gridSpan w:val="3"/>
            <w:shd w:val="clear" w:color="auto" w:fill="auto"/>
            <w:vAlign w:val="bottom"/>
            <w:hideMark/>
          </w:tcPr>
          <w:p w:rsidR="00003ED8" w:rsidRPr="00B12B9C" w:rsidRDefault="00003ED8" w:rsidP="009C4518">
            <w:pPr>
              <w:contextualSpacing/>
              <w:rPr>
                <w:sz w:val="22"/>
                <w:szCs w:val="22"/>
              </w:rPr>
            </w:pPr>
            <w:r w:rsidRPr="00B12B9C">
              <w:rPr>
                <w:sz w:val="22"/>
                <w:szCs w:val="22"/>
              </w:rPr>
              <w:t>Иные выплаты персоналу, за исключением фонда оплаты труда</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560" w:type="dxa"/>
            <w:shd w:val="clear" w:color="auto" w:fill="auto"/>
            <w:noWrap/>
            <w:vAlign w:val="bottom"/>
            <w:hideMark/>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122</w:t>
            </w:r>
          </w:p>
        </w:tc>
        <w:tc>
          <w:tcPr>
            <w:tcW w:w="1417" w:type="dxa"/>
            <w:shd w:val="clear" w:color="auto" w:fill="auto"/>
            <w:noWrap/>
            <w:vAlign w:val="bottom"/>
          </w:tcPr>
          <w:p w:rsidR="00003ED8" w:rsidRPr="00B12B9C" w:rsidRDefault="00003ED8" w:rsidP="009C4518">
            <w:pPr>
              <w:contextualSpacing/>
              <w:jc w:val="right"/>
              <w:rPr>
                <w:sz w:val="22"/>
                <w:szCs w:val="22"/>
              </w:rPr>
            </w:pPr>
            <w:r>
              <w:rPr>
                <w:sz w:val="22"/>
                <w:szCs w:val="22"/>
              </w:rPr>
              <w:t>1 435,3</w:t>
            </w:r>
          </w:p>
        </w:tc>
      </w:tr>
      <w:tr w:rsidR="00003ED8"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23"/>
        </w:trPr>
        <w:tc>
          <w:tcPr>
            <w:tcW w:w="7542" w:type="dxa"/>
            <w:gridSpan w:val="3"/>
            <w:shd w:val="clear" w:color="auto" w:fill="auto"/>
            <w:vAlign w:val="bottom"/>
          </w:tcPr>
          <w:p w:rsidR="00003ED8" w:rsidRPr="00B12B9C" w:rsidRDefault="00003ED8" w:rsidP="009C4518">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560" w:type="dxa"/>
            <w:shd w:val="clear" w:color="auto" w:fill="auto"/>
            <w:noWrap/>
            <w:vAlign w:val="bottom"/>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tcPr>
          <w:p w:rsidR="00003ED8" w:rsidRPr="00B12B9C" w:rsidRDefault="00003ED8" w:rsidP="009C4518">
            <w:pPr>
              <w:contextualSpacing/>
              <w:rPr>
                <w:sz w:val="22"/>
                <w:szCs w:val="22"/>
              </w:rPr>
            </w:pPr>
            <w:r>
              <w:rPr>
                <w:sz w:val="22"/>
                <w:szCs w:val="22"/>
              </w:rPr>
              <w:t>129</w:t>
            </w:r>
          </w:p>
        </w:tc>
        <w:tc>
          <w:tcPr>
            <w:tcW w:w="1417" w:type="dxa"/>
            <w:shd w:val="clear" w:color="auto" w:fill="auto"/>
            <w:noWrap/>
            <w:vAlign w:val="bottom"/>
          </w:tcPr>
          <w:p w:rsidR="00003ED8" w:rsidRDefault="00003ED8" w:rsidP="009C4518">
            <w:pPr>
              <w:contextualSpacing/>
              <w:jc w:val="right"/>
              <w:rPr>
                <w:sz w:val="22"/>
                <w:szCs w:val="22"/>
              </w:rPr>
            </w:pPr>
            <w:r>
              <w:rPr>
                <w:sz w:val="22"/>
                <w:szCs w:val="22"/>
              </w:rPr>
              <w:t>241,6</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41"/>
        </w:trPr>
        <w:tc>
          <w:tcPr>
            <w:tcW w:w="7542" w:type="dxa"/>
            <w:gridSpan w:val="3"/>
            <w:shd w:val="clear" w:color="auto" w:fill="auto"/>
            <w:vAlign w:val="bottom"/>
          </w:tcPr>
          <w:p w:rsidR="00003ED8" w:rsidRPr="00B12B9C" w:rsidRDefault="00003ED8" w:rsidP="009C4518">
            <w:pPr>
              <w:autoSpaceDE w:val="0"/>
              <w:autoSpaceDN w:val="0"/>
              <w:adjustRightInd w:val="0"/>
              <w:contextualSpacing/>
              <w:rPr>
                <w:b/>
              </w:rPr>
            </w:pPr>
            <w:r w:rsidRPr="00B12B9C">
              <w:rPr>
                <w:b/>
              </w:rPr>
              <w:t>Закупка товаров, работ и услуг для государственных (муниципальных) нужд</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36</w:t>
            </w:r>
            <w:r w:rsidRPr="00B12B9C">
              <w:rPr>
                <w:b/>
                <w:sz w:val="22"/>
                <w:szCs w:val="22"/>
              </w:rPr>
              <w:t>,0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89"/>
        </w:trPr>
        <w:tc>
          <w:tcPr>
            <w:tcW w:w="7542" w:type="dxa"/>
            <w:gridSpan w:val="3"/>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560" w:type="dxa"/>
            <w:shd w:val="clear" w:color="auto" w:fill="auto"/>
            <w:noWrap/>
            <w:vAlign w:val="bottom"/>
            <w:hideMark/>
          </w:tcPr>
          <w:p w:rsidR="00003ED8" w:rsidRPr="00482394" w:rsidRDefault="00003ED8" w:rsidP="009C4518">
            <w:pPr>
              <w:contextualSpacing/>
              <w:rPr>
                <w:sz w:val="22"/>
                <w:szCs w:val="22"/>
              </w:rPr>
            </w:pPr>
            <w:r w:rsidRPr="00482394">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417" w:type="dxa"/>
            <w:shd w:val="clear" w:color="auto" w:fill="auto"/>
            <w:noWrap/>
          </w:tcPr>
          <w:p w:rsidR="00003ED8" w:rsidRPr="00B12B9C" w:rsidRDefault="00003ED8" w:rsidP="009C4518">
            <w:pPr>
              <w:contextualSpacing/>
              <w:jc w:val="right"/>
              <w:rPr>
                <w:sz w:val="22"/>
                <w:szCs w:val="22"/>
              </w:rPr>
            </w:pPr>
            <w:r>
              <w:rPr>
                <w:sz w:val="22"/>
                <w:szCs w:val="22"/>
              </w:rPr>
              <w:t>36</w:t>
            </w:r>
            <w:r w:rsidRPr="00B12B9C">
              <w:rPr>
                <w:sz w:val="22"/>
                <w:szCs w:val="22"/>
              </w:rPr>
              <w:t>,0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3"/>
        </w:trPr>
        <w:tc>
          <w:tcPr>
            <w:tcW w:w="7542" w:type="dxa"/>
            <w:gridSpan w:val="3"/>
            <w:shd w:val="clear" w:color="auto" w:fill="auto"/>
            <w:vAlign w:val="bottom"/>
          </w:tcPr>
          <w:p w:rsidR="00003ED8" w:rsidRPr="00B12B9C" w:rsidRDefault="00003ED8" w:rsidP="009C4518">
            <w:pPr>
              <w:contextualSpacing/>
              <w:rPr>
                <w:b/>
                <w:sz w:val="22"/>
                <w:szCs w:val="22"/>
              </w:rPr>
            </w:pPr>
            <w:r w:rsidRPr="00B12B9C">
              <w:rPr>
                <w:b/>
                <w:sz w:val="22"/>
                <w:szCs w:val="22"/>
              </w:rPr>
              <w:t>Прочие расходы в сфере здравоохранения</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52</w:t>
            </w:r>
            <w:r w:rsidRPr="00B12B9C">
              <w:rPr>
                <w:b/>
                <w:sz w:val="22"/>
                <w:szCs w:val="22"/>
              </w:rPr>
              <w:t>,0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3"/>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417"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52,0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3"/>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560" w:type="dxa"/>
            <w:shd w:val="clear" w:color="auto" w:fill="auto"/>
            <w:noWrap/>
            <w:vAlign w:val="bottom"/>
          </w:tcPr>
          <w:p w:rsidR="00003ED8" w:rsidRPr="00482394" w:rsidRDefault="00003ED8" w:rsidP="009C4518">
            <w:pPr>
              <w:contextualSpacing/>
              <w:rPr>
                <w:sz w:val="22"/>
                <w:szCs w:val="22"/>
              </w:rPr>
            </w:pPr>
            <w:r w:rsidRPr="00482394">
              <w:rPr>
                <w:sz w:val="22"/>
                <w:szCs w:val="22"/>
              </w:rPr>
              <w:t>35 Г 01 01100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417"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52,0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3"/>
            <w:shd w:val="clear" w:color="auto" w:fill="auto"/>
            <w:vAlign w:val="bottom"/>
          </w:tcPr>
          <w:p w:rsidR="00003ED8" w:rsidRPr="00B12B9C" w:rsidRDefault="00003ED8" w:rsidP="009C4518">
            <w:pPr>
              <w:contextualSpacing/>
              <w:rPr>
                <w:b/>
                <w:sz w:val="22"/>
                <w:szCs w:val="22"/>
              </w:rPr>
            </w:pPr>
            <w:r w:rsidRPr="00B12B9C">
              <w:rPr>
                <w:sz w:val="22"/>
                <w:szCs w:val="22"/>
              </w:rPr>
              <w:t>Иные выплаты персоналу, за исключением фонда оплаты труда</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560" w:type="dxa"/>
            <w:shd w:val="clear" w:color="auto" w:fill="auto"/>
            <w:noWrap/>
            <w:vAlign w:val="bottom"/>
          </w:tcPr>
          <w:p w:rsidR="00003ED8" w:rsidRPr="00B12B9C" w:rsidRDefault="00003ED8" w:rsidP="009C4518">
            <w:pPr>
              <w:contextualSpacing/>
              <w:rPr>
                <w:sz w:val="22"/>
                <w:szCs w:val="22"/>
              </w:rPr>
            </w:pPr>
            <w:r w:rsidRPr="00482394">
              <w:rPr>
                <w:sz w:val="22"/>
                <w:szCs w:val="22"/>
              </w:rPr>
              <w:t>35 Г 01 01100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122</w:t>
            </w:r>
          </w:p>
        </w:tc>
        <w:tc>
          <w:tcPr>
            <w:tcW w:w="1417"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52,0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7"/>
        </w:trPr>
        <w:tc>
          <w:tcPr>
            <w:tcW w:w="7542" w:type="dxa"/>
            <w:gridSpan w:val="3"/>
            <w:shd w:val="clear" w:color="auto" w:fill="auto"/>
            <w:vAlign w:val="bottom"/>
            <w:hideMark/>
          </w:tcPr>
          <w:p w:rsidR="00003ED8" w:rsidRPr="00B12B9C" w:rsidRDefault="00003ED8" w:rsidP="009C4518">
            <w:pPr>
              <w:contextualSpacing/>
              <w:rPr>
                <w:b/>
                <w:sz w:val="22"/>
                <w:szCs w:val="22"/>
              </w:rPr>
            </w:pPr>
            <w:r w:rsidRPr="00B12B9C">
              <w:rPr>
                <w:b/>
                <w:sz w:val="22"/>
                <w:szCs w:val="22"/>
              </w:rPr>
              <w:lastRenderedPageBreak/>
              <w:t>Функционирование представительных органов местного самоуправления</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9"/>
        </w:trPr>
        <w:tc>
          <w:tcPr>
            <w:tcW w:w="7542" w:type="dxa"/>
            <w:gridSpan w:val="3"/>
            <w:shd w:val="clear" w:color="auto" w:fill="auto"/>
            <w:vAlign w:val="bottom"/>
            <w:hideMark/>
          </w:tcPr>
          <w:p w:rsidR="00003ED8" w:rsidRPr="00B12B9C" w:rsidRDefault="00003ED8" w:rsidP="009C4518">
            <w:pPr>
              <w:contextualSpacing/>
              <w:rPr>
                <w:b/>
                <w:sz w:val="22"/>
                <w:szCs w:val="22"/>
              </w:rPr>
            </w:pPr>
            <w:r w:rsidRPr="00B12B9C">
              <w:rPr>
                <w:b/>
                <w:sz w:val="22"/>
                <w:szCs w:val="22"/>
              </w:rPr>
              <w:t>Депутаты Совета депутатов внутригородского муниципального образования</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5"/>
        </w:trPr>
        <w:tc>
          <w:tcPr>
            <w:tcW w:w="7542" w:type="dxa"/>
            <w:gridSpan w:val="3"/>
            <w:shd w:val="clear" w:color="auto" w:fill="auto"/>
            <w:vAlign w:val="bottom"/>
            <w:hideMark/>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100</w:t>
            </w:r>
          </w:p>
        </w:tc>
        <w:tc>
          <w:tcPr>
            <w:tcW w:w="1417"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27"/>
        </w:trPr>
        <w:tc>
          <w:tcPr>
            <w:tcW w:w="7542" w:type="dxa"/>
            <w:gridSpan w:val="3"/>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0103</w:t>
            </w:r>
          </w:p>
        </w:tc>
        <w:tc>
          <w:tcPr>
            <w:tcW w:w="1560" w:type="dxa"/>
            <w:shd w:val="clear" w:color="auto" w:fill="auto"/>
            <w:noWrap/>
            <w:vAlign w:val="bottom"/>
          </w:tcPr>
          <w:p w:rsidR="00003ED8" w:rsidRPr="00482394" w:rsidRDefault="00003ED8" w:rsidP="009C4518">
            <w:pPr>
              <w:contextualSpacing/>
              <w:rPr>
                <w:sz w:val="22"/>
                <w:szCs w:val="22"/>
              </w:rPr>
            </w:pPr>
            <w:r w:rsidRPr="00482394">
              <w:rPr>
                <w:sz w:val="22"/>
                <w:szCs w:val="22"/>
              </w:rPr>
              <w:t>31 А 01 00200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417"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273,0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57"/>
        </w:trPr>
        <w:tc>
          <w:tcPr>
            <w:tcW w:w="7542" w:type="dxa"/>
            <w:gridSpan w:val="3"/>
            <w:shd w:val="clear" w:color="auto" w:fill="auto"/>
            <w:vAlign w:val="bottom"/>
          </w:tcPr>
          <w:p w:rsidR="00003ED8" w:rsidRPr="00B12B9C" w:rsidRDefault="00003ED8" w:rsidP="009C4518">
            <w:pPr>
              <w:contextualSpacing/>
              <w:rPr>
                <w:sz w:val="22"/>
                <w:szCs w:val="22"/>
              </w:rPr>
            </w:pPr>
            <w:r w:rsidRPr="00B12B9C">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0103</w:t>
            </w:r>
          </w:p>
        </w:tc>
        <w:tc>
          <w:tcPr>
            <w:tcW w:w="1560" w:type="dxa"/>
            <w:shd w:val="clear" w:color="auto" w:fill="auto"/>
            <w:noWrap/>
            <w:vAlign w:val="bottom"/>
          </w:tcPr>
          <w:p w:rsidR="00003ED8" w:rsidRPr="00482394" w:rsidRDefault="00003ED8" w:rsidP="009C4518">
            <w:pPr>
              <w:contextualSpacing/>
              <w:rPr>
                <w:sz w:val="22"/>
                <w:szCs w:val="22"/>
              </w:rPr>
            </w:pPr>
            <w:r w:rsidRPr="00482394">
              <w:rPr>
                <w:sz w:val="22"/>
                <w:szCs w:val="22"/>
              </w:rPr>
              <w:t>31 А 01 00200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123</w:t>
            </w:r>
          </w:p>
        </w:tc>
        <w:tc>
          <w:tcPr>
            <w:tcW w:w="1417"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273,0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57"/>
        </w:trPr>
        <w:tc>
          <w:tcPr>
            <w:tcW w:w="7542" w:type="dxa"/>
            <w:gridSpan w:val="3"/>
            <w:shd w:val="clear" w:color="auto" w:fill="auto"/>
            <w:vAlign w:val="bottom"/>
            <w:hideMark/>
          </w:tcPr>
          <w:p w:rsidR="00003ED8" w:rsidRPr="00B12B9C" w:rsidRDefault="00003ED8" w:rsidP="009C4518">
            <w:pPr>
              <w:contextualSpacing/>
              <w:rPr>
                <w:b/>
                <w:sz w:val="22"/>
                <w:szCs w:val="22"/>
              </w:rPr>
            </w:pPr>
            <w:r w:rsidRPr="00B12B9C">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0104</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7 832,7</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6"/>
        </w:trPr>
        <w:tc>
          <w:tcPr>
            <w:tcW w:w="7542" w:type="dxa"/>
            <w:gridSpan w:val="3"/>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0104</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5 465,3</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6"/>
        </w:trPr>
        <w:tc>
          <w:tcPr>
            <w:tcW w:w="7542" w:type="dxa"/>
            <w:gridSpan w:val="3"/>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0104</w:t>
            </w:r>
          </w:p>
        </w:tc>
        <w:tc>
          <w:tcPr>
            <w:tcW w:w="1560" w:type="dxa"/>
            <w:shd w:val="clear" w:color="auto" w:fill="auto"/>
            <w:noWrap/>
            <w:vAlign w:val="bottom"/>
          </w:tcPr>
          <w:p w:rsidR="00003ED8" w:rsidRPr="00E071C8" w:rsidRDefault="00003ED8" w:rsidP="009C4518">
            <w:pPr>
              <w:contextualSpacing/>
              <w:rPr>
                <w:sz w:val="22"/>
                <w:szCs w:val="22"/>
              </w:rPr>
            </w:pPr>
            <w:r w:rsidRPr="00E071C8">
              <w:rPr>
                <w:sz w:val="22"/>
                <w:szCs w:val="22"/>
              </w:rPr>
              <w:t>31 Б 01 00500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417" w:type="dxa"/>
            <w:shd w:val="clear" w:color="auto" w:fill="auto"/>
            <w:noWrap/>
            <w:vAlign w:val="bottom"/>
          </w:tcPr>
          <w:p w:rsidR="00003ED8" w:rsidRPr="00B12B9C" w:rsidRDefault="00003ED8" w:rsidP="009C4518">
            <w:pPr>
              <w:contextualSpacing/>
              <w:jc w:val="right"/>
              <w:rPr>
                <w:sz w:val="22"/>
                <w:szCs w:val="22"/>
              </w:rPr>
            </w:pPr>
            <w:r>
              <w:rPr>
                <w:sz w:val="22"/>
                <w:szCs w:val="22"/>
              </w:rPr>
              <w:t>5 465,3</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6"/>
        </w:trPr>
        <w:tc>
          <w:tcPr>
            <w:tcW w:w="7542" w:type="dxa"/>
            <w:gridSpan w:val="3"/>
            <w:shd w:val="clear" w:color="auto" w:fill="auto"/>
            <w:vAlign w:val="bottom"/>
            <w:hideMark/>
          </w:tcPr>
          <w:p w:rsidR="00003ED8" w:rsidRPr="00B12B9C" w:rsidRDefault="00003ED8" w:rsidP="009C4518">
            <w:pPr>
              <w:contextualSpacing/>
              <w:rPr>
                <w:sz w:val="22"/>
                <w:szCs w:val="22"/>
              </w:rPr>
            </w:pPr>
            <w:r w:rsidRPr="00B12B9C">
              <w:rPr>
                <w:sz w:val="22"/>
                <w:szCs w:val="22"/>
              </w:rPr>
              <w:t>Фонд оплаты труда и страховые взносы</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0104</w:t>
            </w:r>
          </w:p>
        </w:tc>
        <w:tc>
          <w:tcPr>
            <w:tcW w:w="1560" w:type="dxa"/>
            <w:shd w:val="clear" w:color="auto" w:fill="auto"/>
            <w:noWrap/>
            <w:vAlign w:val="bottom"/>
            <w:hideMark/>
          </w:tcPr>
          <w:p w:rsidR="00003ED8" w:rsidRPr="00E071C8" w:rsidRDefault="00003ED8" w:rsidP="009C4518">
            <w:pPr>
              <w:contextualSpacing/>
              <w:rPr>
                <w:sz w:val="22"/>
                <w:szCs w:val="22"/>
              </w:rPr>
            </w:pPr>
            <w:r w:rsidRPr="00E071C8">
              <w:rPr>
                <w:sz w:val="22"/>
                <w:szCs w:val="22"/>
              </w:rPr>
              <w:t>31 Б 01 00500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121</w:t>
            </w:r>
          </w:p>
        </w:tc>
        <w:tc>
          <w:tcPr>
            <w:tcW w:w="1417"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4</w:t>
            </w:r>
            <w:r>
              <w:rPr>
                <w:sz w:val="22"/>
                <w:szCs w:val="22"/>
              </w:rPr>
              <w:t> 165,7</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59"/>
        </w:trPr>
        <w:tc>
          <w:tcPr>
            <w:tcW w:w="7542" w:type="dxa"/>
            <w:gridSpan w:val="3"/>
            <w:shd w:val="clear" w:color="auto" w:fill="auto"/>
            <w:vAlign w:val="bottom"/>
            <w:hideMark/>
          </w:tcPr>
          <w:p w:rsidR="00003ED8" w:rsidRPr="00B12B9C" w:rsidRDefault="00003ED8" w:rsidP="009C4518">
            <w:pPr>
              <w:contextualSpacing/>
              <w:rPr>
                <w:sz w:val="22"/>
                <w:szCs w:val="22"/>
              </w:rPr>
            </w:pPr>
            <w:r w:rsidRPr="00B12B9C">
              <w:rPr>
                <w:sz w:val="22"/>
                <w:szCs w:val="22"/>
              </w:rPr>
              <w:t>Иные выплаты персоналу, за исключением фонда оплаты труда</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0104</w:t>
            </w:r>
          </w:p>
        </w:tc>
        <w:tc>
          <w:tcPr>
            <w:tcW w:w="1560" w:type="dxa"/>
            <w:shd w:val="clear" w:color="auto" w:fill="auto"/>
            <w:noWrap/>
            <w:vAlign w:val="bottom"/>
            <w:hideMark/>
          </w:tcPr>
          <w:p w:rsidR="00003ED8" w:rsidRPr="00E071C8" w:rsidRDefault="00003ED8" w:rsidP="009C4518">
            <w:pPr>
              <w:contextualSpacing/>
              <w:rPr>
                <w:sz w:val="22"/>
                <w:szCs w:val="22"/>
              </w:rPr>
            </w:pPr>
            <w:r w:rsidRPr="00E071C8">
              <w:rPr>
                <w:sz w:val="22"/>
                <w:szCs w:val="22"/>
              </w:rPr>
              <w:t>31 Б 01 00500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122</w:t>
            </w:r>
          </w:p>
        </w:tc>
        <w:tc>
          <w:tcPr>
            <w:tcW w:w="1417" w:type="dxa"/>
            <w:shd w:val="clear" w:color="auto" w:fill="auto"/>
            <w:noWrap/>
            <w:vAlign w:val="bottom"/>
          </w:tcPr>
          <w:p w:rsidR="00003ED8" w:rsidRPr="00B12B9C" w:rsidRDefault="00003ED8" w:rsidP="009C4518">
            <w:pPr>
              <w:contextualSpacing/>
              <w:jc w:val="right"/>
              <w:rPr>
                <w:sz w:val="22"/>
                <w:szCs w:val="22"/>
              </w:rPr>
            </w:pPr>
            <w:r>
              <w:rPr>
                <w:sz w:val="22"/>
                <w:szCs w:val="22"/>
              </w:rPr>
              <w:t>281,6</w:t>
            </w:r>
          </w:p>
        </w:tc>
      </w:tr>
      <w:tr w:rsidR="00003ED8"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59"/>
        </w:trPr>
        <w:tc>
          <w:tcPr>
            <w:tcW w:w="7542" w:type="dxa"/>
            <w:gridSpan w:val="3"/>
            <w:shd w:val="clear" w:color="auto" w:fill="auto"/>
            <w:vAlign w:val="bottom"/>
          </w:tcPr>
          <w:p w:rsidR="00003ED8" w:rsidRPr="00B12B9C" w:rsidRDefault="00003ED8" w:rsidP="009C4518">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0104</w:t>
            </w:r>
          </w:p>
        </w:tc>
        <w:tc>
          <w:tcPr>
            <w:tcW w:w="1560" w:type="dxa"/>
            <w:shd w:val="clear" w:color="auto" w:fill="auto"/>
            <w:noWrap/>
            <w:vAlign w:val="bottom"/>
          </w:tcPr>
          <w:p w:rsidR="00003ED8" w:rsidRPr="00E071C8" w:rsidRDefault="00003ED8" w:rsidP="009C4518">
            <w:pPr>
              <w:contextualSpacing/>
              <w:rPr>
                <w:sz w:val="22"/>
                <w:szCs w:val="22"/>
              </w:rPr>
            </w:pPr>
            <w:r w:rsidRPr="00E071C8">
              <w:rPr>
                <w:sz w:val="22"/>
                <w:szCs w:val="22"/>
              </w:rPr>
              <w:t>31 Б 01 00500</w:t>
            </w:r>
          </w:p>
        </w:tc>
        <w:tc>
          <w:tcPr>
            <w:tcW w:w="1134" w:type="dxa"/>
            <w:shd w:val="clear" w:color="auto" w:fill="auto"/>
            <w:noWrap/>
            <w:vAlign w:val="bottom"/>
          </w:tcPr>
          <w:p w:rsidR="00003ED8" w:rsidRPr="00B12B9C" w:rsidRDefault="00003ED8" w:rsidP="009C4518">
            <w:pPr>
              <w:contextualSpacing/>
              <w:rPr>
                <w:sz w:val="22"/>
                <w:szCs w:val="22"/>
              </w:rPr>
            </w:pPr>
            <w:r>
              <w:rPr>
                <w:sz w:val="22"/>
                <w:szCs w:val="22"/>
              </w:rPr>
              <w:t>129</w:t>
            </w:r>
          </w:p>
        </w:tc>
        <w:tc>
          <w:tcPr>
            <w:tcW w:w="1417" w:type="dxa"/>
            <w:shd w:val="clear" w:color="auto" w:fill="auto"/>
            <w:noWrap/>
            <w:vAlign w:val="bottom"/>
          </w:tcPr>
          <w:p w:rsidR="00003ED8" w:rsidRDefault="00003ED8" w:rsidP="009C4518">
            <w:pPr>
              <w:contextualSpacing/>
              <w:jc w:val="right"/>
              <w:rPr>
                <w:sz w:val="22"/>
                <w:szCs w:val="22"/>
              </w:rPr>
            </w:pPr>
            <w:r>
              <w:rPr>
                <w:sz w:val="22"/>
                <w:szCs w:val="22"/>
              </w:rPr>
              <w:t>1 018,0</w:t>
            </w:r>
          </w:p>
        </w:tc>
      </w:tr>
      <w:tr w:rsidR="00003ED8" w:rsidRPr="00AB790A"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9"/>
        </w:trPr>
        <w:tc>
          <w:tcPr>
            <w:tcW w:w="7542" w:type="dxa"/>
            <w:gridSpan w:val="3"/>
            <w:shd w:val="clear" w:color="auto" w:fill="auto"/>
            <w:vAlign w:val="bottom"/>
          </w:tcPr>
          <w:p w:rsidR="00003ED8" w:rsidRPr="00B12B9C" w:rsidRDefault="00003ED8" w:rsidP="009C4518">
            <w:pPr>
              <w:contextualSpacing/>
              <w:rPr>
                <w:sz w:val="22"/>
                <w:szCs w:val="22"/>
              </w:rPr>
            </w:pPr>
            <w:r w:rsidRPr="00B12B9C">
              <w:rPr>
                <w:b/>
              </w:rPr>
              <w:t>Закупка товаров, работ и услуг для государственных (муниципальных) нужд</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0104</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417" w:type="dxa"/>
            <w:shd w:val="clear" w:color="auto" w:fill="auto"/>
            <w:noWrap/>
            <w:vAlign w:val="bottom"/>
          </w:tcPr>
          <w:p w:rsidR="00003ED8" w:rsidRPr="00AB790A" w:rsidRDefault="00003ED8" w:rsidP="009C4518">
            <w:pPr>
              <w:contextualSpacing/>
              <w:jc w:val="right"/>
              <w:rPr>
                <w:b/>
                <w:sz w:val="22"/>
                <w:szCs w:val="22"/>
              </w:rPr>
            </w:pPr>
            <w:r w:rsidRPr="00AB790A">
              <w:rPr>
                <w:b/>
                <w:sz w:val="22"/>
                <w:szCs w:val="22"/>
              </w:rPr>
              <w:t>2 3</w:t>
            </w:r>
            <w:r>
              <w:rPr>
                <w:b/>
                <w:sz w:val="22"/>
                <w:szCs w:val="22"/>
              </w:rPr>
              <w:t>57</w:t>
            </w:r>
            <w:r w:rsidRPr="00AB790A">
              <w:rPr>
                <w:b/>
                <w:sz w:val="22"/>
                <w:szCs w:val="22"/>
              </w:rPr>
              <w:t>,4</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9"/>
        </w:trPr>
        <w:tc>
          <w:tcPr>
            <w:tcW w:w="7542" w:type="dxa"/>
            <w:gridSpan w:val="3"/>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0104</w:t>
            </w:r>
          </w:p>
        </w:tc>
        <w:tc>
          <w:tcPr>
            <w:tcW w:w="1560" w:type="dxa"/>
            <w:shd w:val="clear" w:color="auto" w:fill="auto"/>
            <w:noWrap/>
            <w:hideMark/>
          </w:tcPr>
          <w:p w:rsidR="00003ED8" w:rsidRPr="00E071C8" w:rsidRDefault="00003ED8" w:rsidP="009C4518">
            <w:pPr>
              <w:contextualSpacing/>
            </w:pPr>
            <w:r w:rsidRPr="00E071C8">
              <w:rPr>
                <w:sz w:val="22"/>
                <w:szCs w:val="22"/>
              </w:rPr>
              <w:t>31 Б 01 00500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417" w:type="dxa"/>
            <w:shd w:val="clear" w:color="auto" w:fill="auto"/>
            <w:noWrap/>
            <w:vAlign w:val="bottom"/>
          </w:tcPr>
          <w:p w:rsidR="00003ED8" w:rsidRPr="00B12B9C" w:rsidRDefault="00003ED8" w:rsidP="009C4518">
            <w:pPr>
              <w:contextualSpacing/>
              <w:jc w:val="right"/>
              <w:rPr>
                <w:sz w:val="22"/>
                <w:szCs w:val="22"/>
              </w:rPr>
            </w:pPr>
            <w:r>
              <w:rPr>
                <w:sz w:val="22"/>
                <w:szCs w:val="22"/>
              </w:rPr>
              <w:t>2 357,4</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contextualSpacing/>
              <w:rPr>
                <w:b/>
                <w:sz w:val="22"/>
                <w:szCs w:val="22"/>
              </w:rPr>
            </w:pPr>
            <w:r w:rsidRPr="00B12B9C">
              <w:rPr>
                <w:b/>
                <w:sz w:val="22"/>
                <w:szCs w:val="22"/>
              </w:rPr>
              <w:t>Иные бюджетные ассигнования</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560" w:type="dxa"/>
            <w:shd w:val="clear" w:color="auto" w:fill="auto"/>
            <w:noWrap/>
          </w:tcPr>
          <w:p w:rsidR="00003ED8" w:rsidRDefault="00003ED8" w:rsidP="009C4518">
            <w:pPr>
              <w:contextualSpacing/>
            </w:pPr>
            <w:r w:rsidRPr="002E65CF">
              <w:rPr>
                <w:b/>
                <w:sz w:val="22"/>
                <w:szCs w:val="22"/>
              </w:rPr>
              <w:t>31 Б 01 00500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800</w:t>
            </w:r>
          </w:p>
        </w:tc>
        <w:tc>
          <w:tcPr>
            <w:tcW w:w="1417" w:type="dxa"/>
            <w:shd w:val="clear" w:color="auto" w:fill="auto"/>
            <w:noWrap/>
          </w:tcPr>
          <w:p w:rsidR="00003ED8" w:rsidRPr="00B12B9C" w:rsidRDefault="00003ED8" w:rsidP="009C4518">
            <w:pPr>
              <w:contextualSpacing/>
              <w:jc w:val="right"/>
              <w:rPr>
                <w:b/>
                <w:bCs/>
                <w:sz w:val="22"/>
                <w:szCs w:val="22"/>
              </w:rPr>
            </w:pPr>
            <w:r>
              <w:rPr>
                <w:b/>
                <w:bCs/>
                <w:sz w:val="22"/>
                <w:szCs w:val="22"/>
              </w:rPr>
              <w:t>10,0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contextualSpacing/>
              <w:rPr>
                <w:b/>
                <w:sz w:val="22"/>
                <w:szCs w:val="22"/>
              </w:rPr>
            </w:pPr>
            <w:r w:rsidRPr="00B12B9C">
              <w:rPr>
                <w:b/>
                <w:sz w:val="22"/>
                <w:szCs w:val="22"/>
              </w:rPr>
              <w:t>Уплата налогов, сборов и иных платежей</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560" w:type="dxa"/>
            <w:shd w:val="clear" w:color="auto" w:fill="auto"/>
            <w:noWrap/>
          </w:tcPr>
          <w:p w:rsidR="00003ED8" w:rsidRDefault="00003ED8" w:rsidP="009C4518">
            <w:pPr>
              <w:contextualSpacing/>
            </w:pPr>
            <w:r w:rsidRPr="002E65CF">
              <w:rPr>
                <w:b/>
                <w:sz w:val="22"/>
                <w:szCs w:val="22"/>
              </w:rPr>
              <w:t>31 Б 01 00500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850</w:t>
            </w:r>
          </w:p>
        </w:tc>
        <w:tc>
          <w:tcPr>
            <w:tcW w:w="1417" w:type="dxa"/>
            <w:shd w:val="clear" w:color="auto" w:fill="auto"/>
            <w:noWrap/>
          </w:tcPr>
          <w:p w:rsidR="00003ED8" w:rsidRPr="00B12B9C" w:rsidRDefault="00003ED8" w:rsidP="009C4518">
            <w:pPr>
              <w:contextualSpacing/>
              <w:jc w:val="right"/>
              <w:rPr>
                <w:b/>
                <w:bCs/>
                <w:sz w:val="22"/>
                <w:szCs w:val="22"/>
              </w:rPr>
            </w:pPr>
            <w:r>
              <w:rPr>
                <w:b/>
                <w:bCs/>
                <w:sz w:val="22"/>
                <w:szCs w:val="22"/>
              </w:rPr>
              <w:t>10,0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contextualSpacing/>
              <w:rPr>
                <w:sz w:val="22"/>
                <w:szCs w:val="22"/>
              </w:rPr>
            </w:pPr>
            <w:r w:rsidRPr="00B12B9C">
              <w:rPr>
                <w:sz w:val="22"/>
                <w:szCs w:val="22"/>
              </w:rPr>
              <w:t>Уплата прочих налогов, сборов</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0104</w:t>
            </w:r>
          </w:p>
        </w:tc>
        <w:tc>
          <w:tcPr>
            <w:tcW w:w="1560" w:type="dxa"/>
            <w:shd w:val="clear" w:color="auto" w:fill="auto"/>
            <w:noWrap/>
          </w:tcPr>
          <w:p w:rsidR="00003ED8" w:rsidRPr="00E071C8" w:rsidRDefault="00003ED8" w:rsidP="009C4518">
            <w:pPr>
              <w:contextualSpacing/>
            </w:pPr>
            <w:r w:rsidRPr="00E071C8">
              <w:rPr>
                <w:sz w:val="22"/>
                <w:szCs w:val="22"/>
              </w:rPr>
              <w:t>31 Б 01 00500</w:t>
            </w:r>
          </w:p>
        </w:tc>
        <w:tc>
          <w:tcPr>
            <w:tcW w:w="1134"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85</w:t>
            </w:r>
            <w:r>
              <w:rPr>
                <w:bCs/>
                <w:sz w:val="22"/>
                <w:szCs w:val="22"/>
              </w:rPr>
              <w:t>3</w:t>
            </w:r>
          </w:p>
        </w:tc>
        <w:tc>
          <w:tcPr>
            <w:tcW w:w="1417" w:type="dxa"/>
            <w:shd w:val="clear" w:color="auto" w:fill="auto"/>
            <w:noWrap/>
          </w:tcPr>
          <w:p w:rsidR="00003ED8" w:rsidRPr="00B12B9C" w:rsidRDefault="00003ED8" w:rsidP="009C4518">
            <w:pPr>
              <w:contextualSpacing/>
              <w:jc w:val="right"/>
              <w:rPr>
                <w:bCs/>
                <w:sz w:val="22"/>
                <w:szCs w:val="22"/>
              </w:rPr>
            </w:pPr>
            <w:r>
              <w:rPr>
                <w:bCs/>
                <w:sz w:val="22"/>
                <w:szCs w:val="22"/>
              </w:rPr>
              <w:t>10,0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contextualSpacing/>
              <w:rPr>
                <w:b/>
                <w:sz w:val="22"/>
                <w:szCs w:val="22"/>
              </w:rPr>
            </w:pPr>
            <w:r w:rsidRPr="00B12B9C">
              <w:rPr>
                <w:b/>
                <w:sz w:val="22"/>
                <w:szCs w:val="22"/>
              </w:rPr>
              <w:t>Прочие расходы в сфере здравоохранения</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560"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p>
        </w:tc>
        <w:tc>
          <w:tcPr>
            <w:tcW w:w="1417" w:type="dxa"/>
            <w:shd w:val="clear" w:color="auto" w:fill="auto"/>
            <w:noWrap/>
          </w:tcPr>
          <w:p w:rsidR="00003ED8" w:rsidRPr="00B12B9C" w:rsidRDefault="00003ED8" w:rsidP="009C4518">
            <w:pPr>
              <w:contextualSpacing/>
              <w:jc w:val="right"/>
              <w:rPr>
                <w:b/>
                <w:bCs/>
                <w:sz w:val="22"/>
                <w:szCs w:val="22"/>
              </w:rPr>
            </w:pPr>
            <w:r>
              <w:rPr>
                <w:b/>
                <w:bCs/>
                <w:sz w:val="22"/>
                <w:szCs w:val="22"/>
              </w:rPr>
              <w:t>372,8</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t xml:space="preserve">Расходы на выплаты персоналу в целях обеспечения выполнения функций государственными (муниципальными) органами, казенными </w:t>
            </w:r>
            <w:r w:rsidRPr="00B12B9C">
              <w:rPr>
                <w:b/>
                <w:sz w:val="22"/>
                <w:szCs w:val="22"/>
              </w:rPr>
              <w:lastRenderedPageBreak/>
              <w:t>учреждениями, органами управления государственными внебюджетными фондами</w:t>
            </w:r>
          </w:p>
        </w:tc>
        <w:tc>
          <w:tcPr>
            <w:tcW w:w="1276" w:type="dxa"/>
          </w:tcPr>
          <w:p w:rsidR="00003ED8" w:rsidRDefault="00003ED8" w:rsidP="009C4518">
            <w:pPr>
              <w:contextualSpacing/>
            </w:pPr>
            <w:r w:rsidRPr="00706E59">
              <w:rPr>
                <w:b/>
                <w:sz w:val="22"/>
                <w:szCs w:val="22"/>
              </w:rPr>
              <w:lastRenderedPageBreak/>
              <w:t>900</w:t>
            </w:r>
          </w:p>
        </w:tc>
        <w:tc>
          <w:tcPr>
            <w:tcW w:w="1275"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560"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100</w:t>
            </w:r>
          </w:p>
        </w:tc>
        <w:tc>
          <w:tcPr>
            <w:tcW w:w="1417"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372,8</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t>Расходы на выплаты персоналу государственных (муниципальных) органов</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04</w:t>
            </w:r>
          </w:p>
        </w:tc>
        <w:tc>
          <w:tcPr>
            <w:tcW w:w="1560"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120</w:t>
            </w:r>
          </w:p>
        </w:tc>
        <w:tc>
          <w:tcPr>
            <w:tcW w:w="1417"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372,8</w:t>
            </w:r>
          </w:p>
        </w:tc>
      </w:tr>
      <w:tr w:rsidR="00003ED8" w:rsidRPr="00AB790A"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autoSpaceDE w:val="0"/>
              <w:autoSpaceDN w:val="0"/>
              <w:adjustRightInd w:val="0"/>
              <w:contextualSpacing/>
              <w:rPr>
                <w:sz w:val="22"/>
                <w:szCs w:val="22"/>
              </w:rPr>
            </w:pPr>
            <w:r w:rsidRPr="00B12B9C">
              <w:rPr>
                <w:sz w:val="22"/>
                <w:szCs w:val="22"/>
              </w:rPr>
              <w:t>Иные выплаты персоналу государственных (муниципальных) органов, за исключением фонда оплаты труда</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01</w:t>
            </w:r>
            <w:r>
              <w:rPr>
                <w:bCs/>
                <w:sz w:val="22"/>
                <w:szCs w:val="22"/>
              </w:rPr>
              <w:t xml:space="preserve"> </w:t>
            </w:r>
            <w:r w:rsidRPr="00B12B9C">
              <w:rPr>
                <w:bCs/>
                <w:sz w:val="22"/>
                <w:szCs w:val="22"/>
              </w:rPr>
              <w:t>04</w:t>
            </w:r>
          </w:p>
        </w:tc>
        <w:tc>
          <w:tcPr>
            <w:tcW w:w="1560" w:type="dxa"/>
            <w:shd w:val="clear" w:color="auto" w:fill="auto"/>
            <w:noWrap/>
            <w:vAlign w:val="bottom"/>
          </w:tcPr>
          <w:p w:rsidR="00003ED8" w:rsidRPr="00BB5ACA" w:rsidRDefault="00003ED8" w:rsidP="009C4518">
            <w:pPr>
              <w:contextualSpacing/>
              <w:rPr>
                <w:bCs/>
                <w:sz w:val="22"/>
                <w:szCs w:val="22"/>
              </w:rPr>
            </w:pPr>
            <w:r w:rsidRPr="00BB5ACA">
              <w:rPr>
                <w:bCs/>
                <w:sz w:val="22"/>
                <w:szCs w:val="22"/>
              </w:rPr>
              <w:t>35 Г 01 01100</w:t>
            </w:r>
          </w:p>
        </w:tc>
        <w:tc>
          <w:tcPr>
            <w:tcW w:w="1134"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122</w:t>
            </w:r>
          </w:p>
        </w:tc>
        <w:tc>
          <w:tcPr>
            <w:tcW w:w="1417" w:type="dxa"/>
            <w:shd w:val="clear" w:color="auto" w:fill="auto"/>
            <w:noWrap/>
            <w:vAlign w:val="bottom"/>
          </w:tcPr>
          <w:p w:rsidR="00003ED8" w:rsidRPr="00AB790A" w:rsidRDefault="00003ED8" w:rsidP="009C4518">
            <w:pPr>
              <w:contextualSpacing/>
              <w:jc w:val="right"/>
              <w:rPr>
                <w:bCs/>
                <w:sz w:val="22"/>
                <w:szCs w:val="22"/>
              </w:rPr>
            </w:pPr>
            <w:r w:rsidRPr="00AB790A">
              <w:rPr>
                <w:bCs/>
                <w:sz w:val="22"/>
                <w:szCs w:val="22"/>
              </w:rPr>
              <w:t>372,8</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contextualSpacing/>
              <w:rPr>
                <w:b/>
                <w:bCs/>
                <w:sz w:val="22"/>
                <w:szCs w:val="22"/>
              </w:rPr>
            </w:pPr>
            <w:r w:rsidRPr="00091931">
              <w:rPr>
                <w:b/>
                <w:bCs/>
                <w:sz w:val="22"/>
                <w:szCs w:val="22"/>
              </w:rPr>
              <w:t>Обеспечение проведения выборов и референдумов</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sz w:val="22"/>
                <w:szCs w:val="22"/>
              </w:rPr>
            </w:pPr>
            <w:r>
              <w:rPr>
                <w:b/>
                <w:bCs/>
                <w:sz w:val="22"/>
                <w:szCs w:val="22"/>
              </w:rPr>
              <w:t>01 07</w:t>
            </w:r>
          </w:p>
        </w:tc>
        <w:tc>
          <w:tcPr>
            <w:tcW w:w="1560" w:type="dxa"/>
            <w:shd w:val="clear" w:color="auto" w:fill="auto"/>
            <w:noWrap/>
            <w:vAlign w:val="bottom"/>
          </w:tcPr>
          <w:p w:rsidR="00003ED8" w:rsidRPr="00B12B9C" w:rsidRDefault="00003ED8" w:rsidP="009C4518">
            <w:pPr>
              <w:contextualSpacing/>
              <w:rPr>
                <w:b/>
                <w:bCs/>
                <w:sz w:val="22"/>
                <w:szCs w:val="22"/>
              </w:rPr>
            </w:pPr>
          </w:p>
        </w:tc>
        <w:tc>
          <w:tcPr>
            <w:tcW w:w="1134" w:type="dxa"/>
            <w:shd w:val="clear" w:color="auto" w:fill="auto"/>
            <w:noWrap/>
            <w:vAlign w:val="bottom"/>
          </w:tcPr>
          <w:p w:rsidR="00003ED8" w:rsidRPr="00B12B9C" w:rsidRDefault="00003ED8" w:rsidP="009C4518">
            <w:pPr>
              <w:contextualSpacing/>
              <w:rPr>
                <w:b/>
                <w:bCs/>
                <w:sz w:val="22"/>
                <w:szCs w:val="22"/>
              </w:rPr>
            </w:pPr>
          </w:p>
        </w:tc>
        <w:tc>
          <w:tcPr>
            <w:tcW w:w="1417" w:type="dxa"/>
            <w:shd w:val="clear" w:color="auto" w:fill="auto"/>
            <w:noWrap/>
          </w:tcPr>
          <w:p w:rsidR="00003ED8" w:rsidRPr="00B12B9C" w:rsidRDefault="00003ED8" w:rsidP="009C4518">
            <w:pPr>
              <w:contextualSpacing/>
              <w:jc w:val="right"/>
              <w:rPr>
                <w:b/>
                <w:bCs/>
                <w:sz w:val="22"/>
                <w:szCs w:val="22"/>
              </w:rPr>
            </w:pPr>
            <w:r>
              <w:rPr>
                <w:b/>
                <w:bCs/>
                <w:sz w:val="22"/>
                <w:szCs w:val="22"/>
              </w:rPr>
              <w:t>4 235,2</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contextualSpacing/>
              <w:rPr>
                <w:b/>
                <w:bCs/>
                <w:sz w:val="22"/>
                <w:szCs w:val="22"/>
              </w:rPr>
            </w:pPr>
            <w:r w:rsidRPr="00091931">
              <w:rPr>
                <w:b/>
                <w:bCs/>
                <w:sz w:val="22"/>
                <w:szCs w:val="22"/>
              </w:rPr>
              <w:t>Проведение выборов депутатов Совета депутатов муниципальных округов города Москвы</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sz w:val="22"/>
                <w:szCs w:val="22"/>
              </w:rPr>
            </w:pPr>
            <w:r>
              <w:rPr>
                <w:b/>
                <w:bCs/>
                <w:sz w:val="22"/>
                <w:szCs w:val="22"/>
              </w:rPr>
              <w:t>01 07</w:t>
            </w:r>
          </w:p>
        </w:tc>
        <w:tc>
          <w:tcPr>
            <w:tcW w:w="1560" w:type="dxa"/>
            <w:shd w:val="clear" w:color="auto" w:fill="auto"/>
            <w:noWrap/>
            <w:vAlign w:val="bottom"/>
          </w:tcPr>
          <w:p w:rsidR="00003ED8" w:rsidRPr="00B12B9C" w:rsidRDefault="00003ED8" w:rsidP="009C4518">
            <w:pPr>
              <w:contextualSpacing/>
              <w:rPr>
                <w:b/>
                <w:bCs/>
                <w:sz w:val="22"/>
                <w:szCs w:val="22"/>
              </w:rPr>
            </w:pPr>
            <w:r w:rsidRPr="00091931">
              <w:rPr>
                <w:b/>
                <w:bCs/>
                <w:sz w:val="22"/>
                <w:szCs w:val="22"/>
              </w:rPr>
              <w:t>35</w:t>
            </w:r>
            <w:r>
              <w:rPr>
                <w:b/>
                <w:bCs/>
                <w:sz w:val="22"/>
                <w:szCs w:val="22"/>
              </w:rPr>
              <w:t xml:space="preserve"> </w:t>
            </w:r>
            <w:r w:rsidRPr="00091931">
              <w:rPr>
                <w:b/>
                <w:bCs/>
                <w:sz w:val="22"/>
                <w:szCs w:val="22"/>
              </w:rPr>
              <w:t>А</w:t>
            </w:r>
            <w:r>
              <w:rPr>
                <w:b/>
                <w:bCs/>
                <w:sz w:val="22"/>
                <w:szCs w:val="22"/>
              </w:rPr>
              <w:t xml:space="preserve"> </w:t>
            </w:r>
            <w:r w:rsidRPr="00091931">
              <w:rPr>
                <w:b/>
                <w:bCs/>
                <w:sz w:val="22"/>
                <w:szCs w:val="22"/>
              </w:rPr>
              <w:t>01</w:t>
            </w:r>
            <w:r>
              <w:rPr>
                <w:b/>
                <w:bCs/>
                <w:sz w:val="22"/>
                <w:szCs w:val="22"/>
              </w:rPr>
              <w:t xml:space="preserve"> 0</w:t>
            </w:r>
            <w:r w:rsidRPr="00091931">
              <w:rPr>
                <w:b/>
                <w:bCs/>
                <w:sz w:val="22"/>
                <w:szCs w:val="22"/>
              </w:rPr>
              <w:t>01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p>
        </w:tc>
        <w:tc>
          <w:tcPr>
            <w:tcW w:w="1417" w:type="dxa"/>
            <w:shd w:val="clear" w:color="auto" w:fill="auto"/>
            <w:noWrap/>
          </w:tcPr>
          <w:p w:rsidR="00003ED8" w:rsidRPr="00B12B9C" w:rsidRDefault="00003ED8" w:rsidP="009C4518">
            <w:pPr>
              <w:contextualSpacing/>
              <w:jc w:val="right"/>
              <w:rPr>
                <w:b/>
                <w:bCs/>
                <w:sz w:val="22"/>
                <w:szCs w:val="22"/>
              </w:rPr>
            </w:pPr>
            <w:r>
              <w:rPr>
                <w:b/>
                <w:bCs/>
                <w:sz w:val="22"/>
                <w:szCs w:val="22"/>
              </w:rPr>
              <w:t>4 235,2</w:t>
            </w:r>
          </w:p>
        </w:tc>
      </w:tr>
      <w:tr w:rsidR="00003ED8" w:rsidRPr="00BE03CF"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E03CF" w:rsidRDefault="00003ED8" w:rsidP="009C4518">
            <w:pPr>
              <w:contextualSpacing/>
              <w:rPr>
                <w:bCs/>
                <w:sz w:val="22"/>
                <w:szCs w:val="22"/>
              </w:rPr>
            </w:pPr>
            <w:r w:rsidRPr="00BE03CF">
              <w:rPr>
                <w:bCs/>
                <w:sz w:val="22"/>
                <w:szCs w:val="22"/>
              </w:rPr>
              <w:t>Прочая закупка товаров, работ и услуг для обеспечения государственных (муниципальных) нужд</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E03CF" w:rsidRDefault="00003ED8" w:rsidP="009C4518">
            <w:pPr>
              <w:contextualSpacing/>
              <w:rPr>
                <w:bCs/>
                <w:sz w:val="22"/>
                <w:szCs w:val="22"/>
              </w:rPr>
            </w:pPr>
            <w:r w:rsidRPr="00BE03CF">
              <w:rPr>
                <w:bCs/>
                <w:sz w:val="22"/>
                <w:szCs w:val="22"/>
              </w:rPr>
              <w:t>01 07</w:t>
            </w:r>
          </w:p>
        </w:tc>
        <w:tc>
          <w:tcPr>
            <w:tcW w:w="1560" w:type="dxa"/>
            <w:shd w:val="clear" w:color="auto" w:fill="auto"/>
            <w:noWrap/>
            <w:vAlign w:val="bottom"/>
          </w:tcPr>
          <w:p w:rsidR="00003ED8" w:rsidRPr="00BE03CF" w:rsidRDefault="00003ED8" w:rsidP="009C4518">
            <w:pPr>
              <w:contextualSpacing/>
              <w:rPr>
                <w:bCs/>
                <w:sz w:val="22"/>
                <w:szCs w:val="22"/>
              </w:rPr>
            </w:pPr>
            <w:r w:rsidRPr="00BE03CF">
              <w:rPr>
                <w:bCs/>
                <w:sz w:val="22"/>
                <w:szCs w:val="22"/>
              </w:rPr>
              <w:t>35 А 01 00100</w:t>
            </w:r>
          </w:p>
        </w:tc>
        <w:tc>
          <w:tcPr>
            <w:tcW w:w="1134" w:type="dxa"/>
            <w:shd w:val="clear" w:color="auto" w:fill="auto"/>
            <w:noWrap/>
            <w:vAlign w:val="bottom"/>
          </w:tcPr>
          <w:p w:rsidR="00003ED8" w:rsidRPr="00BE03CF" w:rsidRDefault="00003ED8" w:rsidP="009C4518">
            <w:pPr>
              <w:contextualSpacing/>
              <w:rPr>
                <w:bCs/>
                <w:sz w:val="22"/>
                <w:szCs w:val="22"/>
              </w:rPr>
            </w:pPr>
          </w:p>
        </w:tc>
        <w:tc>
          <w:tcPr>
            <w:tcW w:w="1417" w:type="dxa"/>
            <w:shd w:val="clear" w:color="auto" w:fill="auto"/>
            <w:noWrap/>
          </w:tcPr>
          <w:p w:rsidR="00003ED8" w:rsidRPr="00BE03CF" w:rsidRDefault="00003ED8" w:rsidP="009C4518">
            <w:pPr>
              <w:contextualSpacing/>
              <w:jc w:val="right"/>
              <w:rPr>
                <w:bCs/>
                <w:sz w:val="22"/>
                <w:szCs w:val="22"/>
              </w:rPr>
            </w:pPr>
            <w:r w:rsidRPr="00BE03CF">
              <w:rPr>
                <w:bCs/>
                <w:sz w:val="22"/>
                <w:szCs w:val="22"/>
              </w:rPr>
              <w:t>4 235,2</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hideMark/>
          </w:tcPr>
          <w:p w:rsidR="00003ED8" w:rsidRPr="00B12B9C" w:rsidRDefault="00003ED8" w:rsidP="009C4518">
            <w:pPr>
              <w:contextualSpacing/>
              <w:rPr>
                <w:b/>
                <w:bCs/>
                <w:sz w:val="22"/>
                <w:szCs w:val="22"/>
              </w:rPr>
            </w:pPr>
            <w:r w:rsidRPr="00B12B9C">
              <w:rPr>
                <w:b/>
                <w:bCs/>
                <w:sz w:val="22"/>
                <w:szCs w:val="22"/>
              </w:rPr>
              <w:t>Резервные фонды</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11</w:t>
            </w:r>
          </w:p>
        </w:tc>
        <w:tc>
          <w:tcPr>
            <w:tcW w:w="1560"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417" w:type="dxa"/>
            <w:shd w:val="clear" w:color="auto" w:fill="auto"/>
            <w:noWrap/>
            <w:hideMark/>
          </w:tcPr>
          <w:p w:rsidR="00003ED8" w:rsidRPr="00B12B9C" w:rsidRDefault="00003ED8" w:rsidP="009C4518">
            <w:pPr>
              <w:contextualSpacing/>
              <w:jc w:val="right"/>
              <w:rPr>
                <w:b/>
                <w:bCs/>
                <w:sz w:val="22"/>
                <w:szCs w:val="22"/>
              </w:rPr>
            </w:pPr>
            <w:r w:rsidRPr="00B12B9C">
              <w:rPr>
                <w:b/>
                <w:bCs/>
                <w:sz w:val="22"/>
                <w:szCs w:val="22"/>
              </w:rPr>
              <w:t>10,0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91"/>
        </w:trPr>
        <w:tc>
          <w:tcPr>
            <w:tcW w:w="7542" w:type="dxa"/>
            <w:gridSpan w:val="3"/>
            <w:shd w:val="clear" w:color="auto" w:fill="auto"/>
            <w:vAlign w:val="bottom"/>
            <w:hideMark/>
          </w:tcPr>
          <w:p w:rsidR="00003ED8" w:rsidRPr="00B12B9C" w:rsidRDefault="00003ED8" w:rsidP="009C4518">
            <w:pPr>
              <w:contextualSpacing/>
              <w:rPr>
                <w:b/>
                <w:sz w:val="22"/>
                <w:szCs w:val="22"/>
              </w:rPr>
            </w:pPr>
            <w:r w:rsidRPr="00B12B9C">
              <w:rPr>
                <w:b/>
                <w:sz w:val="22"/>
                <w:szCs w:val="22"/>
              </w:rPr>
              <w:t>Резервный фонд, предусмотренный органами местного самоуправления</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11</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32</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10,0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hideMark/>
          </w:tcPr>
          <w:p w:rsidR="00003ED8" w:rsidRPr="00B12B9C" w:rsidRDefault="00003ED8" w:rsidP="009C4518">
            <w:pPr>
              <w:contextualSpacing/>
              <w:rPr>
                <w:sz w:val="22"/>
                <w:szCs w:val="22"/>
              </w:rPr>
            </w:pPr>
            <w:r w:rsidRPr="00B12B9C">
              <w:rPr>
                <w:sz w:val="22"/>
                <w:szCs w:val="22"/>
              </w:rPr>
              <w:t>Резервные средства</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w:t>
            </w:r>
            <w:r>
              <w:rPr>
                <w:sz w:val="22"/>
                <w:szCs w:val="22"/>
              </w:rPr>
              <w:t xml:space="preserve"> </w:t>
            </w:r>
            <w:r w:rsidRPr="00B12B9C">
              <w:rPr>
                <w:sz w:val="22"/>
                <w:szCs w:val="22"/>
              </w:rPr>
              <w:t>11</w:t>
            </w:r>
          </w:p>
        </w:tc>
        <w:tc>
          <w:tcPr>
            <w:tcW w:w="1560" w:type="dxa"/>
            <w:shd w:val="clear" w:color="auto" w:fill="auto"/>
            <w:noWrap/>
            <w:vAlign w:val="bottom"/>
            <w:hideMark/>
          </w:tcPr>
          <w:p w:rsidR="00003ED8" w:rsidRPr="00BB5ACA" w:rsidRDefault="00003ED8" w:rsidP="009C4518">
            <w:pPr>
              <w:contextualSpacing/>
              <w:rPr>
                <w:sz w:val="22"/>
                <w:szCs w:val="22"/>
              </w:rPr>
            </w:pPr>
            <w:r w:rsidRPr="00BB5ACA">
              <w:rPr>
                <w:sz w:val="22"/>
                <w:szCs w:val="22"/>
              </w:rPr>
              <w:t>32 А 01 00000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870</w:t>
            </w:r>
          </w:p>
        </w:tc>
        <w:tc>
          <w:tcPr>
            <w:tcW w:w="1417" w:type="dxa"/>
            <w:shd w:val="clear" w:color="auto" w:fill="auto"/>
            <w:noWrap/>
            <w:hideMark/>
          </w:tcPr>
          <w:p w:rsidR="00003ED8" w:rsidRPr="00B12B9C" w:rsidRDefault="00003ED8" w:rsidP="009C4518">
            <w:pPr>
              <w:contextualSpacing/>
              <w:jc w:val="right"/>
              <w:rPr>
                <w:sz w:val="22"/>
                <w:szCs w:val="22"/>
              </w:rPr>
            </w:pPr>
            <w:r w:rsidRPr="00B12B9C">
              <w:rPr>
                <w:sz w:val="22"/>
                <w:szCs w:val="22"/>
              </w:rPr>
              <w:t>10,0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hideMark/>
          </w:tcPr>
          <w:p w:rsidR="00003ED8" w:rsidRPr="00B12B9C" w:rsidRDefault="00003ED8" w:rsidP="009C4518">
            <w:pPr>
              <w:contextualSpacing/>
              <w:rPr>
                <w:b/>
                <w:bCs/>
                <w:sz w:val="22"/>
                <w:szCs w:val="22"/>
              </w:rPr>
            </w:pPr>
            <w:r w:rsidRPr="00B12B9C">
              <w:rPr>
                <w:b/>
                <w:bCs/>
                <w:sz w:val="22"/>
                <w:szCs w:val="22"/>
              </w:rPr>
              <w:t>Другие общегосударственные вопросы</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13</w:t>
            </w:r>
          </w:p>
        </w:tc>
        <w:tc>
          <w:tcPr>
            <w:tcW w:w="1560"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417" w:type="dxa"/>
            <w:shd w:val="clear" w:color="auto" w:fill="auto"/>
            <w:noWrap/>
            <w:vAlign w:val="bottom"/>
            <w:hideMark/>
          </w:tcPr>
          <w:p w:rsidR="00003ED8" w:rsidRPr="00B12B9C" w:rsidRDefault="00003ED8" w:rsidP="009C4518">
            <w:pPr>
              <w:contextualSpacing/>
              <w:jc w:val="right"/>
              <w:rPr>
                <w:b/>
                <w:bCs/>
                <w:sz w:val="22"/>
                <w:szCs w:val="22"/>
              </w:rPr>
            </w:pPr>
            <w:r>
              <w:rPr>
                <w:b/>
                <w:bCs/>
                <w:sz w:val="22"/>
                <w:szCs w:val="22"/>
              </w:rPr>
              <w:t>595,2</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3"/>
        </w:trPr>
        <w:tc>
          <w:tcPr>
            <w:tcW w:w="7542" w:type="dxa"/>
            <w:gridSpan w:val="3"/>
            <w:shd w:val="clear" w:color="auto" w:fill="auto"/>
            <w:vAlign w:val="bottom"/>
          </w:tcPr>
          <w:p w:rsidR="00003ED8" w:rsidRPr="00B12B9C" w:rsidRDefault="00003ED8" w:rsidP="009C4518">
            <w:pPr>
              <w:contextualSpacing/>
              <w:rPr>
                <w:b/>
                <w:sz w:val="22"/>
                <w:szCs w:val="22"/>
              </w:rPr>
            </w:pPr>
            <w:r w:rsidRPr="00B12B9C">
              <w:rPr>
                <w:b/>
                <w:bCs/>
                <w:sz w:val="22"/>
                <w:szCs w:val="22"/>
              </w:rPr>
              <w:t>Другие общегосударственные вопросы</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Pr>
                <w:b/>
                <w:sz w:val="22"/>
                <w:szCs w:val="22"/>
              </w:rPr>
              <w:t>01 13</w:t>
            </w:r>
          </w:p>
        </w:tc>
        <w:tc>
          <w:tcPr>
            <w:tcW w:w="1560" w:type="dxa"/>
            <w:shd w:val="clear" w:color="auto" w:fill="auto"/>
            <w:noWrap/>
            <w:vAlign w:val="bottom"/>
          </w:tcPr>
          <w:p w:rsidR="00003ED8" w:rsidRPr="00B12B9C" w:rsidRDefault="00003ED8" w:rsidP="009C4518">
            <w:pPr>
              <w:contextualSpacing/>
              <w:rPr>
                <w:b/>
                <w:sz w:val="22"/>
                <w:szCs w:val="22"/>
              </w:rPr>
            </w:pPr>
            <w:r>
              <w:rPr>
                <w:b/>
                <w:sz w:val="22"/>
                <w:szCs w:val="22"/>
              </w:rPr>
              <w:t>31 Б 01 09900</w:t>
            </w:r>
          </w:p>
        </w:tc>
        <w:tc>
          <w:tcPr>
            <w:tcW w:w="1134" w:type="dxa"/>
            <w:shd w:val="clear" w:color="auto" w:fill="auto"/>
            <w:noWrap/>
            <w:vAlign w:val="bottom"/>
          </w:tcPr>
          <w:p w:rsidR="00003ED8" w:rsidRPr="00B12B9C" w:rsidRDefault="00003ED8" w:rsidP="009C4518">
            <w:pPr>
              <w:contextualSpacing/>
              <w:rPr>
                <w:b/>
                <w:sz w:val="22"/>
                <w:szCs w:val="22"/>
              </w:rPr>
            </w:pPr>
          </w:p>
        </w:tc>
        <w:tc>
          <w:tcPr>
            <w:tcW w:w="1417" w:type="dxa"/>
            <w:shd w:val="clear" w:color="auto" w:fill="auto"/>
            <w:noWrap/>
            <w:vAlign w:val="bottom"/>
          </w:tcPr>
          <w:p w:rsidR="00003ED8" w:rsidRPr="00B12B9C" w:rsidRDefault="00003ED8" w:rsidP="009C4518">
            <w:pPr>
              <w:contextualSpacing/>
              <w:jc w:val="right"/>
              <w:rPr>
                <w:b/>
                <w:sz w:val="22"/>
                <w:szCs w:val="22"/>
              </w:rPr>
            </w:pP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3"/>
        </w:trPr>
        <w:tc>
          <w:tcPr>
            <w:tcW w:w="7542" w:type="dxa"/>
            <w:gridSpan w:val="3"/>
            <w:shd w:val="clear" w:color="auto" w:fill="auto"/>
            <w:vAlign w:val="bottom"/>
          </w:tcPr>
          <w:p w:rsidR="00003ED8" w:rsidRPr="00B12B9C" w:rsidRDefault="00003ED8" w:rsidP="009C4518">
            <w:pPr>
              <w:contextualSpacing/>
              <w:rPr>
                <w:b/>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617D64" w:rsidRDefault="00003ED8" w:rsidP="009C4518">
            <w:pPr>
              <w:contextualSpacing/>
              <w:rPr>
                <w:sz w:val="22"/>
                <w:szCs w:val="22"/>
              </w:rPr>
            </w:pPr>
            <w:r w:rsidRPr="00617D64">
              <w:rPr>
                <w:sz w:val="22"/>
                <w:szCs w:val="22"/>
              </w:rPr>
              <w:t>01</w:t>
            </w:r>
            <w:r>
              <w:rPr>
                <w:sz w:val="22"/>
                <w:szCs w:val="22"/>
              </w:rPr>
              <w:t xml:space="preserve"> </w:t>
            </w:r>
            <w:r w:rsidRPr="00617D64">
              <w:rPr>
                <w:sz w:val="22"/>
                <w:szCs w:val="22"/>
              </w:rPr>
              <w:t>13</w:t>
            </w:r>
          </w:p>
        </w:tc>
        <w:tc>
          <w:tcPr>
            <w:tcW w:w="1560" w:type="dxa"/>
            <w:shd w:val="clear" w:color="auto" w:fill="auto"/>
            <w:noWrap/>
            <w:vAlign w:val="bottom"/>
          </w:tcPr>
          <w:p w:rsidR="00003ED8" w:rsidRPr="00617D64" w:rsidRDefault="00003ED8" w:rsidP="009C4518">
            <w:pPr>
              <w:contextualSpacing/>
              <w:rPr>
                <w:sz w:val="22"/>
                <w:szCs w:val="22"/>
              </w:rPr>
            </w:pPr>
            <w:r w:rsidRPr="00617D64">
              <w:rPr>
                <w:sz w:val="22"/>
                <w:szCs w:val="22"/>
              </w:rPr>
              <w:t>31</w:t>
            </w:r>
            <w:r>
              <w:rPr>
                <w:sz w:val="22"/>
                <w:szCs w:val="22"/>
              </w:rPr>
              <w:t xml:space="preserve"> </w:t>
            </w:r>
            <w:r w:rsidRPr="00617D64">
              <w:rPr>
                <w:sz w:val="22"/>
                <w:szCs w:val="22"/>
              </w:rPr>
              <w:t>Б</w:t>
            </w:r>
            <w:r>
              <w:rPr>
                <w:sz w:val="22"/>
                <w:szCs w:val="22"/>
              </w:rPr>
              <w:t xml:space="preserve"> </w:t>
            </w:r>
            <w:r w:rsidRPr="00617D64">
              <w:rPr>
                <w:sz w:val="22"/>
                <w:szCs w:val="22"/>
              </w:rPr>
              <w:t>01</w:t>
            </w:r>
            <w:r>
              <w:rPr>
                <w:sz w:val="22"/>
                <w:szCs w:val="22"/>
              </w:rPr>
              <w:t xml:space="preserve"> </w:t>
            </w:r>
            <w:r w:rsidRPr="00617D64">
              <w:rPr>
                <w:sz w:val="22"/>
                <w:szCs w:val="22"/>
              </w:rPr>
              <w:t>09900</w:t>
            </w:r>
          </w:p>
        </w:tc>
        <w:tc>
          <w:tcPr>
            <w:tcW w:w="1134" w:type="dxa"/>
            <w:shd w:val="clear" w:color="auto" w:fill="auto"/>
            <w:noWrap/>
            <w:vAlign w:val="bottom"/>
          </w:tcPr>
          <w:p w:rsidR="00003ED8" w:rsidRPr="00617D64" w:rsidRDefault="00003ED8" w:rsidP="009C4518">
            <w:pPr>
              <w:contextualSpacing/>
              <w:rPr>
                <w:sz w:val="22"/>
                <w:szCs w:val="22"/>
              </w:rPr>
            </w:pPr>
            <w:r>
              <w:rPr>
                <w:sz w:val="22"/>
                <w:szCs w:val="22"/>
              </w:rPr>
              <w:t>244</w:t>
            </w: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465,9</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3"/>
        </w:trPr>
        <w:tc>
          <w:tcPr>
            <w:tcW w:w="7542" w:type="dxa"/>
            <w:gridSpan w:val="3"/>
            <w:shd w:val="clear" w:color="auto" w:fill="auto"/>
            <w:vAlign w:val="bottom"/>
            <w:hideMark/>
          </w:tcPr>
          <w:p w:rsidR="00003ED8" w:rsidRPr="00B12B9C" w:rsidRDefault="00003ED8" w:rsidP="009C4518">
            <w:pPr>
              <w:contextualSpacing/>
              <w:rPr>
                <w:b/>
                <w:sz w:val="22"/>
                <w:szCs w:val="22"/>
              </w:rPr>
            </w:pPr>
            <w:r w:rsidRPr="00B12B9C">
              <w:rPr>
                <w:b/>
                <w:sz w:val="22"/>
                <w:szCs w:val="22"/>
              </w:rPr>
              <w:t>Уплата членских взносов на осуществление деятельности Совета муниципальных образований города Москвы</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vAlign w:val="bottom"/>
            <w:hideMark/>
          </w:tcPr>
          <w:p w:rsidR="00003ED8" w:rsidRPr="00B12B9C" w:rsidRDefault="00003ED8" w:rsidP="009C4518">
            <w:pPr>
              <w:contextualSpacing/>
              <w:jc w:val="right"/>
              <w:rPr>
                <w:b/>
                <w:sz w:val="22"/>
                <w:szCs w:val="22"/>
              </w:rPr>
            </w:pPr>
            <w:r w:rsidRPr="00B12B9C">
              <w:rPr>
                <w:b/>
                <w:sz w:val="22"/>
                <w:szCs w:val="22"/>
              </w:rPr>
              <w:t>129,3</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1"/>
        </w:trPr>
        <w:tc>
          <w:tcPr>
            <w:tcW w:w="7542" w:type="dxa"/>
            <w:gridSpan w:val="3"/>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003ED8" w:rsidRPr="00B12B9C" w:rsidTr="009C4518">
              <w:tc>
                <w:tcPr>
                  <w:tcW w:w="9240" w:type="dxa"/>
                  <w:tcBorders>
                    <w:top w:val="nil"/>
                    <w:left w:val="nil"/>
                    <w:bottom w:val="nil"/>
                    <w:right w:val="nil"/>
                  </w:tcBorders>
                </w:tcPr>
                <w:p w:rsidR="00003ED8" w:rsidRPr="00B12B9C" w:rsidRDefault="00003ED8" w:rsidP="009C4518">
                  <w:pPr>
                    <w:autoSpaceDE w:val="0"/>
                    <w:autoSpaceDN w:val="0"/>
                    <w:adjustRightInd w:val="0"/>
                    <w:contextualSpacing/>
                    <w:rPr>
                      <w:b/>
                    </w:rPr>
                  </w:pPr>
                  <w:r w:rsidRPr="00B12B9C">
                    <w:rPr>
                      <w:b/>
                    </w:rPr>
                    <w:t>Иные бюджетные ассигнования</w:t>
                  </w:r>
                </w:p>
              </w:tc>
            </w:tr>
          </w:tbl>
          <w:p w:rsidR="00003ED8" w:rsidRPr="00B12B9C" w:rsidRDefault="00003ED8" w:rsidP="009C4518">
            <w:pPr>
              <w:autoSpaceDE w:val="0"/>
              <w:autoSpaceDN w:val="0"/>
              <w:adjustRightInd w:val="0"/>
              <w:contextualSpacing/>
            </w:pP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800</w:t>
            </w:r>
          </w:p>
        </w:tc>
        <w:tc>
          <w:tcPr>
            <w:tcW w:w="1417"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129,3</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1"/>
        </w:trPr>
        <w:tc>
          <w:tcPr>
            <w:tcW w:w="7542" w:type="dxa"/>
            <w:gridSpan w:val="3"/>
            <w:shd w:val="clear" w:color="auto" w:fill="auto"/>
            <w:vAlign w:val="bottom"/>
          </w:tcPr>
          <w:p w:rsidR="00003ED8" w:rsidRPr="00B12B9C" w:rsidRDefault="00003ED8" w:rsidP="009C4518">
            <w:pPr>
              <w:autoSpaceDE w:val="0"/>
              <w:autoSpaceDN w:val="0"/>
              <w:adjustRightInd w:val="0"/>
              <w:contextualSpacing/>
              <w:rPr>
                <w:b/>
              </w:rPr>
            </w:pPr>
            <w:r w:rsidRPr="00B12B9C">
              <w:rPr>
                <w:b/>
              </w:rPr>
              <w:t>Уплата налогов, сборов и иных платежей</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560" w:type="dxa"/>
            <w:shd w:val="clear" w:color="auto" w:fill="auto"/>
            <w:noWrap/>
          </w:tcPr>
          <w:p w:rsidR="00003ED8" w:rsidRDefault="00003ED8" w:rsidP="009C4518">
            <w:pPr>
              <w:contextualSpacing/>
            </w:pPr>
            <w:r w:rsidRPr="0098049C">
              <w:rPr>
                <w:b/>
                <w:sz w:val="22"/>
                <w:szCs w:val="22"/>
              </w:rPr>
              <w:t>31 Б 01 00400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850</w:t>
            </w:r>
          </w:p>
        </w:tc>
        <w:tc>
          <w:tcPr>
            <w:tcW w:w="1417"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129,3</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1"/>
        </w:trPr>
        <w:tc>
          <w:tcPr>
            <w:tcW w:w="7542" w:type="dxa"/>
            <w:gridSpan w:val="3"/>
            <w:shd w:val="clear" w:color="auto" w:fill="auto"/>
            <w:vAlign w:val="bottom"/>
            <w:hideMark/>
          </w:tcPr>
          <w:p w:rsidR="00003ED8" w:rsidRPr="00B12B9C" w:rsidRDefault="00003ED8" w:rsidP="009C4518">
            <w:pPr>
              <w:autoSpaceDE w:val="0"/>
              <w:autoSpaceDN w:val="0"/>
              <w:adjustRightInd w:val="0"/>
              <w:contextualSpacing/>
            </w:pPr>
            <w:r w:rsidRPr="00B12B9C">
              <w:t>Уплата иных платежей</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w:t>
            </w:r>
            <w:r>
              <w:rPr>
                <w:sz w:val="22"/>
                <w:szCs w:val="22"/>
              </w:rPr>
              <w:t xml:space="preserve"> </w:t>
            </w:r>
            <w:r w:rsidRPr="00B12B9C">
              <w:rPr>
                <w:sz w:val="22"/>
                <w:szCs w:val="22"/>
              </w:rPr>
              <w:t>13</w:t>
            </w:r>
          </w:p>
        </w:tc>
        <w:tc>
          <w:tcPr>
            <w:tcW w:w="1560" w:type="dxa"/>
            <w:shd w:val="clear" w:color="auto" w:fill="auto"/>
            <w:noWrap/>
            <w:hideMark/>
          </w:tcPr>
          <w:p w:rsidR="00003ED8" w:rsidRPr="001E3B8C" w:rsidRDefault="00003ED8" w:rsidP="009C4518">
            <w:pPr>
              <w:contextualSpacing/>
            </w:pPr>
            <w:r w:rsidRPr="001E3B8C">
              <w:rPr>
                <w:sz w:val="22"/>
                <w:szCs w:val="22"/>
              </w:rPr>
              <w:t>31 Б 01 00400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853</w:t>
            </w:r>
          </w:p>
        </w:tc>
        <w:tc>
          <w:tcPr>
            <w:tcW w:w="1417" w:type="dxa"/>
            <w:shd w:val="clear" w:color="auto" w:fill="auto"/>
            <w:noWrap/>
            <w:vAlign w:val="bottom"/>
            <w:hideMark/>
          </w:tcPr>
          <w:p w:rsidR="00003ED8" w:rsidRPr="00B12B9C" w:rsidRDefault="00003ED8" w:rsidP="009C4518">
            <w:pPr>
              <w:contextualSpacing/>
              <w:jc w:val="right"/>
            </w:pPr>
            <w:r w:rsidRPr="00B12B9C">
              <w:rPr>
                <w:sz w:val="22"/>
                <w:szCs w:val="22"/>
              </w:rPr>
              <w:t>129,3</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hideMark/>
          </w:tcPr>
          <w:p w:rsidR="00003ED8" w:rsidRPr="00B12B9C" w:rsidRDefault="00003ED8" w:rsidP="009C4518">
            <w:pPr>
              <w:contextualSpacing/>
              <w:rPr>
                <w:b/>
                <w:sz w:val="22"/>
                <w:szCs w:val="22"/>
              </w:rPr>
            </w:pPr>
            <w:r w:rsidRPr="00617D64">
              <w:rPr>
                <w:b/>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vAlign w:val="bottom"/>
            <w:hideMark/>
          </w:tcPr>
          <w:p w:rsidR="00003ED8" w:rsidRPr="00B12B9C" w:rsidRDefault="00003ED8" w:rsidP="009C4518">
            <w:pPr>
              <w:contextualSpacing/>
              <w:jc w:val="right"/>
              <w:rPr>
                <w:b/>
                <w:sz w:val="22"/>
                <w:szCs w:val="22"/>
              </w:rPr>
            </w:pPr>
            <w:r>
              <w:rPr>
                <w:b/>
                <w:sz w:val="22"/>
                <w:szCs w:val="22"/>
              </w:rPr>
              <w:t>100,0</w:t>
            </w:r>
          </w:p>
        </w:tc>
      </w:tr>
      <w:tr w:rsidR="00003ED8"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5"/>
        </w:trPr>
        <w:tc>
          <w:tcPr>
            <w:tcW w:w="7542" w:type="dxa"/>
            <w:gridSpan w:val="3"/>
            <w:shd w:val="clear" w:color="auto" w:fill="auto"/>
            <w:vAlign w:val="bottom"/>
          </w:tcPr>
          <w:p w:rsidR="00003ED8" w:rsidRPr="00B12B9C" w:rsidRDefault="00003ED8" w:rsidP="009C4518">
            <w:pPr>
              <w:contextualSpacing/>
              <w:rPr>
                <w:b/>
                <w:bCs/>
                <w:sz w:val="22"/>
                <w:szCs w:val="22"/>
              </w:rPr>
            </w:pPr>
            <w:r w:rsidRPr="00B12B9C">
              <w:rPr>
                <w:b/>
              </w:rPr>
              <w:t>Закупка товаров, работ и услуг для государственных (муниципальных) нужд</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417" w:type="dxa"/>
            <w:shd w:val="clear" w:color="auto" w:fill="auto"/>
            <w:noWrap/>
            <w:vAlign w:val="bottom"/>
          </w:tcPr>
          <w:p w:rsidR="00003ED8" w:rsidRDefault="00003ED8" w:rsidP="009C4518">
            <w:pPr>
              <w:contextualSpacing/>
              <w:jc w:val="right"/>
            </w:pPr>
            <w:r>
              <w:rPr>
                <w:b/>
                <w:sz w:val="22"/>
                <w:szCs w:val="22"/>
              </w:rPr>
              <w:t>100,0</w:t>
            </w:r>
          </w:p>
        </w:tc>
      </w:tr>
      <w:tr w:rsidR="00003ED8" w:rsidRPr="00FA0D56"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5"/>
        </w:trPr>
        <w:tc>
          <w:tcPr>
            <w:tcW w:w="7542" w:type="dxa"/>
            <w:gridSpan w:val="3"/>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617D64" w:rsidRDefault="00003ED8" w:rsidP="009C4518">
            <w:pPr>
              <w:contextualSpacing/>
              <w:rPr>
                <w:sz w:val="22"/>
                <w:szCs w:val="22"/>
              </w:rPr>
            </w:pPr>
            <w:r w:rsidRPr="00617D64">
              <w:rPr>
                <w:sz w:val="22"/>
                <w:szCs w:val="22"/>
              </w:rPr>
              <w:t>03</w:t>
            </w:r>
            <w:r>
              <w:rPr>
                <w:sz w:val="22"/>
                <w:szCs w:val="22"/>
              </w:rPr>
              <w:t xml:space="preserve"> </w:t>
            </w:r>
            <w:r w:rsidRPr="00617D64">
              <w:rPr>
                <w:sz w:val="22"/>
                <w:szCs w:val="22"/>
              </w:rPr>
              <w:t>09</w:t>
            </w:r>
          </w:p>
        </w:tc>
        <w:tc>
          <w:tcPr>
            <w:tcW w:w="1560" w:type="dxa"/>
            <w:shd w:val="clear" w:color="auto" w:fill="auto"/>
            <w:noWrap/>
            <w:vAlign w:val="bottom"/>
            <w:hideMark/>
          </w:tcPr>
          <w:p w:rsidR="00003ED8" w:rsidRPr="00617D64" w:rsidRDefault="00003ED8" w:rsidP="009C4518">
            <w:pPr>
              <w:contextualSpacing/>
              <w:rPr>
                <w:sz w:val="22"/>
                <w:szCs w:val="22"/>
              </w:rPr>
            </w:pPr>
            <w:r w:rsidRPr="00617D64">
              <w:rPr>
                <w:sz w:val="22"/>
                <w:szCs w:val="22"/>
              </w:rPr>
              <w:t>35 Е 01 01400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417" w:type="dxa"/>
            <w:shd w:val="clear" w:color="auto" w:fill="auto"/>
            <w:noWrap/>
            <w:vAlign w:val="bottom"/>
            <w:hideMark/>
          </w:tcPr>
          <w:p w:rsidR="00003ED8" w:rsidRPr="00FA0D56" w:rsidRDefault="00003ED8" w:rsidP="009C4518">
            <w:pPr>
              <w:contextualSpacing/>
              <w:jc w:val="right"/>
            </w:pPr>
            <w:r>
              <w:rPr>
                <w:sz w:val="22"/>
                <w:szCs w:val="22"/>
              </w:rPr>
              <w:t>100,0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contextualSpacing/>
              <w:rPr>
                <w:b/>
                <w:bCs/>
              </w:rPr>
            </w:pPr>
            <w:r w:rsidRPr="00617D64">
              <w:rPr>
                <w:b/>
                <w:bCs/>
              </w:rPr>
              <w:t>Обеспечение пожарной безопасности</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rPr>
            </w:pPr>
            <w:r>
              <w:rPr>
                <w:b/>
                <w:bCs/>
              </w:rPr>
              <w:t>03 10</w:t>
            </w:r>
          </w:p>
        </w:tc>
        <w:tc>
          <w:tcPr>
            <w:tcW w:w="1560" w:type="dxa"/>
            <w:shd w:val="clear" w:color="auto" w:fill="auto"/>
            <w:noWrap/>
            <w:vAlign w:val="bottom"/>
          </w:tcPr>
          <w:p w:rsidR="00003ED8" w:rsidRPr="00B12B9C" w:rsidRDefault="00003ED8" w:rsidP="009C4518">
            <w:pPr>
              <w:contextualSpacing/>
              <w:rPr>
                <w:b/>
                <w:bCs/>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003ED8" w:rsidRPr="00B12B9C" w:rsidRDefault="00003ED8" w:rsidP="009C4518">
            <w:pPr>
              <w:contextualSpacing/>
              <w:rPr>
                <w:b/>
                <w:bCs/>
              </w:rPr>
            </w:pPr>
          </w:p>
        </w:tc>
        <w:tc>
          <w:tcPr>
            <w:tcW w:w="1417" w:type="dxa"/>
            <w:shd w:val="clear" w:color="auto" w:fill="auto"/>
            <w:noWrap/>
          </w:tcPr>
          <w:p w:rsidR="00003ED8" w:rsidRPr="00B12B9C" w:rsidRDefault="00003ED8" w:rsidP="009C4518">
            <w:pPr>
              <w:contextualSpacing/>
              <w:jc w:val="right"/>
              <w:rPr>
                <w:b/>
                <w:sz w:val="22"/>
                <w:szCs w:val="22"/>
              </w:rPr>
            </w:pPr>
          </w:p>
        </w:tc>
      </w:tr>
      <w:tr w:rsidR="00003ED8" w:rsidRPr="00FA0D56"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617D64" w:rsidRDefault="00003ED8" w:rsidP="009C4518">
            <w:pPr>
              <w:contextualSpacing/>
              <w:rPr>
                <w:sz w:val="22"/>
                <w:szCs w:val="22"/>
              </w:rPr>
            </w:pPr>
            <w:r w:rsidRPr="00617D64">
              <w:rPr>
                <w:sz w:val="22"/>
                <w:szCs w:val="22"/>
              </w:rPr>
              <w:t>03</w:t>
            </w:r>
            <w:r>
              <w:rPr>
                <w:sz w:val="22"/>
                <w:szCs w:val="22"/>
              </w:rPr>
              <w:t xml:space="preserve"> 10</w:t>
            </w:r>
          </w:p>
        </w:tc>
        <w:tc>
          <w:tcPr>
            <w:tcW w:w="1560" w:type="dxa"/>
            <w:shd w:val="clear" w:color="auto" w:fill="auto"/>
            <w:noWrap/>
            <w:vAlign w:val="bottom"/>
          </w:tcPr>
          <w:p w:rsidR="00003ED8" w:rsidRPr="00617D64" w:rsidRDefault="00003ED8" w:rsidP="009C4518">
            <w:pPr>
              <w:contextualSpacing/>
              <w:rPr>
                <w:sz w:val="22"/>
                <w:szCs w:val="22"/>
              </w:rPr>
            </w:pPr>
            <w:r w:rsidRPr="00617D64">
              <w:rPr>
                <w:sz w:val="22"/>
                <w:szCs w:val="22"/>
              </w:rPr>
              <w:t>35 Е 01 01400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244</w:t>
            </w:r>
          </w:p>
        </w:tc>
        <w:tc>
          <w:tcPr>
            <w:tcW w:w="1417" w:type="dxa"/>
            <w:shd w:val="clear" w:color="auto" w:fill="auto"/>
            <w:noWrap/>
            <w:vAlign w:val="bottom"/>
          </w:tcPr>
          <w:p w:rsidR="00003ED8" w:rsidRPr="00FA0D56" w:rsidRDefault="00003ED8" w:rsidP="009C4518">
            <w:pPr>
              <w:contextualSpacing/>
              <w:jc w:val="right"/>
            </w:pPr>
            <w:r>
              <w:rPr>
                <w:sz w:val="22"/>
                <w:szCs w:val="22"/>
              </w:rPr>
              <w:t>100,0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5"/>
        </w:trPr>
        <w:tc>
          <w:tcPr>
            <w:tcW w:w="7542" w:type="dxa"/>
            <w:gridSpan w:val="3"/>
            <w:shd w:val="clear" w:color="auto" w:fill="auto"/>
            <w:vAlign w:val="bottom"/>
            <w:hideMark/>
          </w:tcPr>
          <w:p w:rsidR="00003ED8" w:rsidRPr="00B12B9C" w:rsidRDefault="00003ED8" w:rsidP="009C4518">
            <w:pPr>
              <w:contextualSpacing/>
              <w:rPr>
                <w:b/>
                <w:sz w:val="22"/>
                <w:szCs w:val="22"/>
              </w:rPr>
            </w:pPr>
            <w:r w:rsidRPr="00B12B9C">
              <w:rPr>
                <w:b/>
                <w:sz w:val="22"/>
                <w:szCs w:val="22"/>
              </w:rPr>
              <w:t>Праздничные и социально-значимые мероприятия для населения</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3</w:t>
            </w:r>
            <w:r>
              <w:rPr>
                <w:b/>
                <w:sz w:val="22"/>
                <w:szCs w:val="22"/>
              </w:rPr>
              <w:t> 485,6</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3"/>
            <w:shd w:val="clear" w:color="auto" w:fill="auto"/>
            <w:vAlign w:val="bottom"/>
          </w:tcPr>
          <w:p w:rsidR="00003ED8" w:rsidRPr="00B12B9C" w:rsidRDefault="00003ED8" w:rsidP="009C4518">
            <w:pPr>
              <w:contextualSpacing/>
              <w:rPr>
                <w:b/>
                <w:bCs/>
                <w:sz w:val="22"/>
                <w:szCs w:val="22"/>
              </w:rPr>
            </w:pPr>
            <w:r w:rsidRPr="00B12B9C">
              <w:rPr>
                <w:b/>
              </w:rPr>
              <w:t>Закупка товаров, работ и услуг для государственных (муниципальных) нужд</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1560" w:type="dxa"/>
            <w:shd w:val="clear" w:color="auto" w:fill="auto"/>
            <w:noWrap/>
            <w:vAlign w:val="bottom"/>
          </w:tcPr>
          <w:p w:rsidR="00003ED8" w:rsidRDefault="00003ED8" w:rsidP="009C4518">
            <w:pPr>
              <w:contextualSpacing/>
              <w:jc w:val="center"/>
            </w:pPr>
            <w:r w:rsidRPr="00732481">
              <w:rPr>
                <w:b/>
                <w:sz w:val="22"/>
                <w:szCs w:val="22"/>
              </w:rPr>
              <w:t>35 Е 01 00500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417" w:type="dxa"/>
            <w:shd w:val="clear" w:color="auto" w:fill="auto"/>
            <w:noWrap/>
          </w:tcPr>
          <w:p w:rsidR="00003ED8" w:rsidRPr="00B12B9C" w:rsidRDefault="00003ED8" w:rsidP="009C4518">
            <w:pPr>
              <w:contextualSpacing/>
              <w:jc w:val="right"/>
              <w:rPr>
                <w:b/>
                <w:sz w:val="22"/>
                <w:szCs w:val="22"/>
              </w:rPr>
            </w:pPr>
            <w:r w:rsidRPr="00B12B9C">
              <w:rPr>
                <w:b/>
                <w:sz w:val="22"/>
                <w:szCs w:val="22"/>
              </w:rPr>
              <w:t>3</w:t>
            </w:r>
            <w:r>
              <w:rPr>
                <w:b/>
                <w:sz w:val="22"/>
                <w:szCs w:val="22"/>
              </w:rPr>
              <w:t> 485,6</w:t>
            </w:r>
          </w:p>
        </w:tc>
      </w:tr>
      <w:tr w:rsidR="00003ED8" w:rsidRPr="00A069B3"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3"/>
            <w:shd w:val="clear" w:color="auto" w:fill="auto"/>
            <w:vAlign w:val="bottom"/>
            <w:hideMark/>
          </w:tcPr>
          <w:p w:rsidR="00003ED8" w:rsidRPr="00B12B9C" w:rsidRDefault="00003ED8" w:rsidP="009C4518">
            <w:pPr>
              <w:contextualSpacing/>
              <w:rPr>
                <w:sz w:val="22"/>
                <w:szCs w:val="22"/>
              </w:rPr>
            </w:pPr>
            <w:r w:rsidRPr="00B12B9C">
              <w:rPr>
                <w:bCs/>
                <w:sz w:val="22"/>
                <w:szCs w:val="22"/>
              </w:rPr>
              <w:lastRenderedPageBreak/>
              <w:t>Прочая закупка товаров, работ и услуг для обеспечения государственных (муниципальных) нужд</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08</w:t>
            </w:r>
            <w:r>
              <w:rPr>
                <w:sz w:val="22"/>
                <w:szCs w:val="22"/>
              </w:rPr>
              <w:t xml:space="preserve"> </w:t>
            </w:r>
            <w:r w:rsidRPr="00B12B9C">
              <w:rPr>
                <w:sz w:val="22"/>
                <w:szCs w:val="22"/>
              </w:rPr>
              <w:t>04</w:t>
            </w:r>
          </w:p>
        </w:tc>
        <w:tc>
          <w:tcPr>
            <w:tcW w:w="1560" w:type="dxa"/>
            <w:shd w:val="clear" w:color="auto" w:fill="auto"/>
            <w:noWrap/>
            <w:vAlign w:val="bottom"/>
            <w:hideMark/>
          </w:tcPr>
          <w:p w:rsidR="00003ED8" w:rsidRPr="00D45D70" w:rsidRDefault="00003ED8" w:rsidP="009C4518">
            <w:pPr>
              <w:contextualSpacing/>
              <w:jc w:val="center"/>
            </w:pPr>
            <w:r w:rsidRPr="00D45D70">
              <w:rPr>
                <w:sz w:val="22"/>
                <w:szCs w:val="22"/>
              </w:rPr>
              <w:t>35 Е 01 00500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417" w:type="dxa"/>
            <w:shd w:val="clear" w:color="auto" w:fill="auto"/>
            <w:noWrap/>
            <w:hideMark/>
          </w:tcPr>
          <w:p w:rsidR="00003ED8" w:rsidRPr="00A069B3" w:rsidRDefault="00003ED8" w:rsidP="009C4518">
            <w:pPr>
              <w:contextualSpacing/>
              <w:jc w:val="right"/>
              <w:rPr>
                <w:sz w:val="22"/>
                <w:szCs w:val="22"/>
              </w:rPr>
            </w:pPr>
            <w:r w:rsidRPr="00A069B3">
              <w:rPr>
                <w:sz w:val="22"/>
                <w:szCs w:val="22"/>
              </w:rPr>
              <w:t>3 485,6</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contextualSpacing/>
              <w:rPr>
                <w:b/>
                <w:bCs/>
              </w:rPr>
            </w:pPr>
            <w:r w:rsidRPr="00B12B9C">
              <w:rPr>
                <w:b/>
                <w:bCs/>
              </w:rPr>
              <w:t>Доплаты к пенсиям муниципальным служащим города Москвы</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01</w:t>
            </w:r>
          </w:p>
        </w:tc>
        <w:tc>
          <w:tcPr>
            <w:tcW w:w="1560" w:type="dxa"/>
            <w:shd w:val="clear" w:color="auto" w:fill="auto"/>
            <w:noWrap/>
            <w:vAlign w:val="bottom"/>
          </w:tcPr>
          <w:p w:rsidR="00003ED8" w:rsidRPr="00B12B9C" w:rsidRDefault="00003ED8" w:rsidP="009C4518">
            <w:pPr>
              <w:contextualSpacing/>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01500</w:t>
            </w:r>
          </w:p>
        </w:tc>
        <w:tc>
          <w:tcPr>
            <w:tcW w:w="1134" w:type="dxa"/>
            <w:shd w:val="clear" w:color="auto" w:fill="auto"/>
            <w:noWrap/>
            <w:vAlign w:val="bottom"/>
          </w:tcPr>
          <w:p w:rsidR="00003ED8" w:rsidRPr="00B12B9C" w:rsidRDefault="00003ED8" w:rsidP="009C4518">
            <w:pPr>
              <w:contextualSpacing/>
              <w:rPr>
                <w:b/>
                <w:bCs/>
              </w:rPr>
            </w:pPr>
          </w:p>
        </w:tc>
        <w:tc>
          <w:tcPr>
            <w:tcW w:w="1417" w:type="dxa"/>
            <w:shd w:val="clear" w:color="auto" w:fill="auto"/>
            <w:noWrap/>
          </w:tcPr>
          <w:p w:rsidR="00003ED8" w:rsidRPr="00B12B9C" w:rsidRDefault="00003ED8" w:rsidP="009C4518">
            <w:pPr>
              <w:contextualSpacing/>
              <w:jc w:val="right"/>
              <w:rPr>
                <w:b/>
                <w:bCs/>
              </w:rPr>
            </w:pPr>
            <w:r>
              <w:rPr>
                <w:b/>
                <w:bCs/>
              </w:rPr>
              <w:t>622,5</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autoSpaceDE w:val="0"/>
              <w:autoSpaceDN w:val="0"/>
              <w:adjustRightInd w:val="0"/>
              <w:contextualSpacing/>
              <w:rPr>
                <w:b/>
              </w:rPr>
            </w:pPr>
            <w:r w:rsidRPr="00B12B9C">
              <w:rPr>
                <w:b/>
              </w:rPr>
              <w:t>Межбюджетные трансферты</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01</w:t>
            </w:r>
          </w:p>
        </w:tc>
        <w:tc>
          <w:tcPr>
            <w:tcW w:w="1560" w:type="dxa"/>
            <w:shd w:val="clear" w:color="auto" w:fill="auto"/>
            <w:noWrap/>
          </w:tcPr>
          <w:p w:rsidR="00003ED8" w:rsidRDefault="00003ED8" w:rsidP="009C4518">
            <w:pPr>
              <w:contextualSpacing/>
            </w:pPr>
            <w:r w:rsidRPr="00AD5E62">
              <w:rPr>
                <w:b/>
                <w:bCs/>
              </w:rPr>
              <w:t>35 П 01 01500</w:t>
            </w:r>
          </w:p>
        </w:tc>
        <w:tc>
          <w:tcPr>
            <w:tcW w:w="1134" w:type="dxa"/>
            <w:shd w:val="clear" w:color="auto" w:fill="auto"/>
            <w:noWrap/>
            <w:vAlign w:val="bottom"/>
          </w:tcPr>
          <w:p w:rsidR="00003ED8" w:rsidRPr="00B12B9C" w:rsidRDefault="00003ED8" w:rsidP="009C4518">
            <w:pPr>
              <w:contextualSpacing/>
              <w:rPr>
                <w:b/>
                <w:bCs/>
              </w:rPr>
            </w:pPr>
            <w:r w:rsidRPr="00B12B9C">
              <w:rPr>
                <w:b/>
                <w:bCs/>
              </w:rPr>
              <w:t>500</w:t>
            </w:r>
          </w:p>
        </w:tc>
        <w:tc>
          <w:tcPr>
            <w:tcW w:w="1417" w:type="dxa"/>
            <w:shd w:val="clear" w:color="auto" w:fill="auto"/>
            <w:noWrap/>
          </w:tcPr>
          <w:p w:rsidR="00003ED8" w:rsidRPr="00B12B9C" w:rsidRDefault="00003ED8" w:rsidP="009C4518">
            <w:pPr>
              <w:contextualSpacing/>
              <w:jc w:val="right"/>
              <w:rPr>
                <w:b/>
                <w:bCs/>
              </w:rPr>
            </w:pPr>
            <w:r>
              <w:rPr>
                <w:b/>
                <w:bCs/>
              </w:rPr>
              <w:t>622,5</w:t>
            </w:r>
          </w:p>
        </w:tc>
      </w:tr>
      <w:tr w:rsidR="00003ED8" w:rsidRPr="00A069B3"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contextualSpacing/>
              <w:rPr>
                <w:bCs/>
              </w:rPr>
            </w:pPr>
            <w:r w:rsidRPr="00B12B9C">
              <w:rPr>
                <w:bCs/>
              </w:rPr>
              <w:t>Иные межбюджетные трансферты</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Cs/>
              </w:rPr>
            </w:pPr>
            <w:r w:rsidRPr="00B12B9C">
              <w:rPr>
                <w:bCs/>
              </w:rPr>
              <w:t>10</w:t>
            </w:r>
            <w:r>
              <w:rPr>
                <w:bCs/>
              </w:rPr>
              <w:t xml:space="preserve"> </w:t>
            </w:r>
            <w:r w:rsidRPr="00B12B9C">
              <w:rPr>
                <w:bCs/>
              </w:rPr>
              <w:t>01</w:t>
            </w:r>
          </w:p>
        </w:tc>
        <w:tc>
          <w:tcPr>
            <w:tcW w:w="1560" w:type="dxa"/>
            <w:shd w:val="clear" w:color="auto" w:fill="auto"/>
            <w:noWrap/>
          </w:tcPr>
          <w:p w:rsidR="00003ED8" w:rsidRPr="00D45D70" w:rsidRDefault="00003ED8" w:rsidP="009C4518">
            <w:pPr>
              <w:contextualSpacing/>
            </w:pPr>
            <w:r w:rsidRPr="00D45D70">
              <w:rPr>
                <w:bCs/>
              </w:rPr>
              <w:t>35 П 01 01500</w:t>
            </w:r>
          </w:p>
        </w:tc>
        <w:tc>
          <w:tcPr>
            <w:tcW w:w="1134" w:type="dxa"/>
            <w:shd w:val="clear" w:color="auto" w:fill="auto"/>
            <w:noWrap/>
            <w:vAlign w:val="bottom"/>
          </w:tcPr>
          <w:p w:rsidR="00003ED8" w:rsidRPr="00B12B9C" w:rsidRDefault="00003ED8" w:rsidP="009C4518">
            <w:pPr>
              <w:contextualSpacing/>
              <w:rPr>
                <w:bCs/>
              </w:rPr>
            </w:pPr>
            <w:r w:rsidRPr="00B12B9C">
              <w:rPr>
                <w:bCs/>
              </w:rPr>
              <w:t>540</w:t>
            </w:r>
          </w:p>
        </w:tc>
        <w:tc>
          <w:tcPr>
            <w:tcW w:w="1417" w:type="dxa"/>
            <w:shd w:val="clear" w:color="auto" w:fill="auto"/>
            <w:noWrap/>
          </w:tcPr>
          <w:p w:rsidR="00003ED8" w:rsidRPr="00A069B3" w:rsidRDefault="00003ED8" w:rsidP="009C4518">
            <w:pPr>
              <w:contextualSpacing/>
              <w:jc w:val="right"/>
              <w:rPr>
                <w:bCs/>
              </w:rPr>
            </w:pPr>
            <w:r w:rsidRPr="00A069B3">
              <w:rPr>
                <w:bCs/>
              </w:rPr>
              <w:t>622,5</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contextualSpacing/>
              <w:rPr>
                <w:b/>
                <w:bCs/>
              </w:rPr>
            </w:pPr>
            <w:r w:rsidRPr="00B12B9C">
              <w:rPr>
                <w:b/>
                <w:bCs/>
              </w:rPr>
              <w:t>Социальные гарантии муниципальным служащим, вышедшим на пенсию</w:t>
            </w:r>
          </w:p>
        </w:tc>
        <w:tc>
          <w:tcPr>
            <w:tcW w:w="1276" w:type="dxa"/>
            <w:vAlign w:val="bottom"/>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06</w:t>
            </w:r>
          </w:p>
        </w:tc>
        <w:tc>
          <w:tcPr>
            <w:tcW w:w="1560" w:type="dxa"/>
            <w:shd w:val="clear" w:color="auto" w:fill="auto"/>
            <w:noWrap/>
            <w:vAlign w:val="bottom"/>
          </w:tcPr>
          <w:p w:rsidR="00003ED8" w:rsidRPr="00B12B9C" w:rsidRDefault="00003ED8" w:rsidP="009C4518">
            <w:pPr>
              <w:contextualSpacing/>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w:t>
            </w:r>
            <w:r w:rsidRPr="00B12B9C">
              <w:rPr>
                <w:b/>
                <w:bCs/>
              </w:rPr>
              <w:t>18</w:t>
            </w:r>
            <w:r>
              <w:rPr>
                <w:b/>
                <w:bCs/>
              </w:rPr>
              <w:t>00</w:t>
            </w:r>
          </w:p>
        </w:tc>
        <w:tc>
          <w:tcPr>
            <w:tcW w:w="1134" w:type="dxa"/>
            <w:shd w:val="clear" w:color="auto" w:fill="auto"/>
            <w:noWrap/>
            <w:vAlign w:val="bottom"/>
          </w:tcPr>
          <w:p w:rsidR="00003ED8" w:rsidRPr="00B12B9C" w:rsidRDefault="00003ED8" w:rsidP="009C4518">
            <w:pPr>
              <w:contextualSpacing/>
              <w:rPr>
                <w:b/>
                <w:bCs/>
              </w:rPr>
            </w:pPr>
          </w:p>
        </w:tc>
        <w:tc>
          <w:tcPr>
            <w:tcW w:w="1417" w:type="dxa"/>
            <w:shd w:val="clear" w:color="auto" w:fill="auto"/>
            <w:noWrap/>
            <w:vAlign w:val="bottom"/>
          </w:tcPr>
          <w:p w:rsidR="00003ED8" w:rsidRPr="00B12B9C" w:rsidRDefault="00003ED8" w:rsidP="009C4518">
            <w:pPr>
              <w:contextualSpacing/>
              <w:jc w:val="right"/>
              <w:rPr>
                <w:b/>
                <w:bCs/>
              </w:rPr>
            </w:pPr>
            <w:r>
              <w:rPr>
                <w:b/>
                <w:bCs/>
              </w:rPr>
              <w:t>612,0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autoSpaceDE w:val="0"/>
              <w:autoSpaceDN w:val="0"/>
              <w:adjustRightInd w:val="0"/>
              <w:contextualSpacing/>
              <w:rPr>
                <w:b/>
              </w:rPr>
            </w:pPr>
            <w:r w:rsidRPr="00B12B9C">
              <w:rPr>
                <w:b/>
              </w:rPr>
              <w:t>Социальное обеспечение и иные выплаты населению</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06</w:t>
            </w:r>
          </w:p>
        </w:tc>
        <w:tc>
          <w:tcPr>
            <w:tcW w:w="1560" w:type="dxa"/>
            <w:shd w:val="clear" w:color="auto" w:fill="auto"/>
            <w:noWrap/>
          </w:tcPr>
          <w:p w:rsidR="00003ED8" w:rsidRDefault="00003ED8" w:rsidP="009C4518">
            <w:pPr>
              <w:contextualSpacing/>
            </w:pPr>
            <w:r w:rsidRPr="00FE1F36">
              <w:rPr>
                <w:b/>
                <w:bCs/>
              </w:rPr>
              <w:t>35 П 01 01800</w:t>
            </w:r>
          </w:p>
        </w:tc>
        <w:tc>
          <w:tcPr>
            <w:tcW w:w="1134" w:type="dxa"/>
            <w:shd w:val="clear" w:color="auto" w:fill="auto"/>
            <w:noWrap/>
            <w:vAlign w:val="bottom"/>
          </w:tcPr>
          <w:p w:rsidR="00003ED8" w:rsidRPr="00B12B9C" w:rsidRDefault="00003ED8" w:rsidP="009C4518">
            <w:pPr>
              <w:contextualSpacing/>
              <w:rPr>
                <w:b/>
                <w:bCs/>
              </w:rPr>
            </w:pPr>
            <w:r w:rsidRPr="00B12B9C">
              <w:rPr>
                <w:b/>
                <w:bCs/>
              </w:rPr>
              <w:t>300</w:t>
            </w:r>
          </w:p>
        </w:tc>
        <w:tc>
          <w:tcPr>
            <w:tcW w:w="1417" w:type="dxa"/>
            <w:shd w:val="clear" w:color="auto" w:fill="auto"/>
            <w:noWrap/>
            <w:vAlign w:val="bottom"/>
          </w:tcPr>
          <w:p w:rsidR="00003ED8" w:rsidRPr="00B12B9C" w:rsidRDefault="00003ED8" w:rsidP="009C4518">
            <w:pPr>
              <w:contextualSpacing/>
              <w:jc w:val="right"/>
              <w:rPr>
                <w:b/>
                <w:bCs/>
              </w:rPr>
            </w:pPr>
            <w:r>
              <w:rPr>
                <w:b/>
                <w:bCs/>
              </w:rPr>
              <w:t>612,0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autoSpaceDE w:val="0"/>
              <w:autoSpaceDN w:val="0"/>
              <w:adjustRightInd w:val="0"/>
              <w:contextualSpacing/>
              <w:rPr>
                <w:b/>
              </w:rPr>
            </w:pPr>
            <w:r w:rsidRPr="00B12B9C">
              <w:rPr>
                <w:b/>
              </w:rPr>
              <w:t>Социальные выплаты гражданам, кроме публичных нормативных социальных выплат</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06</w:t>
            </w:r>
          </w:p>
        </w:tc>
        <w:tc>
          <w:tcPr>
            <w:tcW w:w="1560" w:type="dxa"/>
            <w:shd w:val="clear" w:color="auto" w:fill="auto"/>
            <w:noWrap/>
          </w:tcPr>
          <w:p w:rsidR="00003ED8" w:rsidRDefault="00003ED8" w:rsidP="009C4518">
            <w:pPr>
              <w:contextualSpacing/>
            </w:pPr>
            <w:r w:rsidRPr="00FE1F36">
              <w:rPr>
                <w:b/>
                <w:bCs/>
              </w:rPr>
              <w:t>35 П 01 01800</w:t>
            </w:r>
          </w:p>
        </w:tc>
        <w:tc>
          <w:tcPr>
            <w:tcW w:w="1134" w:type="dxa"/>
            <w:shd w:val="clear" w:color="auto" w:fill="auto"/>
            <w:noWrap/>
            <w:vAlign w:val="bottom"/>
          </w:tcPr>
          <w:p w:rsidR="00003ED8" w:rsidRPr="00B12B9C" w:rsidRDefault="00003ED8" w:rsidP="009C4518">
            <w:pPr>
              <w:contextualSpacing/>
              <w:rPr>
                <w:b/>
                <w:bCs/>
              </w:rPr>
            </w:pPr>
            <w:r w:rsidRPr="00B12B9C">
              <w:rPr>
                <w:b/>
                <w:bCs/>
              </w:rPr>
              <w:t>320</w:t>
            </w:r>
          </w:p>
        </w:tc>
        <w:tc>
          <w:tcPr>
            <w:tcW w:w="1417" w:type="dxa"/>
            <w:shd w:val="clear" w:color="auto" w:fill="auto"/>
            <w:noWrap/>
            <w:vAlign w:val="bottom"/>
          </w:tcPr>
          <w:p w:rsidR="00003ED8" w:rsidRPr="00B12B9C" w:rsidRDefault="00003ED8" w:rsidP="009C4518">
            <w:pPr>
              <w:contextualSpacing/>
              <w:jc w:val="right"/>
              <w:rPr>
                <w:b/>
                <w:bCs/>
              </w:rPr>
            </w:pPr>
            <w:r>
              <w:rPr>
                <w:b/>
                <w:bCs/>
              </w:rPr>
              <w:t>612,0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3"/>
            <w:shd w:val="clear" w:color="auto" w:fill="auto"/>
            <w:vAlign w:val="bottom"/>
          </w:tcPr>
          <w:p w:rsidR="00003ED8" w:rsidRPr="00B12B9C" w:rsidRDefault="00003ED8" w:rsidP="009C4518">
            <w:pPr>
              <w:contextualSpacing/>
              <w:rPr>
                <w:bCs/>
              </w:rPr>
            </w:pPr>
            <w:r w:rsidRPr="00B12B9C">
              <w:rPr>
                <w:bCs/>
              </w:rPr>
              <w:t>Пособия, компенсации и иные социальные выплаты гражданам, кроме публичных нормативных обязательств</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Cs/>
              </w:rPr>
            </w:pPr>
            <w:r w:rsidRPr="00B12B9C">
              <w:rPr>
                <w:bCs/>
              </w:rPr>
              <w:t>10</w:t>
            </w:r>
            <w:r>
              <w:rPr>
                <w:bCs/>
              </w:rPr>
              <w:t xml:space="preserve"> </w:t>
            </w:r>
            <w:r w:rsidRPr="00B12B9C">
              <w:rPr>
                <w:bCs/>
              </w:rPr>
              <w:t>06</w:t>
            </w:r>
          </w:p>
        </w:tc>
        <w:tc>
          <w:tcPr>
            <w:tcW w:w="1560" w:type="dxa"/>
            <w:shd w:val="clear" w:color="auto" w:fill="auto"/>
            <w:noWrap/>
            <w:vAlign w:val="bottom"/>
          </w:tcPr>
          <w:p w:rsidR="00003ED8" w:rsidRPr="00D45D70" w:rsidRDefault="00003ED8" w:rsidP="009C4518">
            <w:pPr>
              <w:contextualSpacing/>
              <w:jc w:val="center"/>
            </w:pPr>
            <w:r w:rsidRPr="00D45D70">
              <w:rPr>
                <w:bCs/>
              </w:rPr>
              <w:t>35 П 01 01800</w:t>
            </w:r>
          </w:p>
        </w:tc>
        <w:tc>
          <w:tcPr>
            <w:tcW w:w="1134" w:type="dxa"/>
            <w:shd w:val="clear" w:color="auto" w:fill="auto"/>
            <w:noWrap/>
            <w:vAlign w:val="bottom"/>
          </w:tcPr>
          <w:p w:rsidR="00003ED8" w:rsidRPr="00B12B9C" w:rsidRDefault="00003ED8" w:rsidP="009C4518">
            <w:pPr>
              <w:contextualSpacing/>
              <w:rPr>
                <w:bCs/>
              </w:rPr>
            </w:pPr>
            <w:r w:rsidRPr="00B12B9C">
              <w:rPr>
                <w:bCs/>
              </w:rPr>
              <w:t>321</w:t>
            </w:r>
          </w:p>
        </w:tc>
        <w:tc>
          <w:tcPr>
            <w:tcW w:w="1417" w:type="dxa"/>
            <w:shd w:val="clear" w:color="auto" w:fill="auto"/>
            <w:noWrap/>
            <w:vAlign w:val="bottom"/>
          </w:tcPr>
          <w:p w:rsidR="00003ED8" w:rsidRPr="00B12B9C" w:rsidRDefault="00003ED8" w:rsidP="009C4518">
            <w:pPr>
              <w:contextualSpacing/>
              <w:jc w:val="right"/>
              <w:rPr>
                <w:bCs/>
              </w:rPr>
            </w:pPr>
            <w:r>
              <w:rPr>
                <w:bCs/>
              </w:rPr>
              <w:t>612,0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7"/>
        </w:trPr>
        <w:tc>
          <w:tcPr>
            <w:tcW w:w="7542" w:type="dxa"/>
            <w:gridSpan w:val="3"/>
            <w:shd w:val="clear" w:color="auto" w:fill="auto"/>
            <w:vAlign w:val="bottom"/>
            <w:hideMark/>
          </w:tcPr>
          <w:p w:rsidR="00003ED8" w:rsidRPr="00B12B9C" w:rsidRDefault="00003ED8" w:rsidP="009C4518">
            <w:pPr>
              <w:contextualSpacing/>
              <w:rPr>
                <w:b/>
                <w:sz w:val="22"/>
                <w:szCs w:val="22"/>
              </w:rPr>
            </w:pPr>
            <w:r w:rsidRPr="00B12B9C">
              <w:rPr>
                <w:b/>
                <w:sz w:val="22"/>
                <w:szCs w:val="22"/>
              </w:rPr>
              <w:t>Информирование жителей округа</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560"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hideMark/>
          </w:tcPr>
          <w:p w:rsidR="00003ED8" w:rsidRPr="00B12B9C" w:rsidRDefault="00003ED8" w:rsidP="009C4518">
            <w:pPr>
              <w:contextualSpacing/>
              <w:jc w:val="right"/>
              <w:rPr>
                <w:b/>
                <w:sz w:val="22"/>
                <w:szCs w:val="22"/>
              </w:rPr>
            </w:pPr>
            <w:r>
              <w:rPr>
                <w:b/>
                <w:sz w:val="22"/>
                <w:szCs w:val="22"/>
              </w:rPr>
              <w:t>1 00</w:t>
            </w:r>
            <w:r w:rsidRPr="00B12B9C">
              <w:rPr>
                <w:b/>
                <w:sz w:val="22"/>
                <w:szCs w:val="22"/>
              </w:rPr>
              <w:t>0,0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9"/>
        </w:trPr>
        <w:tc>
          <w:tcPr>
            <w:tcW w:w="7542" w:type="dxa"/>
            <w:gridSpan w:val="3"/>
            <w:shd w:val="clear" w:color="auto" w:fill="auto"/>
            <w:vAlign w:val="bottom"/>
          </w:tcPr>
          <w:p w:rsidR="00003ED8" w:rsidRPr="00B12B9C" w:rsidRDefault="00003ED8" w:rsidP="009C4518">
            <w:pPr>
              <w:contextualSpacing/>
              <w:rPr>
                <w:b/>
                <w:sz w:val="22"/>
                <w:szCs w:val="22"/>
              </w:rPr>
            </w:pPr>
            <w:r w:rsidRPr="00B12B9C">
              <w:rPr>
                <w:b/>
              </w:rPr>
              <w:t>Закупка товаров, работ и услуг для государственных (муниципальных) нужд</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560"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86</w:t>
            </w:r>
            <w:r w:rsidRPr="00B12B9C">
              <w:rPr>
                <w:b/>
                <w:sz w:val="22"/>
                <w:szCs w:val="22"/>
              </w:rPr>
              <w:t>0,0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9"/>
        </w:trPr>
        <w:tc>
          <w:tcPr>
            <w:tcW w:w="7542" w:type="dxa"/>
            <w:gridSpan w:val="3"/>
            <w:shd w:val="clear" w:color="auto" w:fill="auto"/>
            <w:vAlign w:val="bottom"/>
            <w:hideMark/>
          </w:tcPr>
          <w:p w:rsidR="00003ED8" w:rsidRPr="00B12B9C" w:rsidRDefault="00003ED8" w:rsidP="009C4518">
            <w:pPr>
              <w:contextualSpacing/>
              <w:rPr>
                <w:sz w:val="22"/>
                <w:szCs w:val="22"/>
              </w:rPr>
            </w:pPr>
            <w:r w:rsidRPr="00B12B9C">
              <w:rPr>
                <w:sz w:val="22"/>
                <w:szCs w:val="22"/>
              </w:rPr>
              <w:t>Прочая закупка товаров, работ и услуг для государственных нужд</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w:t>
            </w:r>
            <w:r>
              <w:rPr>
                <w:sz w:val="22"/>
                <w:szCs w:val="22"/>
              </w:rPr>
              <w:t xml:space="preserve"> </w:t>
            </w:r>
            <w:r w:rsidRPr="00B12B9C">
              <w:rPr>
                <w:sz w:val="22"/>
                <w:szCs w:val="22"/>
              </w:rPr>
              <w:t>02</w:t>
            </w:r>
          </w:p>
        </w:tc>
        <w:tc>
          <w:tcPr>
            <w:tcW w:w="1560" w:type="dxa"/>
            <w:shd w:val="clear" w:color="auto" w:fill="auto"/>
            <w:noWrap/>
            <w:vAlign w:val="bottom"/>
            <w:hideMark/>
          </w:tcPr>
          <w:p w:rsidR="00003ED8" w:rsidRPr="00DF165F" w:rsidRDefault="00003ED8" w:rsidP="009C4518">
            <w:pPr>
              <w:contextualSpacing/>
              <w:rPr>
                <w:sz w:val="22"/>
                <w:szCs w:val="22"/>
              </w:rPr>
            </w:pPr>
            <w:r w:rsidRPr="00DF165F">
              <w:rPr>
                <w:sz w:val="22"/>
                <w:szCs w:val="22"/>
              </w:rPr>
              <w:t>35 Е 01 00300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417" w:type="dxa"/>
            <w:shd w:val="clear" w:color="auto" w:fill="auto"/>
            <w:noWrap/>
            <w:vAlign w:val="bottom"/>
            <w:hideMark/>
          </w:tcPr>
          <w:p w:rsidR="00003ED8" w:rsidRPr="00B12B9C" w:rsidRDefault="00003ED8" w:rsidP="009C4518">
            <w:pPr>
              <w:contextualSpacing/>
              <w:jc w:val="right"/>
              <w:rPr>
                <w:sz w:val="22"/>
                <w:szCs w:val="22"/>
              </w:rPr>
            </w:pPr>
            <w:r>
              <w:rPr>
                <w:sz w:val="22"/>
                <w:szCs w:val="22"/>
              </w:rPr>
              <w:t>86</w:t>
            </w:r>
            <w:r w:rsidRPr="00B12B9C">
              <w:rPr>
                <w:sz w:val="22"/>
                <w:szCs w:val="22"/>
              </w:rPr>
              <w:t>0,0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3"/>
            <w:shd w:val="clear" w:color="auto" w:fill="auto"/>
            <w:vAlign w:val="bottom"/>
          </w:tcPr>
          <w:p w:rsidR="00003ED8" w:rsidRPr="00B12B9C" w:rsidRDefault="00003ED8" w:rsidP="009C4518">
            <w:pPr>
              <w:contextualSpacing/>
              <w:rPr>
                <w:b/>
                <w:sz w:val="22"/>
                <w:szCs w:val="22"/>
              </w:rPr>
            </w:pPr>
            <w:r w:rsidRPr="00B12B9C">
              <w:rPr>
                <w:b/>
                <w:sz w:val="22"/>
                <w:szCs w:val="22"/>
              </w:rPr>
              <w:t>Иные бюджетные ассигнования</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560" w:type="dxa"/>
            <w:shd w:val="clear" w:color="auto" w:fill="auto"/>
            <w:noWrap/>
          </w:tcPr>
          <w:p w:rsidR="00003ED8" w:rsidRDefault="00003ED8" w:rsidP="009C4518">
            <w:pPr>
              <w:contextualSpacing/>
            </w:pPr>
            <w:r w:rsidRPr="00BF0CB5">
              <w:rPr>
                <w:b/>
                <w:sz w:val="22"/>
                <w:szCs w:val="22"/>
              </w:rPr>
              <w:t>35 Е 01 00300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800</w:t>
            </w:r>
          </w:p>
        </w:tc>
        <w:tc>
          <w:tcPr>
            <w:tcW w:w="1417" w:type="dxa"/>
            <w:shd w:val="clear" w:color="auto" w:fill="auto"/>
            <w:noWrap/>
          </w:tcPr>
          <w:p w:rsidR="00003ED8" w:rsidRPr="00B12B9C" w:rsidRDefault="00003ED8" w:rsidP="009C4518">
            <w:pPr>
              <w:contextualSpacing/>
              <w:jc w:val="right"/>
              <w:rPr>
                <w:b/>
                <w:sz w:val="22"/>
                <w:szCs w:val="22"/>
              </w:rPr>
            </w:pPr>
            <w:r w:rsidRPr="00B12B9C">
              <w:rPr>
                <w:b/>
                <w:sz w:val="22"/>
                <w:szCs w:val="22"/>
              </w:rPr>
              <w:t>40,0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3"/>
            <w:shd w:val="clear" w:color="auto" w:fill="auto"/>
            <w:vAlign w:val="bottom"/>
          </w:tcPr>
          <w:p w:rsidR="00003ED8" w:rsidRPr="00B12B9C" w:rsidRDefault="00003ED8" w:rsidP="009C4518">
            <w:pPr>
              <w:contextualSpacing/>
              <w:rPr>
                <w:b/>
                <w:sz w:val="22"/>
                <w:szCs w:val="22"/>
              </w:rPr>
            </w:pPr>
            <w:r w:rsidRPr="00B12B9C">
              <w:rPr>
                <w:b/>
                <w:sz w:val="22"/>
                <w:szCs w:val="22"/>
              </w:rPr>
              <w:t>Уплата налогов, сборов и иных платежей</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560" w:type="dxa"/>
            <w:shd w:val="clear" w:color="auto" w:fill="auto"/>
            <w:noWrap/>
          </w:tcPr>
          <w:p w:rsidR="00003ED8" w:rsidRDefault="00003ED8" w:rsidP="009C4518">
            <w:pPr>
              <w:contextualSpacing/>
            </w:pPr>
            <w:r w:rsidRPr="00BF0CB5">
              <w:rPr>
                <w:b/>
                <w:sz w:val="22"/>
                <w:szCs w:val="22"/>
              </w:rPr>
              <w:t>35 Е 01 00300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850</w:t>
            </w:r>
          </w:p>
        </w:tc>
        <w:tc>
          <w:tcPr>
            <w:tcW w:w="1417" w:type="dxa"/>
            <w:shd w:val="clear" w:color="auto" w:fill="auto"/>
            <w:noWrap/>
          </w:tcPr>
          <w:p w:rsidR="00003ED8" w:rsidRPr="00B12B9C" w:rsidRDefault="00003ED8" w:rsidP="009C4518">
            <w:pPr>
              <w:contextualSpacing/>
              <w:jc w:val="right"/>
              <w:rPr>
                <w:b/>
                <w:sz w:val="22"/>
                <w:szCs w:val="22"/>
              </w:rPr>
            </w:pPr>
            <w:r w:rsidRPr="00B12B9C">
              <w:rPr>
                <w:b/>
                <w:sz w:val="22"/>
                <w:szCs w:val="22"/>
              </w:rPr>
              <w:t>40,0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3"/>
            <w:shd w:val="clear" w:color="auto" w:fill="auto"/>
            <w:vAlign w:val="bottom"/>
          </w:tcPr>
          <w:p w:rsidR="00003ED8" w:rsidRPr="00B12B9C" w:rsidRDefault="00003ED8" w:rsidP="009C4518">
            <w:pPr>
              <w:contextualSpacing/>
              <w:rPr>
                <w:sz w:val="22"/>
                <w:szCs w:val="22"/>
              </w:rPr>
            </w:pPr>
            <w:r w:rsidRPr="00B12B9C">
              <w:t>Уплата иных платежей</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12</w:t>
            </w:r>
            <w:r>
              <w:rPr>
                <w:sz w:val="22"/>
                <w:szCs w:val="22"/>
              </w:rPr>
              <w:t xml:space="preserve"> </w:t>
            </w:r>
            <w:r w:rsidRPr="00B12B9C">
              <w:rPr>
                <w:sz w:val="22"/>
                <w:szCs w:val="22"/>
              </w:rPr>
              <w:t>02</w:t>
            </w:r>
          </w:p>
        </w:tc>
        <w:tc>
          <w:tcPr>
            <w:tcW w:w="1560" w:type="dxa"/>
            <w:shd w:val="clear" w:color="auto" w:fill="auto"/>
            <w:noWrap/>
          </w:tcPr>
          <w:p w:rsidR="00003ED8" w:rsidRPr="00DF165F" w:rsidRDefault="00003ED8" w:rsidP="009C4518">
            <w:pPr>
              <w:contextualSpacing/>
            </w:pPr>
            <w:r w:rsidRPr="00DF165F">
              <w:rPr>
                <w:sz w:val="22"/>
                <w:szCs w:val="22"/>
              </w:rPr>
              <w:t>35 Е 01 00300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853</w:t>
            </w:r>
          </w:p>
        </w:tc>
        <w:tc>
          <w:tcPr>
            <w:tcW w:w="1417" w:type="dxa"/>
            <w:shd w:val="clear" w:color="auto" w:fill="auto"/>
            <w:noWrap/>
          </w:tcPr>
          <w:p w:rsidR="00003ED8" w:rsidRPr="00B12B9C" w:rsidRDefault="00003ED8" w:rsidP="009C4518">
            <w:pPr>
              <w:contextualSpacing/>
              <w:jc w:val="right"/>
              <w:rPr>
                <w:sz w:val="22"/>
                <w:szCs w:val="22"/>
              </w:rPr>
            </w:pPr>
            <w:r w:rsidRPr="00B12B9C">
              <w:rPr>
                <w:sz w:val="22"/>
                <w:szCs w:val="22"/>
              </w:rPr>
              <w:t>40,0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3"/>
            <w:shd w:val="clear" w:color="auto" w:fill="auto"/>
            <w:vAlign w:val="bottom"/>
            <w:hideMark/>
          </w:tcPr>
          <w:p w:rsidR="00003ED8" w:rsidRPr="00B12B9C" w:rsidRDefault="00003ED8" w:rsidP="009C4518">
            <w:pPr>
              <w:contextualSpacing/>
              <w:rPr>
                <w:b/>
                <w:sz w:val="22"/>
                <w:szCs w:val="22"/>
              </w:rPr>
            </w:pPr>
            <w:r w:rsidRPr="00B12B9C">
              <w:rPr>
                <w:b/>
                <w:sz w:val="22"/>
                <w:szCs w:val="22"/>
              </w:rPr>
              <w:t>Другие вопросы в области средств массовой информации</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560" w:type="dxa"/>
            <w:shd w:val="clear" w:color="auto" w:fill="auto"/>
            <w:noWrap/>
            <w:hideMark/>
          </w:tcPr>
          <w:p w:rsidR="00003ED8" w:rsidRDefault="00003ED8" w:rsidP="009C4518">
            <w:pPr>
              <w:contextualSpacing/>
            </w:pPr>
            <w:r w:rsidRPr="00BF0CB5">
              <w:rPr>
                <w:b/>
                <w:sz w:val="22"/>
                <w:szCs w:val="22"/>
              </w:rPr>
              <w:t>35 Е 01 00300</w:t>
            </w:r>
          </w:p>
        </w:tc>
        <w:tc>
          <w:tcPr>
            <w:tcW w:w="1134" w:type="dxa"/>
            <w:shd w:val="clear" w:color="auto" w:fill="auto"/>
            <w:noWrap/>
            <w:vAlign w:val="bottom"/>
            <w:hideMark/>
          </w:tcPr>
          <w:p w:rsidR="00003ED8" w:rsidRPr="00B12B9C" w:rsidRDefault="00003ED8" w:rsidP="009C4518">
            <w:pPr>
              <w:contextualSpacing/>
              <w:rPr>
                <w:b/>
                <w:sz w:val="22"/>
                <w:szCs w:val="22"/>
              </w:rPr>
            </w:pPr>
          </w:p>
        </w:tc>
        <w:tc>
          <w:tcPr>
            <w:tcW w:w="1417"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100,0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3"/>
            <w:shd w:val="clear" w:color="auto" w:fill="auto"/>
            <w:vAlign w:val="bottom"/>
            <w:hideMark/>
          </w:tcPr>
          <w:p w:rsidR="00003ED8" w:rsidRPr="00B12B9C" w:rsidRDefault="00003ED8" w:rsidP="009C4518">
            <w:pPr>
              <w:contextualSpacing/>
              <w:rPr>
                <w:b/>
                <w:sz w:val="22"/>
                <w:szCs w:val="22"/>
              </w:rPr>
            </w:pPr>
            <w:r w:rsidRPr="00B12B9C">
              <w:rPr>
                <w:b/>
                <w:sz w:val="22"/>
                <w:szCs w:val="22"/>
              </w:rPr>
              <w:t>Информирование жителей округа</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560" w:type="dxa"/>
            <w:shd w:val="clear" w:color="auto" w:fill="auto"/>
            <w:noWrap/>
            <w:hideMark/>
          </w:tcPr>
          <w:p w:rsidR="00003ED8" w:rsidRDefault="00003ED8" w:rsidP="009C4518">
            <w:pPr>
              <w:contextualSpacing/>
            </w:pPr>
            <w:r w:rsidRPr="00BF0CB5">
              <w:rPr>
                <w:b/>
                <w:sz w:val="22"/>
                <w:szCs w:val="22"/>
              </w:rPr>
              <w:t>35 Е 01 00300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 100,0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4"/>
        </w:trPr>
        <w:tc>
          <w:tcPr>
            <w:tcW w:w="7542" w:type="dxa"/>
            <w:gridSpan w:val="3"/>
            <w:shd w:val="clear" w:color="auto" w:fill="auto"/>
            <w:vAlign w:val="bottom"/>
          </w:tcPr>
          <w:p w:rsidR="00003ED8" w:rsidRPr="00B12B9C" w:rsidRDefault="00003ED8" w:rsidP="009C4518">
            <w:pPr>
              <w:contextualSpacing/>
              <w:rPr>
                <w:b/>
                <w:sz w:val="22"/>
                <w:szCs w:val="22"/>
              </w:rPr>
            </w:pPr>
            <w:r w:rsidRPr="00B12B9C">
              <w:rPr>
                <w:b/>
              </w:rPr>
              <w:t>Закупка товаров, работ и услуг для государственных (муниципальных) нужд</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560" w:type="dxa"/>
            <w:shd w:val="clear" w:color="auto" w:fill="auto"/>
            <w:noWrap/>
          </w:tcPr>
          <w:p w:rsidR="00003ED8" w:rsidRDefault="00003ED8" w:rsidP="009C4518">
            <w:pPr>
              <w:contextualSpacing/>
            </w:pPr>
            <w:r w:rsidRPr="00BF0CB5">
              <w:rPr>
                <w:b/>
                <w:sz w:val="22"/>
                <w:szCs w:val="22"/>
              </w:rPr>
              <w:t>35 Е 01 00300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417" w:type="dxa"/>
            <w:shd w:val="clear" w:color="auto" w:fill="auto"/>
            <w:noWrap/>
          </w:tcPr>
          <w:p w:rsidR="00003ED8" w:rsidRPr="00B12B9C" w:rsidRDefault="00003ED8" w:rsidP="009C4518">
            <w:pPr>
              <w:contextualSpacing/>
              <w:jc w:val="right"/>
              <w:rPr>
                <w:b/>
                <w:sz w:val="22"/>
                <w:szCs w:val="22"/>
              </w:rPr>
            </w:pPr>
            <w:r w:rsidRPr="00B12B9C">
              <w:rPr>
                <w:b/>
                <w:sz w:val="22"/>
                <w:szCs w:val="22"/>
              </w:rPr>
              <w:t>100,0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4"/>
        </w:trPr>
        <w:tc>
          <w:tcPr>
            <w:tcW w:w="7542" w:type="dxa"/>
            <w:gridSpan w:val="3"/>
            <w:shd w:val="clear" w:color="auto" w:fill="auto"/>
            <w:vAlign w:val="bottom"/>
            <w:hideMark/>
          </w:tcPr>
          <w:p w:rsidR="00003ED8" w:rsidRPr="00B12B9C" w:rsidRDefault="00003ED8" w:rsidP="009C4518">
            <w:pPr>
              <w:contextualSpacing/>
              <w:rPr>
                <w:sz w:val="22"/>
                <w:szCs w:val="22"/>
              </w:rPr>
            </w:pPr>
            <w:r w:rsidRPr="00B12B9C">
              <w:rPr>
                <w:sz w:val="22"/>
                <w:szCs w:val="22"/>
              </w:rPr>
              <w:t>Прочая закупка товаров, работ и услуг для государственных нужд</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w:t>
            </w:r>
            <w:r>
              <w:rPr>
                <w:sz w:val="22"/>
                <w:szCs w:val="22"/>
              </w:rPr>
              <w:t xml:space="preserve"> </w:t>
            </w:r>
            <w:r w:rsidRPr="00B12B9C">
              <w:rPr>
                <w:sz w:val="22"/>
                <w:szCs w:val="22"/>
              </w:rPr>
              <w:t>04</w:t>
            </w:r>
          </w:p>
        </w:tc>
        <w:tc>
          <w:tcPr>
            <w:tcW w:w="1560" w:type="dxa"/>
            <w:shd w:val="clear" w:color="auto" w:fill="auto"/>
            <w:noWrap/>
            <w:hideMark/>
          </w:tcPr>
          <w:p w:rsidR="00003ED8" w:rsidRPr="00DF165F" w:rsidRDefault="00003ED8" w:rsidP="009C4518">
            <w:pPr>
              <w:contextualSpacing/>
            </w:pPr>
            <w:r w:rsidRPr="00DF165F">
              <w:rPr>
                <w:sz w:val="22"/>
                <w:szCs w:val="22"/>
              </w:rPr>
              <w:t>35 Е 01 00300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417" w:type="dxa"/>
            <w:shd w:val="clear" w:color="auto" w:fill="auto"/>
            <w:noWrap/>
            <w:hideMark/>
          </w:tcPr>
          <w:p w:rsidR="00003ED8" w:rsidRPr="00B12B9C" w:rsidRDefault="00003ED8" w:rsidP="009C4518">
            <w:pPr>
              <w:contextualSpacing/>
              <w:jc w:val="right"/>
              <w:rPr>
                <w:sz w:val="22"/>
                <w:szCs w:val="22"/>
              </w:rPr>
            </w:pPr>
            <w:r w:rsidRPr="00B12B9C">
              <w:rPr>
                <w:sz w:val="22"/>
                <w:szCs w:val="22"/>
              </w:rPr>
              <w:t> 100,0</w:t>
            </w:r>
          </w:p>
        </w:tc>
      </w:tr>
      <w:tr w:rsidR="00003ED8" w:rsidRPr="00B12B9C" w:rsidTr="0060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1559" w:type="dxa"/>
            <w:gridSpan w:val="2"/>
          </w:tcPr>
          <w:p w:rsidR="00003ED8" w:rsidRPr="00B12B9C" w:rsidRDefault="00003ED8" w:rsidP="009C4518">
            <w:pPr>
              <w:contextualSpacing/>
              <w:jc w:val="right"/>
              <w:rPr>
                <w:b/>
                <w:bCs/>
              </w:rPr>
            </w:pPr>
          </w:p>
        </w:tc>
        <w:tc>
          <w:tcPr>
            <w:tcW w:w="11228" w:type="dxa"/>
            <w:gridSpan w:val="5"/>
            <w:shd w:val="clear" w:color="auto" w:fill="auto"/>
            <w:vAlign w:val="bottom"/>
            <w:hideMark/>
          </w:tcPr>
          <w:p w:rsidR="00003ED8" w:rsidRPr="00B12B9C" w:rsidRDefault="00003ED8" w:rsidP="009C4518">
            <w:pPr>
              <w:contextualSpacing/>
              <w:jc w:val="right"/>
              <w:rPr>
                <w:b/>
                <w:bCs/>
              </w:rPr>
            </w:pPr>
            <w:r w:rsidRPr="00B12B9C">
              <w:rPr>
                <w:b/>
                <w:bCs/>
              </w:rPr>
              <w:t>ИТОГО РАСХОДОВ:</w:t>
            </w:r>
          </w:p>
        </w:tc>
        <w:tc>
          <w:tcPr>
            <w:tcW w:w="1417" w:type="dxa"/>
            <w:shd w:val="clear" w:color="auto" w:fill="auto"/>
          </w:tcPr>
          <w:p w:rsidR="00003ED8" w:rsidRPr="00B12B9C" w:rsidRDefault="00003ED8" w:rsidP="009C4518">
            <w:pPr>
              <w:contextualSpacing/>
              <w:jc w:val="right"/>
              <w:rPr>
                <w:b/>
                <w:bCs/>
              </w:rPr>
            </w:pPr>
            <w:r>
              <w:rPr>
                <w:b/>
                <w:bCs/>
              </w:rPr>
              <w:t>22 261,9</w:t>
            </w:r>
          </w:p>
        </w:tc>
      </w:tr>
    </w:tbl>
    <w:p w:rsidR="00003ED8" w:rsidRPr="00ED6A20" w:rsidRDefault="00003ED8" w:rsidP="009C4518">
      <w:pPr>
        <w:contextualSpacing/>
        <w:sectPr w:rsidR="00003ED8" w:rsidRPr="00ED6A20" w:rsidSect="00605B0E">
          <w:footerReference w:type="default" r:id="rId10"/>
          <w:pgSz w:w="16838" w:h="11906" w:orient="landscape" w:code="9"/>
          <w:pgMar w:top="1134" w:right="850" w:bottom="1134" w:left="1701" w:header="0" w:footer="543" w:gutter="0"/>
          <w:cols w:space="720"/>
        </w:sectPr>
      </w:pPr>
    </w:p>
    <w:p w:rsidR="00003ED8" w:rsidRPr="00A043FC" w:rsidRDefault="00003ED8" w:rsidP="009C4518">
      <w:pPr>
        <w:spacing w:after="120"/>
        <w:ind w:left="5103"/>
        <w:contextualSpacing/>
        <w:jc w:val="both"/>
        <w:rPr>
          <w:szCs w:val="28"/>
        </w:rPr>
      </w:pPr>
      <w:r w:rsidRPr="00A043FC">
        <w:rPr>
          <w:szCs w:val="28"/>
        </w:rPr>
        <w:lastRenderedPageBreak/>
        <w:t>Приложение 7</w:t>
      </w:r>
    </w:p>
    <w:p w:rsidR="00003ED8" w:rsidRPr="00A043FC" w:rsidRDefault="00003ED8" w:rsidP="009C4518">
      <w:pPr>
        <w:ind w:left="4820" w:right="-568"/>
        <w:contextualSpacing/>
        <w:rPr>
          <w:szCs w:val="28"/>
        </w:rPr>
      </w:pPr>
      <w:r w:rsidRPr="00A043FC">
        <w:rPr>
          <w:szCs w:val="28"/>
        </w:rPr>
        <w:t xml:space="preserve">к решению Совета депутатов муниципального округа Северное Медведково </w:t>
      </w:r>
      <w:r w:rsidR="009C4518">
        <w:rPr>
          <w:szCs w:val="28"/>
        </w:rPr>
        <w:t>от 22.12.2016 г. №16/1-СД</w:t>
      </w:r>
    </w:p>
    <w:p w:rsidR="00003ED8" w:rsidRPr="00A043FC" w:rsidRDefault="00003ED8" w:rsidP="009C4518">
      <w:pPr>
        <w:ind w:right="-568"/>
        <w:contextualSpacing/>
        <w:rPr>
          <w:b/>
          <w:bCs/>
          <w:sz w:val="28"/>
          <w:szCs w:val="28"/>
        </w:rPr>
      </w:pPr>
    </w:p>
    <w:p w:rsidR="00003ED8" w:rsidRPr="00A043FC" w:rsidRDefault="00003ED8" w:rsidP="009C4518">
      <w:pPr>
        <w:ind w:right="-568"/>
        <w:contextualSpacing/>
        <w:jc w:val="center"/>
        <w:rPr>
          <w:b/>
          <w:bCs/>
          <w:sz w:val="28"/>
          <w:szCs w:val="28"/>
        </w:rPr>
      </w:pPr>
      <w:r w:rsidRPr="00A043FC">
        <w:rPr>
          <w:b/>
          <w:bCs/>
          <w:sz w:val="28"/>
          <w:szCs w:val="28"/>
        </w:rPr>
        <w:t>Среднесрочный финансовый план муниципального округа Северное Медведково на 2017 год и плановый период 2018 год и 2019 год</w:t>
      </w:r>
    </w:p>
    <w:p w:rsidR="00003ED8" w:rsidRPr="002A502E" w:rsidRDefault="00003ED8" w:rsidP="009C4518">
      <w:pPr>
        <w:ind w:right="-568"/>
        <w:contextualSpacing/>
        <w:jc w:val="center"/>
        <w:rPr>
          <w:b/>
          <w:bCs/>
          <w:color w:val="FF0000"/>
          <w:sz w:val="28"/>
          <w:szCs w:val="28"/>
        </w:rPr>
      </w:pPr>
    </w:p>
    <w:p w:rsidR="00003ED8" w:rsidRDefault="00003ED8" w:rsidP="009C4518">
      <w:pPr>
        <w:spacing w:after="120"/>
        <w:ind w:firstLine="720"/>
        <w:contextualSpacing/>
        <w:jc w:val="both"/>
        <w:rPr>
          <w:sz w:val="28"/>
          <w:szCs w:val="28"/>
        </w:rPr>
      </w:pPr>
      <w:r w:rsidRPr="00EF38CE">
        <w:rPr>
          <w:sz w:val="28"/>
          <w:szCs w:val="28"/>
        </w:rPr>
        <w:t>Формирование показателей среднесрочного финансового плана муниципального округа Северное Медведково разработаны на основании базового сценария прогноза социально-экономического развития города Москвы на 2017 год и плановый период 2018 и 2019 годов, действующего налогового законодательства.</w:t>
      </w:r>
      <w:r w:rsidRPr="002A502E">
        <w:rPr>
          <w:color w:val="FF0000"/>
          <w:sz w:val="28"/>
          <w:szCs w:val="28"/>
        </w:rPr>
        <w:t xml:space="preserve"> </w:t>
      </w:r>
    </w:p>
    <w:p w:rsidR="00003ED8" w:rsidRPr="00D7578E" w:rsidRDefault="00003ED8" w:rsidP="009C4518">
      <w:pPr>
        <w:spacing w:after="120"/>
        <w:ind w:firstLine="720"/>
        <w:contextualSpacing/>
        <w:jc w:val="both"/>
        <w:rPr>
          <w:sz w:val="28"/>
          <w:szCs w:val="28"/>
        </w:rPr>
      </w:pPr>
      <w:r w:rsidRPr="00D7578E">
        <w:rPr>
          <w:sz w:val="28"/>
          <w:szCs w:val="28"/>
        </w:rPr>
        <w:t>Российская экономика находится в самой длительной за последние 20 лет рецессии, снижение валового внутреннего продукта (ВВП) наблюдается на протяжении 6-ти кварталов</w:t>
      </w:r>
      <w:r>
        <w:rPr>
          <w:sz w:val="28"/>
          <w:szCs w:val="28"/>
        </w:rPr>
        <w:t xml:space="preserve">. </w:t>
      </w:r>
      <w:r w:rsidRPr="00D7578E">
        <w:rPr>
          <w:sz w:val="28"/>
          <w:szCs w:val="28"/>
        </w:rPr>
        <w:t xml:space="preserve">Отмеченные негативные тенденции оказали прямое воздействие на экономику города Москвы. Вместе с тем в 2015 году экономика города Москвы смогла успешно адаптироваться к новым условиям функционирования. В 2015 году зафиксирована положительная динамика по ряду показателей социально-экономического развития города Москвы: объему инвестиций в основной капитал, объему выполненных строительных работ, </w:t>
      </w:r>
      <w:r w:rsidRPr="00EF38CE">
        <w:rPr>
          <w:sz w:val="28"/>
          <w:szCs w:val="28"/>
        </w:rPr>
        <w:t>темпу роста номинальной среднемесячной заработной платы.</w:t>
      </w:r>
      <w:r w:rsidRPr="00D7578E">
        <w:rPr>
          <w:sz w:val="28"/>
          <w:szCs w:val="28"/>
        </w:rPr>
        <w:t xml:space="preserve"> Этому способствовала последовательная реализация общесистемных мер экономической политики города Москвы</w:t>
      </w:r>
      <w:r>
        <w:rPr>
          <w:sz w:val="28"/>
          <w:szCs w:val="28"/>
        </w:rPr>
        <w:t>.</w:t>
      </w:r>
    </w:p>
    <w:p w:rsidR="00003ED8" w:rsidRDefault="00003ED8" w:rsidP="009C4518">
      <w:pPr>
        <w:spacing w:after="120"/>
        <w:ind w:firstLine="709"/>
        <w:contextualSpacing/>
        <w:jc w:val="both"/>
        <w:rPr>
          <w:sz w:val="28"/>
          <w:szCs w:val="28"/>
        </w:rPr>
      </w:pPr>
      <w:r w:rsidRPr="00D7578E">
        <w:rPr>
          <w:sz w:val="28"/>
          <w:szCs w:val="28"/>
        </w:rPr>
        <w:t xml:space="preserve">По итогам 2016 года ожидаемая оценка уровня инфляции в городе Москве составляет 7,9% (в среднем за год) и 6,8% (декабрь 2016 года к декабрю 2015 года). </w:t>
      </w:r>
    </w:p>
    <w:p w:rsidR="00003ED8" w:rsidRDefault="00003ED8" w:rsidP="009C4518">
      <w:pPr>
        <w:spacing w:after="120"/>
        <w:ind w:firstLine="709"/>
        <w:contextualSpacing/>
        <w:jc w:val="both"/>
        <w:rPr>
          <w:sz w:val="28"/>
          <w:szCs w:val="28"/>
        </w:rPr>
      </w:pPr>
      <w:r w:rsidRPr="00D7578E">
        <w:rPr>
          <w:sz w:val="28"/>
          <w:szCs w:val="28"/>
        </w:rPr>
        <w:t xml:space="preserve">В среднесрочном периоде прогнозируется </w:t>
      </w:r>
      <w:r w:rsidRPr="00D7578E">
        <w:rPr>
          <w:b/>
          <w:sz w:val="28"/>
          <w:szCs w:val="28"/>
        </w:rPr>
        <w:t>постепенное снижение инфляции</w:t>
      </w:r>
      <w:r w:rsidRPr="00D7578E">
        <w:rPr>
          <w:sz w:val="28"/>
          <w:szCs w:val="28"/>
        </w:rPr>
        <w:t xml:space="preserve"> в городе Москве - с 6,0% в 2017 году до 4,9% в 2019 году (в среднегодовом выражении</w:t>
      </w:r>
      <w:r w:rsidRPr="00EF38CE">
        <w:rPr>
          <w:sz w:val="28"/>
          <w:szCs w:val="28"/>
        </w:rPr>
        <w:t xml:space="preserve">). </w:t>
      </w:r>
    </w:p>
    <w:p w:rsidR="00003ED8" w:rsidRPr="00EF38CE" w:rsidRDefault="00003ED8" w:rsidP="009C4518">
      <w:pPr>
        <w:spacing w:after="120"/>
        <w:ind w:firstLine="709"/>
        <w:contextualSpacing/>
        <w:jc w:val="both"/>
        <w:rPr>
          <w:sz w:val="28"/>
          <w:szCs w:val="28"/>
        </w:rPr>
      </w:pPr>
      <w:r w:rsidRPr="00EF38CE">
        <w:rPr>
          <w:sz w:val="28"/>
          <w:szCs w:val="28"/>
        </w:rPr>
        <w:t xml:space="preserve">В течение 2015 года ситуация на </w:t>
      </w:r>
      <w:r w:rsidRPr="00EF38CE">
        <w:rPr>
          <w:b/>
          <w:sz w:val="28"/>
          <w:szCs w:val="28"/>
        </w:rPr>
        <w:t>рынке труда</w:t>
      </w:r>
      <w:r w:rsidRPr="00EF38CE">
        <w:rPr>
          <w:sz w:val="28"/>
          <w:szCs w:val="28"/>
        </w:rPr>
        <w:t xml:space="preserve"> оставалась стабильной. На 1 января 2016 года уровень зарегистрированной безработицы составил 0,62% от общей численности экономически активного населения города Москвы (в целом по Российской Федерации – 1,26%).</w:t>
      </w:r>
    </w:p>
    <w:p w:rsidR="00003ED8" w:rsidRPr="00EF38CE" w:rsidRDefault="00003ED8" w:rsidP="009C4518">
      <w:pPr>
        <w:spacing w:after="120"/>
        <w:ind w:firstLine="709"/>
        <w:contextualSpacing/>
        <w:jc w:val="both"/>
        <w:rPr>
          <w:sz w:val="28"/>
          <w:szCs w:val="28"/>
        </w:rPr>
      </w:pPr>
      <w:r w:rsidRPr="00EF38CE">
        <w:rPr>
          <w:sz w:val="28"/>
          <w:szCs w:val="28"/>
        </w:rPr>
        <w:t>Уровень зарегистрированной безработицы по состоянию на 1 сентября 2016 года составил 0,6% от общей численности экономически активного населения города, то есть снизился на 2,1 тыс. человек по сравнению с началом 2016 года. По итогам 2016 года ожидается,</w:t>
      </w:r>
      <w:r w:rsidRPr="00EF38CE">
        <w:rPr>
          <w:b/>
          <w:sz w:val="28"/>
          <w:szCs w:val="28"/>
        </w:rPr>
        <w:t xml:space="preserve"> что уровень зарегистрированной безработицы в городе Москве не превысит 0,6% </w:t>
      </w:r>
      <w:r w:rsidRPr="00EF38CE">
        <w:rPr>
          <w:sz w:val="28"/>
          <w:szCs w:val="28"/>
        </w:rPr>
        <w:t xml:space="preserve">от общей численности экономически активного населения. По данным рекрутинговой компании </w:t>
      </w:r>
      <w:r w:rsidRPr="00EF38CE">
        <w:rPr>
          <w:sz w:val="28"/>
          <w:szCs w:val="28"/>
          <w:lang w:val="en-US"/>
        </w:rPr>
        <w:t>Headhunter</w:t>
      </w:r>
      <w:r w:rsidRPr="00EF38CE">
        <w:rPr>
          <w:sz w:val="28"/>
          <w:szCs w:val="28"/>
        </w:rPr>
        <w:t>, показатель напряженности на рынке квалифицированного труда</w:t>
      </w:r>
      <w:r w:rsidRPr="00EF38CE">
        <w:rPr>
          <w:sz w:val="28"/>
          <w:szCs w:val="28"/>
          <w:vertAlign w:val="superscript"/>
        </w:rPr>
        <w:footnoteReference w:id="1"/>
      </w:r>
      <w:r w:rsidRPr="00EF38CE">
        <w:rPr>
          <w:sz w:val="28"/>
          <w:szCs w:val="28"/>
        </w:rPr>
        <w:t xml:space="preserve"> города Москвы в течение 2016 года находится на уровне ниже уровня предыдущего года.</w:t>
      </w:r>
    </w:p>
    <w:p w:rsidR="00003ED8" w:rsidRPr="00EF38CE" w:rsidRDefault="00003ED8" w:rsidP="009C4518">
      <w:pPr>
        <w:spacing w:after="120"/>
        <w:ind w:firstLine="720"/>
        <w:contextualSpacing/>
        <w:jc w:val="both"/>
        <w:rPr>
          <w:sz w:val="28"/>
          <w:szCs w:val="28"/>
        </w:rPr>
      </w:pPr>
      <w:r w:rsidRPr="00EF38CE">
        <w:rPr>
          <w:sz w:val="28"/>
          <w:szCs w:val="28"/>
        </w:rPr>
        <w:lastRenderedPageBreak/>
        <w:t>Состояние рынка труда города Москвы в среднесрочной перспективе можно охарактеризовать как стабильное, что обеспечено его масштабом и будет поддерживаться системой мер регулирования трудовой миграции и обеспечения баланса спроса и предложения трудовых ресурсов.</w:t>
      </w:r>
    </w:p>
    <w:p w:rsidR="00003ED8" w:rsidRPr="00EF38CE" w:rsidRDefault="00003ED8" w:rsidP="009C4518">
      <w:pPr>
        <w:spacing w:after="120"/>
        <w:ind w:firstLine="720"/>
        <w:contextualSpacing/>
        <w:jc w:val="both"/>
        <w:rPr>
          <w:sz w:val="28"/>
          <w:szCs w:val="28"/>
        </w:rPr>
      </w:pPr>
      <w:r w:rsidRPr="00EF38CE">
        <w:rPr>
          <w:sz w:val="28"/>
          <w:szCs w:val="28"/>
        </w:rPr>
        <w:t xml:space="preserve">Численность занятых в экономике города Москвы в среднесрочной перспективе прогнозируется стабильной с тенденцией незначительного увеличения: в 2017 году – 7 026,8 тыс. человек (+0,2% к предыдущему году), в 2018 году – 7 055,4 тыс. человек (+0,4%) и в 2019 году – 7 079,6 тыс. человек (+0,3%). </w:t>
      </w:r>
    </w:p>
    <w:p w:rsidR="00003ED8" w:rsidRPr="00EF38CE" w:rsidRDefault="00003ED8" w:rsidP="009C4518">
      <w:pPr>
        <w:spacing w:after="120"/>
        <w:ind w:firstLine="720"/>
        <w:contextualSpacing/>
        <w:jc w:val="both"/>
        <w:rPr>
          <w:sz w:val="20"/>
          <w:szCs w:val="20"/>
        </w:rPr>
      </w:pPr>
      <w:r w:rsidRPr="00EF38CE">
        <w:rPr>
          <w:sz w:val="28"/>
          <w:szCs w:val="28"/>
        </w:rPr>
        <w:t>В среднесрочной перспективе безработица продолжит свое снижение.</w:t>
      </w:r>
    </w:p>
    <w:p w:rsidR="00003ED8" w:rsidRPr="00D7578E" w:rsidRDefault="00003ED8" w:rsidP="009C4518">
      <w:pPr>
        <w:spacing w:after="120"/>
        <w:ind w:firstLine="720"/>
        <w:contextualSpacing/>
        <w:jc w:val="both"/>
        <w:rPr>
          <w:sz w:val="28"/>
          <w:szCs w:val="28"/>
        </w:rPr>
      </w:pPr>
      <w:r w:rsidRPr="00EF38CE">
        <w:rPr>
          <w:sz w:val="28"/>
          <w:szCs w:val="28"/>
        </w:rPr>
        <w:t>Стабильная численность занятых при сокращении доли населения в трудоспособном возрасте означает, что рынок труда города Москвы в среднесрочной перспективе будет по-прежнему испытывать потребность в трудовых мигрантах. Колебания спроса и предложения на рынке труда будут, в основном, сглаживаться притоком или оттоком дополнительной рабочей силы из других регионов Российской Федерации и иностранных государств.</w:t>
      </w:r>
    </w:p>
    <w:p w:rsidR="00003ED8" w:rsidRPr="00086747" w:rsidRDefault="00003ED8" w:rsidP="009C4518">
      <w:pPr>
        <w:ind w:firstLine="709"/>
        <w:contextualSpacing/>
        <w:jc w:val="both"/>
        <w:rPr>
          <w:b/>
          <w:sz w:val="28"/>
          <w:szCs w:val="28"/>
        </w:rPr>
      </w:pPr>
      <w:r w:rsidRPr="00086747">
        <w:rPr>
          <w:sz w:val="28"/>
          <w:szCs w:val="28"/>
        </w:rPr>
        <w:t>Емкий рынок труда</w:t>
      </w:r>
      <w:r w:rsidRPr="00086747">
        <w:rPr>
          <w:b/>
          <w:sz w:val="28"/>
          <w:szCs w:val="28"/>
        </w:rPr>
        <w:t xml:space="preserve"> </w:t>
      </w:r>
      <w:r w:rsidRPr="00086747">
        <w:rPr>
          <w:sz w:val="28"/>
          <w:szCs w:val="28"/>
        </w:rPr>
        <w:t>в муниципальном округе Северное Медведково</w:t>
      </w:r>
      <w:r>
        <w:rPr>
          <w:b/>
          <w:sz w:val="28"/>
          <w:szCs w:val="28"/>
        </w:rPr>
        <w:t xml:space="preserve"> </w:t>
      </w:r>
      <w:r w:rsidRPr="00086747">
        <w:rPr>
          <w:sz w:val="28"/>
          <w:szCs w:val="28"/>
        </w:rPr>
        <w:t xml:space="preserve">обеспечивает стабильность и высокий уровень </w:t>
      </w:r>
      <w:r w:rsidRPr="00086747">
        <w:rPr>
          <w:b/>
          <w:sz w:val="28"/>
          <w:szCs w:val="28"/>
        </w:rPr>
        <w:t>заработной платы</w:t>
      </w:r>
      <w:r w:rsidRPr="00086747">
        <w:rPr>
          <w:sz w:val="28"/>
          <w:szCs w:val="28"/>
        </w:rPr>
        <w:t xml:space="preserve"> как основного источника доходов населения. Среднемесячная номинальная заработная плата работников организаций за 2015 год составила 64,3 тыс. рублей, темп роста к 2014 году составил 105,1%. </w:t>
      </w:r>
    </w:p>
    <w:p w:rsidR="00003ED8" w:rsidRPr="00086747" w:rsidRDefault="00003ED8" w:rsidP="009C4518">
      <w:pPr>
        <w:spacing w:after="120"/>
        <w:ind w:firstLine="709"/>
        <w:contextualSpacing/>
        <w:jc w:val="both"/>
        <w:rPr>
          <w:sz w:val="28"/>
          <w:szCs w:val="28"/>
        </w:rPr>
      </w:pPr>
      <w:r w:rsidRPr="00086747">
        <w:rPr>
          <w:sz w:val="28"/>
          <w:szCs w:val="28"/>
        </w:rPr>
        <w:t>За январь-июль 2016 года среднемесячная заработная плата выросла в номинальном выражении на 8,1% к аналогичному периоду 2015 года. На фоне замедления инфляции и повышения номинальных зарплат, реальная заработная плата стабилизируется - в первом полугодии 2016 года темп ее роста составил 100,0%. Рост заработной платы с начала 2016 года наблюдается в абсолютном большинстве видов экономической деятельности и имеет устойчивый характер. Рост оплаты труда в экономике города Москвы фиксируется не только данными статистики, но и подтверждается данными налоговых органов: рост объема поступлений от налога на доходы физических лиц (НДФЛ) составил в первом полугодии 2016 года 111,0% (к аналогичному периоду предыдущего года). Основные причины роста заработных плат обусловлены решениями бизнеса по компенсации высокой инфляции предыдущего года и наличием финансовых ресурсов для реализации этих решений – по оценке, в 2016 году средняя заработная плата в городе Москве увеличится на 8,0%.</w:t>
      </w:r>
    </w:p>
    <w:p w:rsidR="00003ED8" w:rsidRPr="00086747" w:rsidRDefault="00003ED8" w:rsidP="009C4518">
      <w:pPr>
        <w:spacing w:after="120"/>
        <w:ind w:firstLine="709"/>
        <w:contextualSpacing/>
        <w:jc w:val="both"/>
        <w:rPr>
          <w:sz w:val="28"/>
          <w:szCs w:val="28"/>
        </w:rPr>
      </w:pPr>
      <w:r w:rsidRPr="00086747">
        <w:rPr>
          <w:sz w:val="28"/>
          <w:szCs w:val="28"/>
        </w:rPr>
        <w:t>Текущая макроэкономическая ситуация, ее прогнозная динамика в ближайшей перспективе препятствуют возобновлению роста оплаты труда, опережающего темпы увеличения производительности труда в экономике.</w:t>
      </w:r>
    </w:p>
    <w:p w:rsidR="00003ED8" w:rsidRPr="00086747" w:rsidRDefault="00003ED8" w:rsidP="009C4518">
      <w:pPr>
        <w:spacing w:after="120"/>
        <w:ind w:firstLine="709"/>
        <w:contextualSpacing/>
        <w:jc w:val="both"/>
        <w:rPr>
          <w:sz w:val="28"/>
          <w:szCs w:val="28"/>
        </w:rPr>
      </w:pPr>
      <w:r w:rsidRPr="00086747">
        <w:rPr>
          <w:rFonts w:cs="Calibri"/>
          <w:bCs/>
          <w:sz w:val="28"/>
          <w:szCs w:val="28"/>
        </w:rPr>
        <w:t xml:space="preserve">В соответствии с прогнозом темпы роста номинальных заработных плат будут замедляться, сближаясь с темпом инфляции: в 2017 году темп роста номинальной заработной платы составит 106,8%, в 2018 году – 106,5%, в 2019 году – 105,9%. Таким образом, на фоне общего замедления инфляции рост реальной заработной платы будет умеренным и в 2017 году составит 100,7%, </w:t>
      </w:r>
      <w:r w:rsidRPr="00086747">
        <w:rPr>
          <w:rFonts w:cs="Calibri"/>
          <w:bCs/>
          <w:sz w:val="28"/>
          <w:szCs w:val="28"/>
        </w:rPr>
        <w:lastRenderedPageBreak/>
        <w:t xml:space="preserve">в 2018 году – 101,1%, в 2019 году реальная заработная плата увеличится на 0,9%.  </w:t>
      </w:r>
    </w:p>
    <w:p w:rsidR="00003ED8" w:rsidRDefault="00003ED8" w:rsidP="009C4518">
      <w:pPr>
        <w:tabs>
          <w:tab w:val="left" w:pos="1134"/>
        </w:tabs>
        <w:spacing w:after="120"/>
        <w:ind w:firstLine="720"/>
        <w:contextualSpacing/>
        <w:jc w:val="both"/>
        <w:rPr>
          <w:rFonts w:cs="Calibri"/>
          <w:bCs/>
          <w:sz w:val="28"/>
          <w:szCs w:val="28"/>
        </w:rPr>
      </w:pPr>
      <w:r w:rsidRPr="00086747">
        <w:rPr>
          <w:rFonts w:cs="Calibri"/>
          <w:bCs/>
          <w:sz w:val="28"/>
          <w:szCs w:val="28"/>
        </w:rPr>
        <w:t>В соответствии с прогнозом, в 2017 году среднемесячный доход от трудовой деятельности составит в городе Москве 66,3 тыс. рублей, в 2018-2019 годах его величина возрастет до  70,1-73,8 тыс. рублей соответственно.</w:t>
      </w:r>
    </w:p>
    <w:p w:rsidR="00003ED8" w:rsidRPr="00086747" w:rsidRDefault="00003ED8" w:rsidP="009C4518">
      <w:pPr>
        <w:pStyle w:val="afc"/>
        <w:ind w:firstLine="708"/>
        <w:contextualSpacing/>
        <w:jc w:val="both"/>
        <w:rPr>
          <w:b w:val="0"/>
          <w:bCs w:val="0"/>
          <w:sz w:val="28"/>
          <w:szCs w:val="28"/>
        </w:rPr>
      </w:pPr>
      <w:r w:rsidRPr="00086747">
        <w:rPr>
          <w:b w:val="0"/>
          <w:bCs w:val="0"/>
          <w:sz w:val="28"/>
          <w:szCs w:val="28"/>
        </w:rPr>
        <w:t>В среднесрочной перспективе на фоне роста продолжительности жизни продолжится увеличение численности группы старших возрастов в структуре населения муниципального округа Северное Медведково и сокращение доли населения в трудоспособном возрасте.</w:t>
      </w:r>
    </w:p>
    <w:p w:rsidR="00003ED8" w:rsidRPr="00086747" w:rsidRDefault="00003ED8" w:rsidP="009C4518">
      <w:pPr>
        <w:autoSpaceDE w:val="0"/>
        <w:autoSpaceDN w:val="0"/>
        <w:adjustRightInd w:val="0"/>
        <w:spacing w:after="120"/>
        <w:ind w:firstLine="720"/>
        <w:contextualSpacing/>
        <w:jc w:val="both"/>
        <w:rPr>
          <w:sz w:val="28"/>
          <w:szCs w:val="28"/>
        </w:rPr>
      </w:pPr>
      <w:r w:rsidRPr="00086747">
        <w:rPr>
          <w:sz w:val="28"/>
          <w:szCs w:val="28"/>
        </w:rPr>
        <w:t>Вместе с тем рынок труда  в обозримой перспективе сохранит свою привлекательность для трудовых мигрантов, поэтому нехватка рабочей силы будет восполнена притоком дополнительной рабочей силы из других регионов Российской Федерации.</w:t>
      </w:r>
    </w:p>
    <w:tbl>
      <w:tblPr>
        <w:tblpPr w:leftFromText="180" w:rightFromText="180" w:vertAnchor="text" w:horzAnchor="margin" w:tblpXSpec="center" w:tblpY="191"/>
        <w:tblW w:w="9634" w:type="dxa"/>
        <w:tblLayout w:type="fixed"/>
        <w:tblLook w:val="04A0" w:firstRow="1" w:lastRow="0" w:firstColumn="1" w:lastColumn="0" w:noHBand="0" w:noVBand="1"/>
      </w:tblPr>
      <w:tblGrid>
        <w:gridCol w:w="959"/>
        <w:gridCol w:w="4706"/>
        <w:gridCol w:w="1276"/>
        <w:gridCol w:w="1417"/>
        <w:gridCol w:w="1276"/>
      </w:tblGrid>
      <w:tr w:rsidR="00003ED8" w:rsidRPr="002A502E" w:rsidTr="00605B0E">
        <w:trPr>
          <w:trHeight w:val="405"/>
        </w:trPr>
        <w:tc>
          <w:tcPr>
            <w:tcW w:w="959" w:type="dxa"/>
            <w:tcBorders>
              <w:top w:val="single" w:sz="4" w:space="0" w:color="auto"/>
              <w:left w:val="single" w:sz="4" w:space="0" w:color="auto"/>
              <w:bottom w:val="single" w:sz="4" w:space="0" w:color="auto"/>
              <w:right w:val="single" w:sz="4" w:space="0" w:color="auto"/>
            </w:tcBorders>
            <w:vAlign w:val="bottom"/>
            <w:hideMark/>
          </w:tcPr>
          <w:p w:rsidR="00003ED8" w:rsidRPr="00536E28" w:rsidRDefault="00003ED8" w:rsidP="009C4518">
            <w:pPr>
              <w:contextualSpacing/>
              <w:jc w:val="both"/>
              <w:rPr>
                <w:sz w:val="26"/>
                <w:szCs w:val="26"/>
              </w:rPr>
            </w:pPr>
            <w:r w:rsidRPr="00536E28">
              <w:rPr>
                <w:sz w:val="26"/>
                <w:szCs w:val="26"/>
              </w:rPr>
              <w:t>№ п/п</w:t>
            </w:r>
          </w:p>
        </w:tc>
        <w:tc>
          <w:tcPr>
            <w:tcW w:w="4706" w:type="dxa"/>
            <w:tcBorders>
              <w:top w:val="single" w:sz="4" w:space="0" w:color="auto"/>
              <w:left w:val="single" w:sz="4" w:space="0" w:color="auto"/>
              <w:bottom w:val="single" w:sz="4" w:space="0" w:color="auto"/>
              <w:right w:val="single" w:sz="4" w:space="0" w:color="auto"/>
            </w:tcBorders>
            <w:vAlign w:val="bottom"/>
            <w:hideMark/>
          </w:tcPr>
          <w:p w:rsidR="00003ED8" w:rsidRPr="00536E28" w:rsidRDefault="00003ED8" w:rsidP="009C4518">
            <w:pPr>
              <w:contextualSpacing/>
              <w:jc w:val="both"/>
              <w:rPr>
                <w:sz w:val="26"/>
                <w:szCs w:val="26"/>
              </w:rPr>
            </w:pPr>
            <w:r w:rsidRPr="00536E28">
              <w:rPr>
                <w:sz w:val="26"/>
                <w:szCs w:val="26"/>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3ED8" w:rsidRPr="00536E28" w:rsidRDefault="00003ED8" w:rsidP="009C4518">
            <w:pPr>
              <w:contextualSpacing/>
              <w:jc w:val="center"/>
              <w:rPr>
                <w:sz w:val="26"/>
                <w:szCs w:val="26"/>
              </w:rPr>
            </w:pPr>
            <w:r w:rsidRPr="00536E28">
              <w:rPr>
                <w:sz w:val="26"/>
                <w:szCs w:val="26"/>
              </w:rPr>
              <w:t>2017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3ED8" w:rsidRPr="00536E28" w:rsidRDefault="00003ED8" w:rsidP="009C4518">
            <w:pPr>
              <w:contextualSpacing/>
              <w:jc w:val="center"/>
              <w:rPr>
                <w:sz w:val="26"/>
                <w:szCs w:val="26"/>
              </w:rPr>
            </w:pPr>
            <w:r w:rsidRPr="00536E28">
              <w:rPr>
                <w:sz w:val="26"/>
                <w:szCs w:val="26"/>
              </w:rPr>
              <w:t>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3ED8" w:rsidRPr="00536E28" w:rsidRDefault="00003ED8" w:rsidP="009C4518">
            <w:pPr>
              <w:contextualSpacing/>
              <w:jc w:val="center"/>
              <w:rPr>
                <w:sz w:val="26"/>
                <w:szCs w:val="26"/>
              </w:rPr>
            </w:pPr>
            <w:r w:rsidRPr="00536E28">
              <w:rPr>
                <w:sz w:val="26"/>
                <w:szCs w:val="26"/>
              </w:rPr>
              <w:t>2019 год</w:t>
            </w:r>
          </w:p>
        </w:tc>
      </w:tr>
      <w:tr w:rsidR="00003ED8" w:rsidRPr="002A502E" w:rsidTr="00605B0E">
        <w:trPr>
          <w:trHeight w:val="330"/>
        </w:trPr>
        <w:tc>
          <w:tcPr>
            <w:tcW w:w="959" w:type="dxa"/>
            <w:tcBorders>
              <w:top w:val="single" w:sz="4" w:space="0" w:color="auto"/>
              <w:left w:val="single" w:sz="8" w:space="0" w:color="auto"/>
              <w:bottom w:val="single" w:sz="8" w:space="0" w:color="auto"/>
              <w:right w:val="single" w:sz="8" w:space="0" w:color="auto"/>
            </w:tcBorders>
            <w:vAlign w:val="bottom"/>
            <w:hideMark/>
          </w:tcPr>
          <w:p w:rsidR="00003ED8" w:rsidRPr="00536E28" w:rsidRDefault="00003ED8" w:rsidP="009C4518">
            <w:pPr>
              <w:contextualSpacing/>
              <w:jc w:val="both"/>
              <w:rPr>
                <w:b/>
                <w:bCs/>
                <w:sz w:val="26"/>
                <w:szCs w:val="26"/>
              </w:rPr>
            </w:pPr>
            <w:r w:rsidRPr="00536E28">
              <w:rPr>
                <w:b/>
                <w:bCs/>
                <w:sz w:val="26"/>
                <w:szCs w:val="26"/>
              </w:rPr>
              <w:t> </w:t>
            </w:r>
          </w:p>
        </w:tc>
        <w:tc>
          <w:tcPr>
            <w:tcW w:w="4706" w:type="dxa"/>
            <w:tcBorders>
              <w:top w:val="single" w:sz="4" w:space="0" w:color="auto"/>
              <w:left w:val="nil"/>
              <w:bottom w:val="single" w:sz="8" w:space="0" w:color="auto"/>
              <w:right w:val="single" w:sz="8" w:space="0" w:color="auto"/>
            </w:tcBorders>
            <w:vAlign w:val="bottom"/>
            <w:hideMark/>
          </w:tcPr>
          <w:p w:rsidR="00003ED8" w:rsidRPr="00536E28" w:rsidRDefault="00003ED8" w:rsidP="009C4518">
            <w:pPr>
              <w:contextualSpacing/>
              <w:jc w:val="both"/>
              <w:rPr>
                <w:b/>
                <w:bCs/>
                <w:sz w:val="26"/>
                <w:szCs w:val="26"/>
              </w:rPr>
            </w:pPr>
            <w:r w:rsidRPr="00536E28">
              <w:rPr>
                <w:b/>
                <w:bCs/>
                <w:sz w:val="26"/>
                <w:szCs w:val="26"/>
              </w:rPr>
              <w:t>Доходы:</w:t>
            </w:r>
          </w:p>
        </w:tc>
        <w:tc>
          <w:tcPr>
            <w:tcW w:w="1276" w:type="dxa"/>
            <w:tcBorders>
              <w:top w:val="single" w:sz="4" w:space="0" w:color="auto"/>
              <w:left w:val="nil"/>
              <w:bottom w:val="single" w:sz="8" w:space="0" w:color="auto"/>
              <w:right w:val="single" w:sz="8" w:space="0" w:color="auto"/>
            </w:tcBorders>
            <w:vAlign w:val="center"/>
            <w:hideMark/>
          </w:tcPr>
          <w:p w:rsidR="00003ED8" w:rsidRPr="00536E28" w:rsidRDefault="00003ED8" w:rsidP="009C4518">
            <w:pPr>
              <w:contextualSpacing/>
              <w:jc w:val="center"/>
              <w:rPr>
                <w:b/>
                <w:bCs/>
                <w:sz w:val="26"/>
                <w:szCs w:val="26"/>
              </w:rPr>
            </w:pPr>
            <w:r w:rsidRPr="00536E28">
              <w:rPr>
                <w:b/>
                <w:bCs/>
                <w:sz w:val="26"/>
                <w:szCs w:val="26"/>
              </w:rPr>
              <w:t>22 261,9</w:t>
            </w:r>
          </w:p>
        </w:tc>
        <w:tc>
          <w:tcPr>
            <w:tcW w:w="1417" w:type="dxa"/>
            <w:tcBorders>
              <w:top w:val="single" w:sz="4" w:space="0" w:color="auto"/>
              <w:left w:val="nil"/>
              <w:bottom w:val="single" w:sz="8" w:space="0" w:color="auto"/>
              <w:right w:val="single" w:sz="8" w:space="0" w:color="auto"/>
            </w:tcBorders>
            <w:vAlign w:val="center"/>
            <w:hideMark/>
          </w:tcPr>
          <w:p w:rsidR="00003ED8" w:rsidRPr="00536E28" w:rsidRDefault="00003ED8" w:rsidP="009C4518">
            <w:pPr>
              <w:contextualSpacing/>
              <w:jc w:val="center"/>
              <w:rPr>
                <w:b/>
                <w:bCs/>
                <w:sz w:val="26"/>
                <w:szCs w:val="26"/>
              </w:rPr>
            </w:pPr>
            <w:r w:rsidRPr="00536E28">
              <w:rPr>
                <w:rFonts w:ascii="Times New Roman CYR" w:eastAsia="MS Mincho" w:hAnsi="Times New Roman CYR" w:cs="Times New Roman CYR"/>
                <w:b/>
              </w:rPr>
              <w:t>18 027,1</w:t>
            </w:r>
          </w:p>
        </w:tc>
        <w:tc>
          <w:tcPr>
            <w:tcW w:w="1276" w:type="dxa"/>
            <w:tcBorders>
              <w:top w:val="single" w:sz="4" w:space="0" w:color="auto"/>
              <w:left w:val="nil"/>
              <w:bottom w:val="single" w:sz="8" w:space="0" w:color="auto"/>
              <w:right w:val="single" w:sz="8" w:space="0" w:color="auto"/>
            </w:tcBorders>
            <w:vAlign w:val="center"/>
            <w:hideMark/>
          </w:tcPr>
          <w:p w:rsidR="00003ED8" w:rsidRPr="00536E28" w:rsidRDefault="00003ED8" w:rsidP="009C4518">
            <w:pPr>
              <w:contextualSpacing/>
              <w:jc w:val="center"/>
              <w:rPr>
                <w:b/>
                <w:bCs/>
                <w:sz w:val="26"/>
                <w:szCs w:val="26"/>
              </w:rPr>
            </w:pPr>
            <w:r w:rsidRPr="00536E28">
              <w:rPr>
                <w:rFonts w:ascii="Times New Roman CYR" w:eastAsia="MS Mincho" w:hAnsi="Times New Roman CYR" w:cs="Times New Roman CYR"/>
                <w:b/>
              </w:rPr>
              <w:t>18 026,8</w:t>
            </w:r>
          </w:p>
        </w:tc>
      </w:tr>
      <w:tr w:rsidR="00003ED8" w:rsidRPr="002A502E" w:rsidTr="00605B0E">
        <w:trPr>
          <w:trHeight w:val="191"/>
        </w:trPr>
        <w:tc>
          <w:tcPr>
            <w:tcW w:w="959" w:type="dxa"/>
            <w:tcBorders>
              <w:top w:val="nil"/>
              <w:left w:val="single" w:sz="8" w:space="0" w:color="auto"/>
              <w:bottom w:val="single" w:sz="8" w:space="0" w:color="auto"/>
              <w:right w:val="single" w:sz="8" w:space="0" w:color="auto"/>
            </w:tcBorders>
            <w:vAlign w:val="bottom"/>
            <w:hideMark/>
          </w:tcPr>
          <w:p w:rsidR="00003ED8" w:rsidRPr="00536E28" w:rsidRDefault="00003ED8" w:rsidP="009C4518">
            <w:pPr>
              <w:contextualSpacing/>
              <w:jc w:val="both"/>
              <w:rPr>
                <w:sz w:val="26"/>
                <w:szCs w:val="26"/>
              </w:rPr>
            </w:pPr>
            <w:r w:rsidRPr="00536E28">
              <w:rPr>
                <w:sz w:val="26"/>
                <w:szCs w:val="26"/>
              </w:rPr>
              <w:t>1</w:t>
            </w:r>
          </w:p>
        </w:tc>
        <w:tc>
          <w:tcPr>
            <w:tcW w:w="4706" w:type="dxa"/>
            <w:tcBorders>
              <w:top w:val="nil"/>
              <w:left w:val="nil"/>
              <w:bottom w:val="single" w:sz="4" w:space="0" w:color="auto"/>
              <w:right w:val="single" w:sz="8" w:space="0" w:color="auto"/>
            </w:tcBorders>
            <w:vAlign w:val="bottom"/>
            <w:hideMark/>
          </w:tcPr>
          <w:p w:rsidR="00003ED8" w:rsidRPr="00536E28" w:rsidRDefault="00003ED8" w:rsidP="009C4518">
            <w:pPr>
              <w:contextualSpacing/>
              <w:jc w:val="both"/>
              <w:rPr>
                <w:sz w:val="26"/>
                <w:szCs w:val="26"/>
              </w:rPr>
            </w:pPr>
            <w:r w:rsidRPr="00536E28">
              <w:rPr>
                <w:sz w:val="26"/>
                <w:szCs w:val="26"/>
              </w:rPr>
              <w:t>Налоговые доходы</w:t>
            </w:r>
          </w:p>
        </w:tc>
        <w:tc>
          <w:tcPr>
            <w:tcW w:w="1276" w:type="dxa"/>
            <w:tcBorders>
              <w:top w:val="nil"/>
              <w:left w:val="nil"/>
              <w:bottom w:val="single" w:sz="4" w:space="0" w:color="auto"/>
              <w:right w:val="single" w:sz="8" w:space="0" w:color="auto"/>
            </w:tcBorders>
            <w:vAlign w:val="center"/>
            <w:hideMark/>
          </w:tcPr>
          <w:p w:rsidR="00003ED8" w:rsidRPr="00536E28" w:rsidRDefault="00003ED8" w:rsidP="009C4518">
            <w:pPr>
              <w:contextualSpacing/>
              <w:jc w:val="center"/>
              <w:rPr>
                <w:sz w:val="26"/>
                <w:szCs w:val="26"/>
              </w:rPr>
            </w:pPr>
            <w:r w:rsidRPr="00536E28">
              <w:rPr>
                <w:bCs/>
                <w:sz w:val="26"/>
                <w:szCs w:val="26"/>
              </w:rPr>
              <w:t>22 261,9</w:t>
            </w:r>
          </w:p>
        </w:tc>
        <w:tc>
          <w:tcPr>
            <w:tcW w:w="1417" w:type="dxa"/>
            <w:tcBorders>
              <w:top w:val="nil"/>
              <w:left w:val="nil"/>
              <w:bottom w:val="single" w:sz="4" w:space="0" w:color="auto"/>
              <w:right w:val="single" w:sz="8" w:space="0" w:color="auto"/>
            </w:tcBorders>
            <w:vAlign w:val="center"/>
            <w:hideMark/>
          </w:tcPr>
          <w:p w:rsidR="00003ED8" w:rsidRPr="00536E28" w:rsidRDefault="00003ED8" w:rsidP="009C4518">
            <w:pPr>
              <w:contextualSpacing/>
              <w:jc w:val="center"/>
              <w:rPr>
                <w:sz w:val="26"/>
                <w:szCs w:val="26"/>
              </w:rPr>
            </w:pPr>
            <w:r w:rsidRPr="00536E28">
              <w:rPr>
                <w:rFonts w:ascii="Times New Roman CYR" w:eastAsia="MS Mincho" w:hAnsi="Times New Roman CYR" w:cs="Times New Roman CYR"/>
                <w:b/>
              </w:rPr>
              <w:t>18 027,1</w:t>
            </w:r>
          </w:p>
        </w:tc>
        <w:tc>
          <w:tcPr>
            <w:tcW w:w="1276" w:type="dxa"/>
            <w:tcBorders>
              <w:top w:val="nil"/>
              <w:left w:val="nil"/>
              <w:bottom w:val="single" w:sz="4" w:space="0" w:color="auto"/>
              <w:right w:val="single" w:sz="8" w:space="0" w:color="auto"/>
            </w:tcBorders>
            <w:vAlign w:val="center"/>
            <w:hideMark/>
          </w:tcPr>
          <w:p w:rsidR="00003ED8" w:rsidRPr="00536E28" w:rsidRDefault="00003ED8" w:rsidP="009C4518">
            <w:pPr>
              <w:contextualSpacing/>
              <w:jc w:val="center"/>
              <w:rPr>
                <w:sz w:val="26"/>
                <w:szCs w:val="26"/>
              </w:rPr>
            </w:pPr>
            <w:r w:rsidRPr="00536E28">
              <w:rPr>
                <w:rFonts w:ascii="Times New Roman CYR" w:eastAsia="MS Mincho" w:hAnsi="Times New Roman CYR" w:cs="Times New Roman CYR"/>
                <w:b/>
              </w:rPr>
              <w:t>18 026,8</w:t>
            </w:r>
          </w:p>
        </w:tc>
      </w:tr>
      <w:tr w:rsidR="00003ED8" w:rsidRPr="002A502E" w:rsidTr="00605B0E">
        <w:trPr>
          <w:trHeight w:val="465"/>
        </w:trPr>
        <w:tc>
          <w:tcPr>
            <w:tcW w:w="959" w:type="dxa"/>
            <w:vMerge w:val="restart"/>
            <w:tcBorders>
              <w:top w:val="nil"/>
              <w:left w:val="single" w:sz="8" w:space="0" w:color="auto"/>
              <w:bottom w:val="nil"/>
              <w:right w:val="single" w:sz="4" w:space="0" w:color="auto"/>
            </w:tcBorders>
            <w:vAlign w:val="bottom"/>
            <w:hideMark/>
          </w:tcPr>
          <w:p w:rsidR="00003ED8" w:rsidRPr="00536E28" w:rsidRDefault="00003ED8" w:rsidP="009C4518">
            <w:pPr>
              <w:contextualSpacing/>
              <w:jc w:val="both"/>
              <w:rPr>
                <w:sz w:val="26"/>
                <w:szCs w:val="26"/>
              </w:rPr>
            </w:pPr>
            <w:r w:rsidRPr="00536E28">
              <w:rPr>
                <w:sz w:val="26"/>
                <w:szCs w:val="26"/>
              </w:rPr>
              <w:t> </w:t>
            </w:r>
          </w:p>
        </w:tc>
        <w:tc>
          <w:tcPr>
            <w:tcW w:w="4706" w:type="dxa"/>
            <w:vMerge w:val="restart"/>
            <w:tcBorders>
              <w:top w:val="single" w:sz="4" w:space="0" w:color="auto"/>
              <w:left w:val="single" w:sz="4" w:space="0" w:color="auto"/>
              <w:bottom w:val="single" w:sz="4" w:space="0" w:color="auto"/>
              <w:right w:val="single" w:sz="4" w:space="0" w:color="auto"/>
            </w:tcBorders>
            <w:vAlign w:val="center"/>
            <w:hideMark/>
          </w:tcPr>
          <w:p w:rsidR="00003ED8" w:rsidRPr="00536E28" w:rsidRDefault="00003ED8" w:rsidP="009C4518">
            <w:pPr>
              <w:contextualSpacing/>
              <w:jc w:val="both"/>
              <w:rPr>
                <w:sz w:val="26"/>
                <w:szCs w:val="26"/>
              </w:rPr>
            </w:pPr>
            <w:r w:rsidRPr="00536E28">
              <w:rPr>
                <w:sz w:val="26"/>
                <w:szCs w:val="26"/>
              </w:rPr>
              <w:t>- налог на доходы физических лиц</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03ED8" w:rsidRPr="00536E28" w:rsidRDefault="00003ED8" w:rsidP="009C4518">
            <w:pPr>
              <w:contextualSpacing/>
              <w:jc w:val="center"/>
              <w:rPr>
                <w:sz w:val="26"/>
                <w:szCs w:val="26"/>
              </w:rPr>
            </w:pPr>
            <w:r w:rsidRPr="00536E28">
              <w:rPr>
                <w:bCs/>
                <w:sz w:val="26"/>
                <w:szCs w:val="26"/>
              </w:rPr>
              <w:t>22 261,9</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03ED8" w:rsidRPr="00536E28" w:rsidRDefault="00003ED8" w:rsidP="009C4518">
            <w:pPr>
              <w:contextualSpacing/>
              <w:jc w:val="center"/>
              <w:rPr>
                <w:sz w:val="26"/>
                <w:szCs w:val="26"/>
              </w:rPr>
            </w:pPr>
            <w:r w:rsidRPr="00536E28">
              <w:rPr>
                <w:rFonts w:ascii="Times New Roman CYR" w:eastAsia="MS Mincho" w:hAnsi="Times New Roman CYR" w:cs="Times New Roman CYR"/>
                <w:b/>
              </w:rPr>
              <w:t>18 027,1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03ED8" w:rsidRPr="00536E28" w:rsidRDefault="00003ED8" w:rsidP="009C4518">
            <w:pPr>
              <w:contextualSpacing/>
              <w:jc w:val="center"/>
              <w:rPr>
                <w:sz w:val="26"/>
                <w:szCs w:val="26"/>
              </w:rPr>
            </w:pPr>
            <w:r w:rsidRPr="00536E28">
              <w:rPr>
                <w:rFonts w:ascii="Times New Roman CYR" w:eastAsia="MS Mincho" w:hAnsi="Times New Roman CYR" w:cs="Times New Roman CYR"/>
                <w:b/>
              </w:rPr>
              <w:t>18 026,8</w:t>
            </w:r>
          </w:p>
        </w:tc>
      </w:tr>
      <w:tr w:rsidR="00003ED8" w:rsidRPr="002A502E" w:rsidTr="00605B0E">
        <w:trPr>
          <w:trHeight w:val="322"/>
        </w:trPr>
        <w:tc>
          <w:tcPr>
            <w:tcW w:w="959" w:type="dxa"/>
            <w:vMerge/>
            <w:tcBorders>
              <w:top w:val="nil"/>
              <w:left w:val="single" w:sz="8" w:space="0" w:color="auto"/>
              <w:bottom w:val="nil"/>
              <w:right w:val="single" w:sz="4" w:space="0" w:color="auto"/>
            </w:tcBorders>
            <w:vAlign w:val="center"/>
            <w:hideMark/>
          </w:tcPr>
          <w:p w:rsidR="00003ED8" w:rsidRPr="002A502E" w:rsidRDefault="00003ED8" w:rsidP="009C4518">
            <w:pPr>
              <w:contextualSpacing/>
              <w:rPr>
                <w:color w:val="FF0000"/>
                <w:sz w:val="26"/>
                <w:szCs w:val="26"/>
              </w:rPr>
            </w:pPr>
          </w:p>
        </w:tc>
        <w:tc>
          <w:tcPr>
            <w:tcW w:w="4706" w:type="dxa"/>
            <w:vMerge/>
            <w:tcBorders>
              <w:top w:val="single" w:sz="4" w:space="0" w:color="auto"/>
              <w:left w:val="single" w:sz="4" w:space="0" w:color="auto"/>
              <w:bottom w:val="single" w:sz="4" w:space="0" w:color="auto"/>
              <w:right w:val="single" w:sz="4" w:space="0" w:color="auto"/>
            </w:tcBorders>
            <w:vAlign w:val="center"/>
            <w:hideMark/>
          </w:tcPr>
          <w:p w:rsidR="00003ED8" w:rsidRPr="002A502E" w:rsidRDefault="00003ED8" w:rsidP="009C4518">
            <w:pPr>
              <w:contextualSpacing/>
              <w:jc w:val="both"/>
              <w:rPr>
                <w:color w:val="FF0000"/>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3ED8" w:rsidRPr="002A502E" w:rsidRDefault="00003ED8" w:rsidP="009C4518">
            <w:pPr>
              <w:contextualSpacing/>
              <w:rPr>
                <w:color w:val="FF0000"/>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03ED8" w:rsidRPr="002A502E" w:rsidRDefault="00003ED8" w:rsidP="009C4518">
            <w:pPr>
              <w:contextualSpacing/>
              <w:rPr>
                <w:color w:val="FF0000"/>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3ED8" w:rsidRPr="002A502E" w:rsidRDefault="00003ED8" w:rsidP="009C4518">
            <w:pPr>
              <w:contextualSpacing/>
              <w:rPr>
                <w:color w:val="FF0000"/>
                <w:sz w:val="26"/>
                <w:szCs w:val="26"/>
              </w:rPr>
            </w:pPr>
          </w:p>
        </w:tc>
      </w:tr>
      <w:tr w:rsidR="00003ED8" w:rsidRPr="002A502E" w:rsidTr="00605B0E">
        <w:trPr>
          <w:trHeight w:val="207"/>
        </w:trPr>
        <w:tc>
          <w:tcPr>
            <w:tcW w:w="959" w:type="dxa"/>
            <w:tcBorders>
              <w:top w:val="nil"/>
              <w:left w:val="single" w:sz="8" w:space="0" w:color="auto"/>
              <w:bottom w:val="single" w:sz="8" w:space="0" w:color="auto"/>
              <w:right w:val="single" w:sz="8" w:space="0" w:color="auto"/>
            </w:tcBorders>
            <w:vAlign w:val="bottom"/>
            <w:hideMark/>
          </w:tcPr>
          <w:p w:rsidR="00003ED8" w:rsidRPr="002A502E" w:rsidRDefault="00003ED8" w:rsidP="009C4518">
            <w:pPr>
              <w:contextualSpacing/>
              <w:jc w:val="center"/>
              <w:rPr>
                <w:b/>
                <w:bCs/>
                <w:color w:val="FF0000"/>
                <w:sz w:val="26"/>
                <w:szCs w:val="26"/>
              </w:rPr>
            </w:pPr>
            <w:r w:rsidRPr="002A502E">
              <w:rPr>
                <w:b/>
                <w:bCs/>
                <w:color w:val="FF0000"/>
                <w:sz w:val="26"/>
                <w:szCs w:val="26"/>
              </w:rPr>
              <w:t> </w:t>
            </w:r>
          </w:p>
        </w:tc>
        <w:tc>
          <w:tcPr>
            <w:tcW w:w="4706" w:type="dxa"/>
            <w:tcBorders>
              <w:top w:val="nil"/>
              <w:left w:val="nil"/>
              <w:bottom w:val="single" w:sz="8" w:space="0" w:color="auto"/>
              <w:right w:val="single" w:sz="8" w:space="0" w:color="auto"/>
            </w:tcBorders>
            <w:vAlign w:val="bottom"/>
            <w:hideMark/>
          </w:tcPr>
          <w:p w:rsidR="00003ED8" w:rsidRPr="00536E28" w:rsidRDefault="00003ED8" w:rsidP="009C4518">
            <w:pPr>
              <w:contextualSpacing/>
              <w:jc w:val="both"/>
              <w:rPr>
                <w:b/>
                <w:bCs/>
                <w:sz w:val="26"/>
                <w:szCs w:val="26"/>
              </w:rPr>
            </w:pPr>
            <w:r w:rsidRPr="00536E28">
              <w:rPr>
                <w:b/>
                <w:bCs/>
                <w:sz w:val="26"/>
                <w:szCs w:val="26"/>
              </w:rPr>
              <w:t>Расходы:</w:t>
            </w:r>
          </w:p>
        </w:tc>
        <w:tc>
          <w:tcPr>
            <w:tcW w:w="1276" w:type="dxa"/>
            <w:tcBorders>
              <w:top w:val="nil"/>
              <w:left w:val="nil"/>
              <w:bottom w:val="single" w:sz="8" w:space="0" w:color="auto"/>
              <w:right w:val="single" w:sz="8" w:space="0" w:color="auto"/>
            </w:tcBorders>
            <w:vAlign w:val="center"/>
            <w:hideMark/>
          </w:tcPr>
          <w:p w:rsidR="00003ED8" w:rsidRPr="002A502E" w:rsidRDefault="00003ED8" w:rsidP="009C4518">
            <w:pPr>
              <w:contextualSpacing/>
              <w:jc w:val="center"/>
              <w:rPr>
                <w:b/>
                <w:bCs/>
                <w:color w:val="FF0000"/>
                <w:sz w:val="26"/>
                <w:szCs w:val="26"/>
              </w:rPr>
            </w:pPr>
            <w:r w:rsidRPr="00536E28">
              <w:rPr>
                <w:b/>
                <w:bCs/>
                <w:sz w:val="26"/>
                <w:szCs w:val="26"/>
              </w:rPr>
              <w:t>22 261,9</w:t>
            </w:r>
          </w:p>
        </w:tc>
        <w:tc>
          <w:tcPr>
            <w:tcW w:w="1417" w:type="dxa"/>
            <w:tcBorders>
              <w:top w:val="nil"/>
              <w:left w:val="nil"/>
              <w:bottom w:val="single" w:sz="8" w:space="0" w:color="auto"/>
              <w:right w:val="single" w:sz="8" w:space="0" w:color="auto"/>
            </w:tcBorders>
            <w:vAlign w:val="center"/>
            <w:hideMark/>
          </w:tcPr>
          <w:p w:rsidR="00003ED8" w:rsidRPr="002A502E" w:rsidRDefault="00003ED8" w:rsidP="009C4518">
            <w:pPr>
              <w:contextualSpacing/>
              <w:jc w:val="center"/>
              <w:rPr>
                <w:b/>
                <w:bCs/>
                <w:color w:val="FF0000"/>
                <w:sz w:val="26"/>
                <w:szCs w:val="26"/>
              </w:rPr>
            </w:pPr>
            <w:r w:rsidRPr="00536E28">
              <w:rPr>
                <w:rFonts w:eastAsia="MS Mincho"/>
                <w:b/>
              </w:rPr>
              <w:t>18 026,8</w:t>
            </w:r>
          </w:p>
        </w:tc>
        <w:tc>
          <w:tcPr>
            <w:tcW w:w="1276" w:type="dxa"/>
            <w:tcBorders>
              <w:top w:val="nil"/>
              <w:left w:val="nil"/>
              <w:bottom w:val="single" w:sz="8" w:space="0" w:color="auto"/>
              <w:right w:val="single" w:sz="8" w:space="0" w:color="auto"/>
            </w:tcBorders>
            <w:vAlign w:val="center"/>
            <w:hideMark/>
          </w:tcPr>
          <w:p w:rsidR="00003ED8" w:rsidRPr="002A502E" w:rsidRDefault="00003ED8" w:rsidP="009C4518">
            <w:pPr>
              <w:contextualSpacing/>
              <w:jc w:val="center"/>
              <w:rPr>
                <w:b/>
                <w:bCs/>
                <w:color w:val="FF0000"/>
                <w:sz w:val="26"/>
                <w:szCs w:val="26"/>
              </w:rPr>
            </w:pPr>
            <w:r w:rsidRPr="00536E28">
              <w:rPr>
                <w:rFonts w:eastAsia="MS Mincho"/>
                <w:b/>
              </w:rPr>
              <w:t>18 026,8</w:t>
            </w:r>
          </w:p>
        </w:tc>
      </w:tr>
      <w:tr w:rsidR="00003ED8" w:rsidRPr="002A502E" w:rsidTr="00605B0E">
        <w:trPr>
          <w:trHeight w:val="1781"/>
        </w:trPr>
        <w:tc>
          <w:tcPr>
            <w:tcW w:w="959" w:type="dxa"/>
            <w:tcBorders>
              <w:top w:val="nil"/>
              <w:left w:val="single" w:sz="8" w:space="0" w:color="auto"/>
              <w:bottom w:val="single" w:sz="8" w:space="0" w:color="auto"/>
              <w:right w:val="single" w:sz="8" w:space="0" w:color="auto"/>
            </w:tcBorders>
            <w:vAlign w:val="center"/>
            <w:hideMark/>
          </w:tcPr>
          <w:p w:rsidR="00003ED8" w:rsidRPr="00536E28" w:rsidRDefault="00003ED8" w:rsidP="009C4518">
            <w:pPr>
              <w:contextualSpacing/>
              <w:jc w:val="center"/>
              <w:rPr>
                <w:sz w:val="28"/>
                <w:szCs w:val="28"/>
              </w:rPr>
            </w:pPr>
            <w:r w:rsidRPr="00536E28">
              <w:rPr>
                <w:sz w:val="28"/>
                <w:szCs w:val="28"/>
              </w:rPr>
              <w:t>1.</w:t>
            </w:r>
          </w:p>
        </w:tc>
        <w:tc>
          <w:tcPr>
            <w:tcW w:w="4706" w:type="dxa"/>
            <w:tcBorders>
              <w:top w:val="nil"/>
              <w:left w:val="nil"/>
              <w:bottom w:val="single" w:sz="8" w:space="0" w:color="auto"/>
              <w:right w:val="single" w:sz="8" w:space="0" w:color="auto"/>
            </w:tcBorders>
            <w:vAlign w:val="bottom"/>
            <w:hideMark/>
          </w:tcPr>
          <w:p w:rsidR="00003ED8" w:rsidRPr="00536E28" w:rsidRDefault="00003ED8" w:rsidP="009C4518">
            <w:pPr>
              <w:contextualSpacing/>
              <w:jc w:val="both"/>
              <w:rPr>
                <w:sz w:val="22"/>
                <w:szCs w:val="22"/>
              </w:rPr>
            </w:pPr>
            <w:r w:rsidRPr="00536E28">
              <w:rPr>
                <w:sz w:val="22"/>
                <w:szCs w:val="22"/>
              </w:rPr>
              <w:t>Полномочия по решению вопросов местного значения, предусмотренных пунктами 1-4, 6, 10-12, 16-18, подпунктами «в», «г», «д», «и», «к» пункта 19, пунктами 20-24 части 1 статьи 8, пунктами 1, 2, 4, 6.1 части 1 и частью 2 статьи 8.1 Закона города Москвы от 6 ноября 2002 года № 56 «Об организации  местного самоуправления в городе Москве»</w:t>
            </w:r>
          </w:p>
        </w:tc>
        <w:tc>
          <w:tcPr>
            <w:tcW w:w="1276" w:type="dxa"/>
            <w:tcBorders>
              <w:top w:val="nil"/>
              <w:left w:val="nil"/>
              <w:bottom w:val="single" w:sz="8" w:space="0" w:color="auto"/>
              <w:right w:val="single" w:sz="8" w:space="0" w:color="auto"/>
            </w:tcBorders>
            <w:vAlign w:val="center"/>
            <w:hideMark/>
          </w:tcPr>
          <w:p w:rsidR="00003ED8" w:rsidRPr="002A502E" w:rsidRDefault="00003ED8" w:rsidP="009C4518">
            <w:pPr>
              <w:contextualSpacing/>
              <w:jc w:val="center"/>
              <w:rPr>
                <w:color w:val="FF0000"/>
                <w:sz w:val="28"/>
                <w:szCs w:val="28"/>
              </w:rPr>
            </w:pPr>
            <w:r w:rsidRPr="00536E28">
              <w:rPr>
                <w:rFonts w:eastAsia="MS Mincho"/>
                <w:b/>
              </w:rPr>
              <w:t>13 068,1</w:t>
            </w:r>
          </w:p>
        </w:tc>
        <w:tc>
          <w:tcPr>
            <w:tcW w:w="1417" w:type="dxa"/>
            <w:tcBorders>
              <w:top w:val="nil"/>
              <w:left w:val="nil"/>
              <w:bottom w:val="single" w:sz="8" w:space="0" w:color="auto"/>
              <w:right w:val="single" w:sz="8" w:space="0" w:color="auto"/>
            </w:tcBorders>
            <w:vAlign w:val="center"/>
            <w:hideMark/>
          </w:tcPr>
          <w:p w:rsidR="00003ED8" w:rsidRPr="002A502E" w:rsidRDefault="00003ED8" w:rsidP="009C4518">
            <w:pPr>
              <w:contextualSpacing/>
              <w:jc w:val="center"/>
              <w:rPr>
                <w:color w:val="FF0000"/>
                <w:sz w:val="28"/>
                <w:szCs w:val="28"/>
              </w:rPr>
            </w:pPr>
            <w:r w:rsidRPr="00536E28">
              <w:rPr>
                <w:rFonts w:eastAsia="MS Mincho"/>
                <w:b/>
              </w:rPr>
              <w:t>13 068,2</w:t>
            </w:r>
          </w:p>
        </w:tc>
        <w:tc>
          <w:tcPr>
            <w:tcW w:w="1276" w:type="dxa"/>
            <w:tcBorders>
              <w:top w:val="nil"/>
              <w:left w:val="nil"/>
              <w:bottom w:val="single" w:sz="8" w:space="0" w:color="auto"/>
              <w:right w:val="single" w:sz="8" w:space="0" w:color="auto"/>
            </w:tcBorders>
            <w:vAlign w:val="center"/>
            <w:hideMark/>
          </w:tcPr>
          <w:p w:rsidR="00003ED8" w:rsidRPr="002A502E" w:rsidRDefault="00003ED8" w:rsidP="009C4518">
            <w:pPr>
              <w:contextualSpacing/>
              <w:jc w:val="center"/>
              <w:rPr>
                <w:color w:val="FF0000"/>
                <w:sz w:val="28"/>
                <w:szCs w:val="28"/>
              </w:rPr>
            </w:pPr>
            <w:r w:rsidRPr="00536E28">
              <w:rPr>
                <w:rFonts w:eastAsia="MS Mincho"/>
                <w:b/>
              </w:rPr>
              <w:t>13 068,2</w:t>
            </w:r>
          </w:p>
        </w:tc>
      </w:tr>
      <w:tr w:rsidR="00003ED8" w:rsidRPr="002A502E" w:rsidTr="00605B0E">
        <w:trPr>
          <w:trHeight w:val="173"/>
        </w:trPr>
        <w:tc>
          <w:tcPr>
            <w:tcW w:w="959" w:type="dxa"/>
            <w:tcBorders>
              <w:top w:val="nil"/>
              <w:left w:val="single" w:sz="8" w:space="0" w:color="auto"/>
              <w:bottom w:val="single" w:sz="8" w:space="0" w:color="auto"/>
              <w:right w:val="single" w:sz="8" w:space="0" w:color="auto"/>
            </w:tcBorders>
            <w:vAlign w:val="center"/>
            <w:hideMark/>
          </w:tcPr>
          <w:p w:rsidR="00003ED8" w:rsidRPr="00536E28" w:rsidRDefault="00003ED8" w:rsidP="009C4518">
            <w:pPr>
              <w:contextualSpacing/>
              <w:jc w:val="center"/>
              <w:rPr>
                <w:sz w:val="28"/>
                <w:szCs w:val="28"/>
              </w:rPr>
            </w:pPr>
            <w:r w:rsidRPr="00536E28">
              <w:rPr>
                <w:sz w:val="28"/>
                <w:szCs w:val="28"/>
              </w:rPr>
              <w:t>2.</w:t>
            </w:r>
          </w:p>
        </w:tc>
        <w:tc>
          <w:tcPr>
            <w:tcW w:w="4706" w:type="dxa"/>
            <w:tcBorders>
              <w:top w:val="nil"/>
              <w:left w:val="nil"/>
              <w:bottom w:val="single" w:sz="8" w:space="0" w:color="auto"/>
              <w:right w:val="single" w:sz="8" w:space="0" w:color="auto"/>
            </w:tcBorders>
            <w:vAlign w:val="bottom"/>
            <w:hideMark/>
          </w:tcPr>
          <w:p w:rsidR="00003ED8" w:rsidRPr="00536E28" w:rsidRDefault="00003ED8" w:rsidP="009C4518">
            <w:pPr>
              <w:contextualSpacing/>
              <w:jc w:val="both"/>
              <w:rPr>
                <w:sz w:val="22"/>
                <w:szCs w:val="22"/>
              </w:rPr>
            </w:pPr>
            <w:r w:rsidRPr="00536E28">
              <w:rPr>
                <w:sz w:val="22"/>
                <w:szCs w:val="22"/>
              </w:rPr>
              <w:t>Оплата проезда депутата Совета депутатов муниципального округа на всех видах городского пассажирского транспорта, за исключением такси и маршрутного такси</w:t>
            </w:r>
          </w:p>
        </w:tc>
        <w:tc>
          <w:tcPr>
            <w:tcW w:w="1276" w:type="dxa"/>
            <w:tcBorders>
              <w:top w:val="nil"/>
              <w:left w:val="nil"/>
              <w:bottom w:val="single" w:sz="8" w:space="0" w:color="auto"/>
              <w:right w:val="single" w:sz="8" w:space="0" w:color="auto"/>
            </w:tcBorders>
            <w:vAlign w:val="center"/>
            <w:hideMark/>
          </w:tcPr>
          <w:p w:rsidR="00003ED8" w:rsidRPr="00536E28" w:rsidRDefault="00003ED8" w:rsidP="009C4518">
            <w:pPr>
              <w:contextualSpacing/>
              <w:jc w:val="center"/>
              <w:rPr>
                <w:sz w:val="28"/>
                <w:szCs w:val="28"/>
              </w:rPr>
            </w:pPr>
            <w:r w:rsidRPr="00536E28">
              <w:rPr>
                <w:sz w:val="28"/>
                <w:szCs w:val="28"/>
              </w:rPr>
              <w:t>273,0</w:t>
            </w:r>
          </w:p>
        </w:tc>
        <w:tc>
          <w:tcPr>
            <w:tcW w:w="1417" w:type="dxa"/>
            <w:tcBorders>
              <w:top w:val="nil"/>
              <w:left w:val="nil"/>
              <w:bottom w:val="single" w:sz="8" w:space="0" w:color="auto"/>
              <w:right w:val="single" w:sz="8" w:space="0" w:color="auto"/>
            </w:tcBorders>
            <w:vAlign w:val="center"/>
            <w:hideMark/>
          </w:tcPr>
          <w:p w:rsidR="00003ED8" w:rsidRPr="00536E28" w:rsidRDefault="00003ED8" w:rsidP="009C4518">
            <w:pPr>
              <w:contextualSpacing/>
              <w:jc w:val="center"/>
              <w:rPr>
                <w:sz w:val="28"/>
                <w:szCs w:val="28"/>
              </w:rPr>
            </w:pPr>
            <w:r w:rsidRPr="00536E28">
              <w:rPr>
                <w:sz w:val="28"/>
                <w:szCs w:val="28"/>
              </w:rPr>
              <w:t>273,0</w:t>
            </w:r>
          </w:p>
        </w:tc>
        <w:tc>
          <w:tcPr>
            <w:tcW w:w="1276" w:type="dxa"/>
            <w:tcBorders>
              <w:top w:val="nil"/>
              <w:left w:val="nil"/>
              <w:bottom w:val="single" w:sz="8" w:space="0" w:color="auto"/>
              <w:right w:val="single" w:sz="8" w:space="0" w:color="auto"/>
            </w:tcBorders>
            <w:vAlign w:val="center"/>
            <w:hideMark/>
          </w:tcPr>
          <w:p w:rsidR="00003ED8" w:rsidRPr="00536E28" w:rsidRDefault="00003ED8" w:rsidP="009C4518">
            <w:pPr>
              <w:contextualSpacing/>
              <w:jc w:val="center"/>
              <w:rPr>
                <w:sz w:val="28"/>
                <w:szCs w:val="28"/>
              </w:rPr>
            </w:pPr>
            <w:r w:rsidRPr="00536E28">
              <w:rPr>
                <w:sz w:val="28"/>
                <w:szCs w:val="28"/>
              </w:rPr>
              <w:t>273,0</w:t>
            </w:r>
          </w:p>
        </w:tc>
      </w:tr>
      <w:tr w:rsidR="00003ED8" w:rsidRPr="002A502E" w:rsidTr="00605B0E">
        <w:trPr>
          <w:trHeight w:val="322"/>
        </w:trPr>
        <w:tc>
          <w:tcPr>
            <w:tcW w:w="959" w:type="dxa"/>
            <w:tcBorders>
              <w:top w:val="nil"/>
              <w:left w:val="single" w:sz="8" w:space="0" w:color="auto"/>
              <w:bottom w:val="single" w:sz="8" w:space="0" w:color="000000"/>
              <w:right w:val="single" w:sz="8" w:space="0" w:color="auto"/>
            </w:tcBorders>
            <w:vAlign w:val="center"/>
            <w:hideMark/>
          </w:tcPr>
          <w:p w:rsidR="00003ED8" w:rsidRPr="00536E28" w:rsidRDefault="00003ED8" w:rsidP="009C4518">
            <w:pPr>
              <w:contextualSpacing/>
              <w:jc w:val="center"/>
              <w:rPr>
                <w:sz w:val="28"/>
                <w:szCs w:val="28"/>
              </w:rPr>
            </w:pPr>
            <w:r w:rsidRPr="00536E28">
              <w:rPr>
                <w:sz w:val="28"/>
                <w:szCs w:val="28"/>
              </w:rPr>
              <w:t>3.</w:t>
            </w:r>
          </w:p>
        </w:tc>
        <w:tc>
          <w:tcPr>
            <w:tcW w:w="4706" w:type="dxa"/>
            <w:tcBorders>
              <w:top w:val="nil"/>
              <w:left w:val="single" w:sz="8" w:space="0" w:color="auto"/>
              <w:bottom w:val="single" w:sz="8" w:space="0" w:color="000000"/>
              <w:right w:val="single" w:sz="8" w:space="0" w:color="auto"/>
            </w:tcBorders>
            <w:vAlign w:val="bottom"/>
            <w:hideMark/>
          </w:tcPr>
          <w:p w:rsidR="00003ED8" w:rsidRPr="00536E28" w:rsidRDefault="00003ED8" w:rsidP="009C4518">
            <w:pPr>
              <w:contextualSpacing/>
              <w:jc w:val="both"/>
              <w:rPr>
                <w:sz w:val="22"/>
                <w:szCs w:val="22"/>
              </w:rPr>
            </w:pPr>
            <w:r w:rsidRPr="00536E28">
              <w:rPr>
                <w:sz w:val="22"/>
                <w:szCs w:val="22"/>
              </w:rPr>
              <w:t xml:space="preserve">полномочия по решению вопросов местного значения, предусмотренных подпунктом «ж» пункта 19 части 1 статьи 8 и пунктом 5 части 1 статьи 8.1 Закона города Москвы от 6 ноября 2002 года № 56 «Об организации  местного самоуправления в городе Москве» </w:t>
            </w:r>
          </w:p>
        </w:tc>
        <w:tc>
          <w:tcPr>
            <w:tcW w:w="1276" w:type="dxa"/>
            <w:tcBorders>
              <w:top w:val="nil"/>
              <w:left w:val="single" w:sz="8" w:space="0" w:color="auto"/>
              <w:bottom w:val="single" w:sz="8" w:space="0" w:color="000000"/>
              <w:right w:val="single" w:sz="8" w:space="0" w:color="auto"/>
            </w:tcBorders>
            <w:vAlign w:val="center"/>
            <w:hideMark/>
          </w:tcPr>
          <w:p w:rsidR="00003ED8" w:rsidRPr="002A502E" w:rsidRDefault="00003ED8" w:rsidP="009C4518">
            <w:pPr>
              <w:contextualSpacing/>
              <w:jc w:val="center"/>
              <w:rPr>
                <w:color w:val="FF0000"/>
                <w:sz w:val="28"/>
                <w:szCs w:val="28"/>
              </w:rPr>
            </w:pPr>
            <w:r w:rsidRPr="00536E28">
              <w:rPr>
                <w:rFonts w:eastAsia="MS Mincho"/>
                <w:b/>
              </w:rPr>
              <w:t>4 685,6</w:t>
            </w:r>
          </w:p>
        </w:tc>
        <w:tc>
          <w:tcPr>
            <w:tcW w:w="1417" w:type="dxa"/>
            <w:tcBorders>
              <w:top w:val="nil"/>
              <w:left w:val="single" w:sz="8" w:space="0" w:color="auto"/>
              <w:bottom w:val="single" w:sz="8" w:space="0" w:color="000000"/>
              <w:right w:val="single" w:sz="8" w:space="0" w:color="auto"/>
            </w:tcBorders>
            <w:vAlign w:val="center"/>
            <w:hideMark/>
          </w:tcPr>
          <w:p w:rsidR="00003ED8" w:rsidRPr="002A502E" w:rsidRDefault="00003ED8" w:rsidP="009C4518">
            <w:pPr>
              <w:contextualSpacing/>
              <w:jc w:val="center"/>
              <w:rPr>
                <w:color w:val="FF0000"/>
                <w:sz w:val="28"/>
                <w:szCs w:val="28"/>
              </w:rPr>
            </w:pPr>
            <w:r w:rsidRPr="00536E28">
              <w:rPr>
                <w:rFonts w:eastAsia="MS Mincho"/>
                <w:b/>
              </w:rPr>
              <w:t>4 685,6</w:t>
            </w:r>
          </w:p>
        </w:tc>
        <w:tc>
          <w:tcPr>
            <w:tcW w:w="1276" w:type="dxa"/>
            <w:tcBorders>
              <w:top w:val="nil"/>
              <w:left w:val="single" w:sz="8" w:space="0" w:color="auto"/>
              <w:bottom w:val="single" w:sz="8" w:space="0" w:color="000000"/>
              <w:right w:val="single" w:sz="8" w:space="0" w:color="auto"/>
            </w:tcBorders>
            <w:vAlign w:val="center"/>
            <w:hideMark/>
          </w:tcPr>
          <w:p w:rsidR="00003ED8" w:rsidRPr="002A502E" w:rsidRDefault="00003ED8" w:rsidP="009C4518">
            <w:pPr>
              <w:contextualSpacing/>
              <w:jc w:val="center"/>
              <w:rPr>
                <w:color w:val="FF0000"/>
                <w:sz w:val="28"/>
                <w:szCs w:val="28"/>
              </w:rPr>
            </w:pPr>
            <w:r w:rsidRPr="00536E28">
              <w:rPr>
                <w:rFonts w:eastAsia="MS Mincho"/>
                <w:b/>
              </w:rPr>
              <w:t>4 685,6</w:t>
            </w:r>
          </w:p>
        </w:tc>
      </w:tr>
      <w:tr w:rsidR="00003ED8" w:rsidRPr="002A502E" w:rsidTr="00605B0E">
        <w:trPr>
          <w:trHeight w:val="322"/>
        </w:trPr>
        <w:tc>
          <w:tcPr>
            <w:tcW w:w="959" w:type="dxa"/>
            <w:vMerge w:val="restart"/>
            <w:tcBorders>
              <w:top w:val="nil"/>
              <w:left w:val="single" w:sz="8" w:space="0" w:color="auto"/>
              <w:bottom w:val="single" w:sz="8" w:space="0" w:color="000000"/>
              <w:right w:val="single" w:sz="8" w:space="0" w:color="auto"/>
            </w:tcBorders>
            <w:vAlign w:val="center"/>
            <w:hideMark/>
          </w:tcPr>
          <w:p w:rsidR="00003ED8" w:rsidRPr="00536E28" w:rsidRDefault="00003ED8" w:rsidP="009C4518">
            <w:pPr>
              <w:contextualSpacing/>
              <w:jc w:val="center"/>
              <w:rPr>
                <w:sz w:val="28"/>
                <w:szCs w:val="28"/>
              </w:rPr>
            </w:pPr>
            <w:r w:rsidRPr="00536E28">
              <w:rPr>
                <w:sz w:val="28"/>
                <w:szCs w:val="28"/>
              </w:rPr>
              <w:t>4.</w:t>
            </w:r>
          </w:p>
        </w:tc>
        <w:tc>
          <w:tcPr>
            <w:tcW w:w="4706" w:type="dxa"/>
            <w:vMerge w:val="restart"/>
            <w:tcBorders>
              <w:top w:val="nil"/>
              <w:left w:val="single" w:sz="8" w:space="0" w:color="auto"/>
              <w:bottom w:val="single" w:sz="8" w:space="0" w:color="000000"/>
              <w:right w:val="single" w:sz="8" w:space="0" w:color="auto"/>
            </w:tcBorders>
            <w:vAlign w:val="center"/>
            <w:hideMark/>
          </w:tcPr>
          <w:p w:rsidR="00003ED8" w:rsidRPr="00536E28" w:rsidRDefault="00003ED8" w:rsidP="009C4518">
            <w:pPr>
              <w:contextualSpacing/>
              <w:jc w:val="both"/>
              <w:rPr>
                <w:sz w:val="22"/>
                <w:szCs w:val="22"/>
              </w:rPr>
            </w:pPr>
            <w:r w:rsidRPr="00536E28">
              <w:rPr>
                <w:sz w:val="22"/>
                <w:szCs w:val="22"/>
              </w:rPr>
              <w:t>Иные полномочиям по решению вопросов местного значения (за исключением полномочий, указанных в пунктах1, 2,3 раздела «Расходы»)</w:t>
            </w:r>
          </w:p>
        </w:tc>
        <w:tc>
          <w:tcPr>
            <w:tcW w:w="1276" w:type="dxa"/>
            <w:vMerge w:val="restart"/>
            <w:tcBorders>
              <w:top w:val="nil"/>
              <w:left w:val="single" w:sz="8" w:space="0" w:color="auto"/>
              <w:bottom w:val="single" w:sz="8" w:space="0" w:color="000000"/>
              <w:right w:val="single" w:sz="8" w:space="0" w:color="auto"/>
            </w:tcBorders>
            <w:vAlign w:val="center"/>
            <w:hideMark/>
          </w:tcPr>
          <w:p w:rsidR="00003ED8" w:rsidRPr="00536E28" w:rsidRDefault="00003ED8" w:rsidP="009C4518">
            <w:pPr>
              <w:contextualSpacing/>
              <w:jc w:val="center"/>
              <w:rPr>
                <w:sz w:val="28"/>
                <w:szCs w:val="28"/>
              </w:rPr>
            </w:pPr>
            <w:r w:rsidRPr="00536E28">
              <w:rPr>
                <w:rFonts w:eastAsia="MS Mincho"/>
                <w:b/>
              </w:rPr>
              <w:t>4 235,2</w:t>
            </w:r>
          </w:p>
        </w:tc>
        <w:tc>
          <w:tcPr>
            <w:tcW w:w="1417" w:type="dxa"/>
            <w:vMerge w:val="restart"/>
            <w:tcBorders>
              <w:top w:val="nil"/>
              <w:left w:val="single" w:sz="8" w:space="0" w:color="auto"/>
              <w:bottom w:val="single" w:sz="8" w:space="0" w:color="000000"/>
              <w:right w:val="single" w:sz="8" w:space="0" w:color="auto"/>
            </w:tcBorders>
            <w:vAlign w:val="center"/>
            <w:hideMark/>
          </w:tcPr>
          <w:p w:rsidR="00003ED8" w:rsidRPr="00536E28" w:rsidRDefault="00003ED8" w:rsidP="009C4518">
            <w:pPr>
              <w:contextualSpacing/>
              <w:jc w:val="center"/>
              <w:rPr>
                <w:sz w:val="28"/>
                <w:szCs w:val="28"/>
              </w:rPr>
            </w:pPr>
            <w:r w:rsidRPr="00536E28">
              <w:rPr>
                <w:sz w:val="28"/>
                <w:szCs w:val="28"/>
              </w:rPr>
              <w:t>-</w:t>
            </w:r>
          </w:p>
        </w:tc>
        <w:tc>
          <w:tcPr>
            <w:tcW w:w="1276" w:type="dxa"/>
            <w:vMerge w:val="restart"/>
            <w:tcBorders>
              <w:top w:val="nil"/>
              <w:left w:val="single" w:sz="8" w:space="0" w:color="auto"/>
              <w:bottom w:val="single" w:sz="8" w:space="0" w:color="000000"/>
              <w:right w:val="single" w:sz="8" w:space="0" w:color="auto"/>
            </w:tcBorders>
            <w:vAlign w:val="center"/>
            <w:hideMark/>
          </w:tcPr>
          <w:p w:rsidR="00003ED8" w:rsidRPr="00536E28" w:rsidRDefault="00003ED8" w:rsidP="009C4518">
            <w:pPr>
              <w:contextualSpacing/>
              <w:jc w:val="center"/>
              <w:rPr>
                <w:sz w:val="28"/>
                <w:szCs w:val="28"/>
              </w:rPr>
            </w:pPr>
            <w:r w:rsidRPr="00536E28">
              <w:rPr>
                <w:sz w:val="28"/>
                <w:szCs w:val="28"/>
              </w:rPr>
              <w:t>-</w:t>
            </w:r>
          </w:p>
        </w:tc>
      </w:tr>
      <w:tr w:rsidR="00003ED8" w:rsidRPr="002A502E" w:rsidTr="00605B0E">
        <w:trPr>
          <w:trHeight w:val="322"/>
        </w:trPr>
        <w:tc>
          <w:tcPr>
            <w:tcW w:w="959" w:type="dxa"/>
            <w:vMerge/>
            <w:tcBorders>
              <w:top w:val="nil"/>
              <w:left w:val="single" w:sz="8" w:space="0" w:color="auto"/>
              <w:bottom w:val="single" w:sz="8" w:space="0" w:color="000000"/>
              <w:right w:val="single" w:sz="8" w:space="0" w:color="auto"/>
            </w:tcBorders>
            <w:vAlign w:val="bottom"/>
            <w:hideMark/>
          </w:tcPr>
          <w:p w:rsidR="00003ED8" w:rsidRPr="002A502E" w:rsidRDefault="00003ED8" w:rsidP="009C4518">
            <w:pPr>
              <w:contextualSpacing/>
              <w:rPr>
                <w:color w:val="FF0000"/>
                <w:sz w:val="28"/>
                <w:szCs w:val="28"/>
              </w:rPr>
            </w:pPr>
          </w:p>
        </w:tc>
        <w:tc>
          <w:tcPr>
            <w:tcW w:w="4706" w:type="dxa"/>
            <w:vMerge/>
            <w:tcBorders>
              <w:top w:val="nil"/>
              <w:left w:val="single" w:sz="8" w:space="0" w:color="auto"/>
              <w:bottom w:val="single" w:sz="8" w:space="0" w:color="000000"/>
              <w:right w:val="single" w:sz="8" w:space="0" w:color="auto"/>
            </w:tcBorders>
            <w:vAlign w:val="center"/>
            <w:hideMark/>
          </w:tcPr>
          <w:p w:rsidR="00003ED8" w:rsidRPr="002A502E" w:rsidRDefault="00003ED8" w:rsidP="009C4518">
            <w:pPr>
              <w:contextualSpacing/>
              <w:rPr>
                <w:color w:val="FF000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003ED8" w:rsidRPr="002A502E" w:rsidRDefault="00003ED8" w:rsidP="009C4518">
            <w:pPr>
              <w:contextualSpacing/>
              <w:rPr>
                <w:color w:val="FF0000"/>
                <w:sz w:val="28"/>
                <w:szCs w:val="28"/>
              </w:rPr>
            </w:pPr>
          </w:p>
        </w:tc>
        <w:tc>
          <w:tcPr>
            <w:tcW w:w="1417" w:type="dxa"/>
            <w:vMerge/>
            <w:tcBorders>
              <w:top w:val="nil"/>
              <w:left w:val="single" w:sz="8" w:space="0" w:color="auto"/>
              <w:bottom w:val="single" w:sz="8" w:space="0" w:color="000000"/>
              <w:right w:val="single" w:sz="8" w:space="0" w:color="auto"/>
            </w:tcBorders>
            <w:vAlign w:val="center"/>
            <w:hideMark/>
          </w:tcPr>
          <w:p w:rsidR="00003ED8" w:rsidRPr="002A502E" w:rsidRDefault="00003ED8" w:rsidP="009C4518">
            <w:pPr>
              <w:contextualSpacing/>
              <w:rPr>
                <w:color w:val="FF000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003ED8" w:rsidRPr="002A502E" w:rsidRDefault="00003ED8" w:rsidP="009C4518">
            <w:pPr>
              <w:contextualSpacing/>
              <w:rPr>
                <w:color w:val="FF0000"/>
                <w:sz w:val="28"/>
                <w:szCs w:val="28"/>
              </w:rPr>
            </w:pPr>
          </w:p>
        </w:tc>
      </w:tr>
    </w:tbl>
    <w:p w:rsidR="00003ED8" w:rsidRPr="002A502E" w:rsidRDefault="00003ED8" w:rsidP="009C4518">
      <w:pPr>
        <w:contextualSpacing/>
        <w:rPr>
          <w:color w:val="FF0000"/>
        </w:rPr>
      </w:pPr>
    </w:p>
    <w:p w:rsidR="00605B0E" w:rsidRDefault="00605B0E">
      <w:r>
        <w:br w:type="page"/>
      </w:r>
    </w:p>
    <w:tbl>
      <w:tblPr>
        <w:tblW w:w="0" w:type="auto"/>
        <w:tblLook w:val="04A0" w:firstRow="1" w:lastRow="0" w:firstColumn="1" w:lastColumn="0" w:noHBand="0" w:noVBand="1"/>
      </w:tblPr>
      <w:tblGrid>
        <w:gridCol w:w="9146"/>
      </w:tblGrid>
      <w:tr w:rsidR="00003ED8" w:rsidRPr="002A502E" w:rsidTr="009C4518">
        <w:trPr>
          <w:trHeight w:val="1288"/>
        </w:trPr>
        <w:tc>
          <w:tcPr>
            <w:tcW w:w="9146" w:type="dxa"/>
            <w:shd w:val="clear" w:color="auto" w:fill="auto"/>
          </w:tcPr>
          <w:p w:rsidR="00003ED8" w:rsidRPr="002A502E" w:rsidRDefault="00003ED8" w:rsidP="009C4518">
            <w:pPr>
              <w:spacing w:after="120"/>
              <w:ind w:left="5103"/>
              <w:contextualSpacing/>
              <w:jc w:val="both"/>
              <w:rPr>
                <w:color w:val="FF0000"/>
                <w:szCs w:val="28"/>
              </w:rPr>
            </w:pPr>
          </w:p>
          <w:p w:rsidR="00003ED8" w:rsidRPr="00536E28" w:rsidRDefault="00003ED8" w:rsidP="009C4518">
            <w:pPr>
              <w:spacing w:after="120"/>
              <w:ind w:left="5103"/>
              <w:contextualSpacing/>
              <w:jc w:val="both"/>
              <w:rPr>
                <w:szCs w:val="28"/>
              </w:rPr>
            </w:pPr>
            <w:r w:rsidRPr="00536E28">
              <w:rPr>
                <w:szCs w:val="28"/>
              </w:rPr>
              <w:t>Приложение 8</w:t>
            </w:r>
          </w:p>
          <w:p w:rsidR="00003ED8" w:rsidRPr="00536E28" w:rsidRDefault="00003ED8" w:rsidP="009C4518">
            <w:pPr>
              <w:spacing w:after="120"/>
              <w:ind w:left="4536"/>
              <w:contextualSpacing/>
              <w:jc w:val="both"/>
            </w:pPr>
            <w:r w:rsidRPr="00536E28">
              <w:rPr>
                <w:szCs w:val="28"/>
              </w:rPr>
              <w:t xml:space="preserve">к решению Совета депутатов муниципального округа Северное Медведково </w:t>
            </w:r>
            <w:r w:rsidR="009C4518">
              <w:rPr>
                <w:szCs w:val="28"/>
              </w:rPr>
              <w:t>от 22.12.2016 г. №16/1-СД</w:t>
            </w:r>
          </w:p>
          <w:p w:rsidR="00003ED8" w:rsidRPr="002A502E" w:rsidRDefault="00003ED8" w:rsidP="009C4518">
            <w:pPr>
              <w:ind w:right="-108"/>
              <w:contextualSpacing/>
              <w:jc w:val="right"/>
              <w:rPr>
                <w:color w:val="FF0000"/>
                <w:sz w:val="22"/>
                <w:szCs w:val="22"/>
              </w:rPr>
            </w:pPr>
          </w:p>
        </w:tc>
      </w:tr>
    </w:tbl>
    <w:p w:rsidR="00003ED8" w:rsidRPr="002B1D4B" w:rsidRDefault="00003ED8" w:rsidP="009C4518">
      <w:pPr>
        <w:contextualSpacing/>
        <w:jc w:val="center"/>
        <w:rPr>
          <w:b/>
          <w:sz w:val="28"/>
          <w:szCs w:val="28"/>
        </w:rPr>
      </w:pPr>
      <w:r w:rsidRPr="002B1D4B">
        <w:rPr>
          <w:b/>
          <w:sz w:val="28"/>
          <w:szCs w:val="28"/>
        </w:rPr>
        <w:t xml:space="preserve">Основные направления бюджетной и налоговой политики муниципального округа Северное Медведково </w:t>
      </w:r>
    </w:p>
    <w:p w:rsidR="00003ED8" w:rsidRPr="002B1D4B" w:rsidRDefault="00003ED8" w:rsidP="009C4518">
      <w:pPr>
        <w:ind w:left="540"/>
        <w:contextualSpacing/>
        <w:jc w:val="center"/>
        <w:rPr>
          <w:b/>
          <w:sz w:val="28"/>
          <w:szCs w:val="28"/>
        </w:rPr>
      </w:pPr>
      <w:r w:rsidRPr="002B1D4B">
        <w:rPr>
          <w:b/>
          <w:sz w:val="28"/>
          <w:szCs w:val="28"/>
        </w:rPr>
        <w:t>на 2017-2019 годы</w:t>
      </w:r>
    </w:p>
    <w:p w:rsidR="00003ED8" w:rsidRPr="002B1D4B" w:rsidRDefault="00003ED8" w:rsidP="009C4518">
      <w:pPr>
        <w:ind w:left="540"/>
        <w:contextualSpacing/>
        <w:jc w:val="both"/>
        <w:rPr>
          <w:b/>
          <w:sz w:val="28"/>
          <w:szCs w:val="28"/>
        </w:rPr>
      </w:pPr>
    </w:p>
    <w:p w:rsidR="00003ED8" w:rsidRDefault="00003ED8" w:rsidP="009C4518">
      <w:pPr>
        <w:widowControl w:val="0"/>
        <w:autoSpaceDE w:val="0"/>
        <w:autoSpaceDN w:val="0"/>
        <w:adjustRightInd w:val="0"/>
        <w:ind w:firstLine="567"/>
        <w:contextualSpacing/>
        <w:jc w:val="both"/>
        <w:rPr>
          <w:sz w:val="28"/>
          <w:szCs w:val="28"/>
        </w:rPr>
      </w:pPr>
      <w:r w:rsidRPr="002B1D4B">
        <w:rPr>
          <w:rFonts w:eastAsia="Calibri"/>
          <w:sz w:val="28"/>
          <w:szCs w:val="28"/>
          <w:lang w:eastAsia="en-US"/>
        </w:rPr>
        <w:t>Основные направления бюджетной политики на 201</w:t>
      </w:r>
      <w:r>
        <w:rPr>
          <w:rFonts w:eastAsia="Calibri"/>
          <w:sz w:val="28"/>
          <w:szCs w:val="28"/>
          <w:lang w:eastAsia="en-US"/>
        </w:rPr>
        <w:t>7</w:t>
      </w:r>
      <w:r w:rsidRPr="002B1D4B">
        <w:rPr>
          <w:rFonts w:eastAsia="Calibri"/>
          <w:sz w:val="28"/>
          <w:szCs w:val="28"/>
          <w:lang w:eastAsia="en-US"/>
        </w:rPr>
        <w:t xml:space="preserve"> год и на плановый период 201</w:t>
      </w:r>
      <w:r>
        <w:rPr>
          <w:rFonts w:eastAsia="Calibri"/>
          <w:sz w:val="28"/>
          <w:szCs w:val="28"/>
          <w:lang w:eastAsia="en-US"/>
        </w:rPr>
        <w:t>8</w:t>
      </w:r>
      <w:r w:rsidRPr="002B1D4B">
        <w:rPr>
          <w:rFonts w:eastAsia="Calibri"/>
          <w:sz w:val="28"/>
          <w:szCs w:val="28"/>
          <w:lang w:eastAsia="en-US"/>
        </w:rPr>
        <w:t xml:space="preserve"> и 201</w:t>
      </w:r>
      <w:r>
        <w:rPr>
          <w:rFonts w:eastAsia="Calibri"/>
          <w:sz w:val="28"/>
          <w:szCs w:val="28"/>
          <w:lang w:eastAsia="en-US"/>
        </w:rPr>
        <w:t>9</w:t>
      </w:r>
      <w:r w:rsidRPr="002B1D4B">
        <w:rPr>
          <w:rFonts w:eastAsia="Calibri"/>
          <w:sz w:val="28"/>
          <w:szCs w:val="28"/>
          <w:lang w:eastAsia="en-US"/>
        </w:rPr>
        <w:t xml:space="preserve"> годов (далее - Основные направления бюджетной политики) разработаны </w:t>
      </w:r>
      <w:r w:rsidRPr="00AC6A61">
        <w:rPr>
          <w:sz w:val="28"/>
          <w:szCs w:val="28"/>
        </w:rPr>
        <w:t>в соответствии со статьями 172,184.2 Бюджетного кодекса Российской Федерации (далее - Бюджетный кодекс)</w:t>
      </w:r>
      <w:r>
        <w:rPr>
          <w:rFonts w:eastAsia="Calibri"/>
          <w:sz w:val="28"/>
          <w:szCs w:val="28"/>
          <w:lang w:eastAsia="en-US"/>
        </w:rPr>
        <w:t xml:space="preserve"> </w:t>
      </w:r>
      <w:r w:rsidRPr="002B1D4B">
        <w:rPr>
          <w:rFonts w:eastAsia="Calibri"/>
          <w:sz w:val="28"/>
          <w:szCs w:val="28"/>
          <w:lang w:eastAsia="en-US"/>
        </w:rPr>
        <w:t xml:space="preserve">с учетом итогов реализации бюджетной политики </w:t>
      </w:r>
      <w:r w:rsidRPr="002B1D4B">
        <w:rPr>
          <w:sz w:val="28"/>
          <w:szCs w:val="28"/>
        </w:rPr>
        <w:t>в предыдущий период</w:t>
      </w:r>
      <w:r>
        <w:rPr>
          <w:sz w:val="28"/>
          <w:szCs w:val="28"/>
        </w:rPr>
        <w:t xml:space="preserve">. </w:t>
      </w:r>
    </w:p>
    <w:p w:rsidR="00003ED8" w:rsidRPr="002A502E" w:rsidRDefault="00003ED8" w:rsidP="009C4518">
      <w:pPr>
        <w:widowControl w:val="0"/>
        <w:autoSpaceDE w:val="0"/>
        <w:autoSpaceDN w:val="0"/>
        <w:adjustRightInd w:val="0"/>
        <w:ind w:firstLine="567"/>
        <w:contextualSpacing/>
        <w:jc w:val="both"/>
        <w:rPr>
          <w:b/>
          <w:color w:val="FF0000"/>
          <w:sz w:val="28"/>
        </w:rPr>
      </w:pPr>
    </w:p>
    <w:p w:rsidR="00003ED8" w:rsidRPr="005E298B" w:rsidRDefault="00003ED8" w:rsidP="009C4518">
      <w:pPr>
        <w:pStyle w:val="11"/>
        <w:ind w:left="0"/>
        <w:contextualSpacing/>
        <w:jc w:val="center"/>
        <w:rPr>
          <w:rFonts w:ascii="Times New Roman" w:hAnsi="Times New Roman"/>
          <w:b/>
          <w:sz w:val="28"/>
        </w:rPr>
      </w:pPr>
      <w:r w:rsidRPr="005E298B">
        <w:rPr>
          <w:rFonts w:ascii="Times New Roman" w:hAnsi="Times New Roman"/>
          <w:b/>
          <w:sz w:val="28"/>
        </w:rPr>
        <w:t>1. Основные цели и задачи бюджетной политики</w:t>
      </w:r>
      <w:r w:rsidRPr="005E298B">
        <w:rPr>
          <w:rFonts w:ascii="Times New Roman" w:hAnsi="Times New Roman"/>
          <w:b/>
          <w:sz w:val="28"/>
        </w:rPr>
        <w:br/>
        <w:t>на 201</w:t>
      </w:r>
      <w:r>
        <w:rPr>
          <w:rFonts w:ascii="Times New Roman" w:hAnsi="Times New Roman"/>
          <w:b/>
          <w:sz w:val="28"/>
        </w:rPr>
        <w:t>7</w:t>
      </w:r>
      <w:r w:rsidRPr="005E298B">
        <w:rPr>
          <w:rFonts w:ascii="Times New Roman" w:hAnsi="Times New Roman"/>
          <w:b/>
          <w:sz w:val="28"/>
        </w:rPr>
        <w:t xml:space="preserve"> год и плановый период 201</w:t>
      </w:r>
      <w:r>
        <w:rPr>
          <w:rFonts w:ascii="Times New Roman" w:hAnsi="Times New Roman"/>
          <w:b/>
          <w:sz w:val="28"/>
        </w:rPr>
        <w:t>8</w:t>
      </w:r>
      <w:r w:rsidRPr="005E298B">
        <w:rPr>
          <w:rFonts w:ascii="Times New Roman" w:hAnsi="Times New Roman"/>
          <w:b/>
          <w:sz w:val="28"/>
        </w:rPr>
        <w:t xml:space="preserve"> и 201</w:t>
      </w:r>
      <w:r>
        <w:rPr>
          <w:rFonts w:ascii="Times New Roman" w:hAnsi="Times New Roman"/>
          <w:b/>
          <w:sz w:val="28"/>
        </w:rPr>
        <w:t>9</w:t>
      </w:r>
      <w:r w:rsidRPr="005E298B">
        <w:rPr>
          <w:rFonts w:ascii="Times New Roman" w:hAnsi="Times New Roman"/>
          <w:b/>
          <w:sz w:val="28"/>
        </w:rPr>
        <w:t xml:space="preserve"> годов</w:t>
      </w:r>
    </w:p>
    <w:p w:rsidR="00003ED8" w:rsidRPr="002A502E" w:rsidRDefault="00003ED8" w:rsidP="009C4518">
      <w:pPr>
        <w:ind w:firstLine="709"/>
        <w:contextualSpacing/>
        <w:jc w:val="center"/>
        <w:rPr>
          <w:color w:val="FF0000"/>
          <w:sz w:val="28"/>
          <w:szCs w:val="28"/>
        </w:rPr>
      </w:pPr>
    </w:p>
    <w:p w:rsidR="00003ED8" w:rsidRDefault="00003ED8" w:rsidP="009C4518">
      <w:pPr>
        <w:widowControl w:val="0"/>
        <w:shd w:val="clear" w:color="auto" w:fill="FFFFFF"/>
        <w:ind w:firstLine="709"/>
        <w:contextualSpacing/>
        <w:jc w:val="both"/>
        <w:rPr>
          <w:rFonts w:cs="Calibri"/>
          <w:bCs/>
          <w:sz w:val="28"/>
        </w:rPr>
      </w:pPr>
      <w:r>
        <w:rPr>
          <w:rFonts w:eastAsia="MS Mincho"/>
          <w:sz w:val="28"/>
          <w:szCs w:val="28"/>
        </w:rPr>
        <w:t>Разработка Основных направлений бюджетной политики осуществлялась с учетом итогов реализации бюджетной политики в предыдущий период.</w:t>
      </w:r>
    </w:p>
    <w:p w:rsidR="00003ED8" w:rsidRDefault="00003ED8" w:rsidP="009C4518">
      <w:pPr>
        <w:ind w:firstLine="709"/>
        <w:contextualSpacing/>
        <w:jc w:val="both"/>
        <w:rPr>
          <w:rFonts w:cs="Calibri"/>
          <w:bCs/>
          <w:sz w:val="28"/>
        </w:rPr>
      </w:pPr>
      <w:r>
        <w:rPr>
          <w:rFonts w:cs="Calibri"/>
          <w:bCs/>
          <w:sz w:val="28"/>
        </w:rPr>
        <w:t>Основными целями бюджетной политики</w:t>
      </w:r>
      <w:r>
        <w:t xml:space="preserve"> </w:t>
      </w:r>
      <w:r>
        <w:rPr>
          <w:rFonts w:cs="Calibri"/>
          <w:bCs/>
          <w:sz w:val="28"/>
        </w:rPr>
        <w:t>в 2017 году и плановом периоде 2018-2019 годов являются:</w:t>
      </w:r>
    </w:p>
    <w:p w:rsidR="00003ED8" w:rsidRDefault="00003ED8" w:rsidP="009C4518">
      <w:pPr>
        <w:ind w:firstLine="709"/>
        <w:contextualSpacing/>
        <w:jc w:val="both"/>
        <w:rPr>
          <w:rFonts w:cs="Calibri"/>
          <w:bCs/>
          <w:sz w:val="28"/>
        </w:rPr>
      </w:pPr>
      <w:r>
        <w:rPr>
          <w:rFonts w:cs="Calibri"/>
          <w:bCs/>
          <w:sz w:val="28"/>
        </w:rPr>
        <w:t>- безусловное выполнение действующих и принимаемых обязательств;</w:t>
      </w:r>
    </w:p>
    <w:p w:rsidR="00003ED8" w:rsidRDefault="00003ED8" w:rsidP="009C4518">
      <w:pPr>
        <w:ind w:firstLine="709"/>
        <w:contextualSpacing/>
        <w:jc w:val="both"/>
        <w:rPr>
          <w:rFonts w:cs="Calibri"/>
          <w:bCs/>
          <w:sz w:val="28"/>
        </w:rPr>
      </w:pPr>
      <w:r>
        <w:rPr>
          <w:rFonts w:cs="Calibri"/>
          <w:bCs/>
          <w:sz w:val="28"/>
        </w:rPr>
        <w:t>- социальная направленность бюджета;</w:t>
      </w:r>
    </w:p>
    <w:p w:rsidR="00003ED8" w:rsidRDefault="00003ED8" w:rsidP="009C4518">
      <w:pPr>
        <w:ind w:firstLine="709"/>
        <w:contextualSpacing/>
        <w:jc w:val="both"/>
        <w:rPr>
          <w:rFonts w:cs="Calibri"/>
          <w:bCs/>
          <w:sz w:val="28"/>
        </w:rPr>
      </w:pPr>
      <w:r>
        <w:rPr>
          <w:rFonts w:cs="Calibri"/>
          <w:bCs/>
          <w:sz w:val="28"/>
        </w:rPr>
        <w:t>- обеспечение прозрачности и открытости бюджетного процесса.</w:t>
      </w:r>
    </w:p>
    <w:p w:rsidR="00003ED8" w:rsidRDefault="00003ED8" w:rsidP="009C4518">
      <w:pPr>
        <w:ind w:firstLine="709"/>
        <w:contextualSpacing/>
        <w:jc w:val="both"/>
        <w:rPr>
          <w:rFonts w:cs="Calibri"/>
          <w:bCs/>
          <w:sz w:val="28"/>
        </w:rPr>
      </w:pPr>
      <w:r>
        <w:rPr>
          <w:rFonts w:cs="Calibri"/>
          <w:bCs/>
          <w:sz w:val="28"/>
        </w:rPr>
        <w:t xml:space="preserve">В части доходов бюджета муниципального округа Северное Медведково приоритетным направлением является сохранение положительной динамики поступления налога на доходы физических лиц в 2017 году. </w:t>
      </w:r>
    </w:p>
    <w:p w:rsidR="00003ED8" w:rsidRDefault="00003ED8" w:rsidP="009C4518">
      <w:pPr>
        <w:ind w:firstLine="709"/>
        <w:contextualSpacing/>
        <w:jc w:val="both"/>
        <w:rPr>
          <w:rFonts w:eastAsia="MS Mincho"/>
          <w:sz w:val="28"/>
          <w:szCs w:val="28"/>
        </w:rPr>
      </w:pPr>
      <w:r>
        <w:rPr>
          <w:rFonts w:cs="Calibri"/>
          <w:bCs/>
          <w:sz w:val="28"/>
        </w:rPr>
        <w:t>При планировании расходов за основу формирования объема расходов бюджета муниципального округа Северное Медведково на 2017 год берутся утвержденные в законе о бюджете на 2016 год параметры. К ним добавляются проектировки на 2017 год. Также учитываются решения в отношении дополнительных расходов, принятые Бюджетной комиссией, и предложения по перераспределению ассигнований между отдельными мероприятиями.</w:t>
      </w:r>
    </w:p>
    <w:p w:rsidR="00003ED8" w:rsidRPr="005E298B" w:rsidRDefault="00003ED8" w:rsidP="009C4518">
      <w:pPr>
        <w:pStyle w:val="12"/>
        <w:ind w:firstLine="709"/>
        <w:contextualSpacing/>
        <w:jc w:val="both"/>
        <w:rPr>
          <w:lang w:eastAsia="en-US"/>
        </w:rPr>
      </w:pPr>
      <w:r w:rsidRPr="005E298B">
        <w:rPr>
          <w:lang w:eastAsia="en-US"/>
        </w:rPr>
        <w:t>Одним из направлений повышения эффективности бюджетных расходов в 2017 году и последующие годы, является улучшение качества внутреннего финансового контроля.</w:t>
      </w:r>
    </w:p>
    <w:p w:rsidR="00003ED8" w:rsidRPr="005E298B" w:rsidRDefault="00003ED8" w:rsidP="009C4518">
      <w:pPr>
        <w:pStyle w:val="12"/>
        <w:ind w:firstLine="709"/>
        <w:contextualSpacing/>
        <w:jc w:val="both"/>
        <w:rPr>
          <w:lang w:eastAsia="en-US"/>
        </w:rPr>
      </w:pPr>
      <w:r w:rsidRPr="005E298B">
        <w:rPr>
          <w:lang w:eastAsia="en-US"/>
        </w:rPr>
        <w:t xml:space="preserve">В целях эффективного  осуществления внутреннего муниципального финансового контроля и внутреннего финансового аудита аппарат СД МО Северное Медведково руководствуется единой методикой, утверждённой постановлением Правительства Российской Федерации от 17 марта 2014 г. № 193, в которой утверждены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w:t>
      </w:r>
      <w:r w:rsidRPr="005E298B">
        <w:rPr>
          <w:lang w:eastAsia="en-US"/>
        </w:rPr>
        <w:lastRenderedPageBreak/>
        <w:t>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а также разработаны методические рекомендации по осуществлению внутреннего финансового контроля и методические рекомендации по осуществлению внутреннего финансового аудита.</w:t>
      </w:r>
    </w:p>
    <w:p w:rsidR="00003ED8" w:rsidRPr="002A502E" w:rsidRDefault="00003ED8" w:rsidP="009C4518">
      <w:pPr>
        <w:autoSpaceDE w:val="0"/>
        <w:autoSpaceDN w:val="0"/>
        <w:adjustRightInd w:val="0"/>
        <w:ind w:firstLine="567"/>
        <w:contextualSpacing/>
        <w:jc w:val="both"/>
        <w:outlineLvl w:val="1"/>
        <w:rPr>
          <w:color w:val="FF0000"/>
          <w:sz w:val="28"/>
          <w:szCs w:val="28"/>
        </w:rPr>
      </w:pPr>
    </w:p>
    <w:p w:rsidR="00003ED8" w:rsidRPr="005E298B" w:rsidRDefault="00003ED8" w:rsidP="009C4518">
      <w:pPr>
        <w:pStyle w:val="12"/>
        <w:ind w:firstLine="709"/>
        <w:contextualSpacing/>
        <w:jc w:val="both"/>
      </w:pPr>
      <w:r w:rsidRPr="005E298B">
        <w:rPr>
          <w:b/>
        </w:rPr>
        <w:t>Безусловное исполнение действующих расходных обязательств</w:t>
      </w:r>
      <w:r w:rsidRPr="005E298B">
        <w:t>. Формирование бюджетных параметров на 201</w:t>
      </w:r>
      <w:r w:rsidR="002F41E5">
        <w:t>7</w:t>
      </w:r>
      <w:r w:rsidRPr="005E298B">
        <w:t xml:space="preserve"> год и плановый период 201</w:t>
      </w:r>
      <w:r w:rsidR="002F41E5">
        <w:t>8</w:t>
      </w:r>
      <w:r w:rsidRPr="005E298B">
        <w:t xml:space="preserve"> и 201</w:t>
      </w:r>
      <w:r w:rsidR="002F41E5">
        <w:t>9</w:t>
      </w:r>
      <w:r w:rsidRPr="005E298B">
        <w:t xml:space="preserve"> </w:t>
      </w:r>
      <w:r w:rsidRPr="005E298B">
        <w:rPr>
          <w:lang w:eastAsia="en-US"/>
        </w:rPr>
        <w:t xml:space="preserve">годов </w:t>
      </w:r>
      <w:r w:rsidRPr="005E298B">
        <w:t>осуществляется исходя из обязательств, установленных законодательством Российской Федерации и города Москвы.</w:t>
      </w:r>
    </w:p>
    <w:p w:rsidR="00003ED8" w:rsidRPr="005E298B" w:rsidRDefault="00003ED8" w:rsidP="009C4518">
      <w:pPr>
        <w:pStyle w:val="12"/>
        <w:ind w:firstLine="709"/>
        <w:contextualSpacing/>
        <w:jc w:val="both"/>
        <w:rPr>
          <w:lang w:eastAsia="en-US"/>
        </w:rPr>
      </w:pPr>
      <w:r w:rsidRPr="005E298B">
        <w:t xml:space="preserve">В качестве основного инструмента повышения эффективности расходов </w:t>
      </w:r>
      <w:r w:rsidRPr="005E298B">
        <w:rPr>
          <w:lang w:eastAsia="en-US"/>
        </w:rPr>
        <w:t>бюджета</w:t>
      </w:r>
      <w:r w:rsidRPr="005E298B">
        <w:t xml:space="preserve"> используется метод управления бюджетными средствами, повышающий ответственность и заинтересованность в их рациональном использовании. Принятие новых расходных обязательств будет осуществляться после проведения оценки их эффективности</w:t>
      </w:r>
      <w:r w:rsidRPr="005E298B">
        <w:rPr>
          <w:lang w:eastAsia="en-US"/>
        </w:rPr>
        <w:t xml:space="preserve"> и исходя из объемов располагаемых финансовых ресурсов.</w:t>
      </w:r>
    </w:p>
    <w:p w:rsidR="00003ED8" w:rsidRPr="005E298B" w:rsidRDefault="00003ED8" w:rsidP="009C4518">
      <w:pPr>
        <w:pStyle w:val="12"/>
        <w:ind w:firstLine="709"/>
        <w:contextualSpacing/>
        <w:jc w:val="both"/>
        <w:rPr>
          <w:lang w:eastAsia="en-US"/>
        </w:rPr>
      </w:pPr>
      <w:r w:rsidRPr="005E298B">
        <w:rPr>
          <w:lang w:eastAsia="en-US"/>
        </w:rPr>
        <w:t>Для минимизации угроз несбалансированности бюджета необходимо продолжать использовать «консервативный» вариант прогноза социально-экономического развития  муниципального округа Северное Медведково при определении основных характеристик бюджетов. Этот подход не только позволяет повысить точность бюджетного планирования, но и предотвратить часть рисков, связанных с принятием дополнительных, не обеспеченных финансовыми ресурсами, расходных обязательств.</w:t>
      </w:r>
    </w:p>
    <w:p w:rsidR="00003ED8" w:rsidRPr="005E298B" w:rsidRDefault="00003ED8" w:rsidP="009C4518">
      <w:pPr>
        <w:pStyle w:val="12"/>
        <w:ind w:firstLine="709"/>
        <w:contextualSpacing/>
        <w:jc w:val="both"/>
      </w:pPr>
    </w:p>
    <w:p w:rsidR="00003ED8" w:rsidRPr="005E298B" w:rsidRDefault="00003ED8" w:rsidP="009C4518">
      <w:pPr>
        <w:ind w:firstLine="709"/>
        <w:contextualSpacing/>
        <w:jc w:val="both"/>
        <w:rPr>
          <w:b/>
          <w:sz w:val="28"/>
          <w:szCs w:val="28"/>
        </w:rPr>
      </w:pPr>
      <w:r w:rsidRPr="005E298B">
        <w:rPr>
          <w:b/>
          <w:sz w:val="28"/>
          <w:szCs w:val="28"/>
        </w:rPr>
        <w:t>Обеспечение прозрачности и открытости бюджетного процесса.</w:t>
      </w:r>
    </w:p>
    <w:p w:rsidR="00003ED8" w:rsidRPr="005E298B" w:rsidRDefault="00003ED8" w:rsidP="009C4518">
      <w:pPr>
        <w:ind w:firstLine="709"/>
        <w:contextualSpacing/>
        <w:jc w:val="both"/>
        <w:rPr>
          <w:sz w:val="28"/>
          <w:szCs w:val="28"/>
        </w:rPr>
      </w:pPr>
      <w:r w:rsidRPr="005E298B">
        <w:rPr>
          <w:sz w:val="28"/>
          <w:szCs w:val="28"/>
        </w:rPr>
        <w:t>В целях обеспечения прозрачности и открытости бюджетного процесса</w:t>
      </w:r>
      <w:r w:rsidRPr="005E298B">
        <w:rPr>
          <w:b/>
          <w:sz w:val="28"/>
          <w:szCs w:val="28"/>
        </w:rPr>
        <w:t xml:space="preserve"> </w:t>
      </w:r>
      <w:r w:rsidRPr="005E298B">
        <w:rPr>
          <w:sz w:val="28"/>
          <w:szCs w:val="28"/>
        </w:rPr>
        <w:t>продолжится развитие системы информационного портала, содержащего информацию о деятельности исполнительно-распорядительной власти муниципального округа Северное Медведково. Продолжится работа по совершенствованию, наполнению и наращиванию функционала портала муниципального округа Северное Медведково, который направлен на информирование граждан о ходе бюджетного процесса в муниципальном округе, повышение прозрачности планирования и исполнения бюджета, что повышает ответственность органов исполнительно-распорядительной власти при принятии решений в финансово-бюджетной сфере.</w:t>
      </w:r>
    </w:p>
    <w:p w:rsidR="00003ED8" w:rsidRPr="005E298B" w:rsidRDefault="00003ED8" w:rsidP="009C4518">
      <w:pPr>
        <w:autoSpaceDE w:val="0"/>
        <w:autoSpaceDN w:val="0"/>
        <w:adjustRightInd w:val="0"/>
        <w:ind w:firstLine="567"/>
        <w:contextualSpacing/>
        <w:jc w:val="both"/>
        <w:rPr>
          <w:sz w:val="28"/>
          <w:szCs w:val="28"/>
        </w:rPr>
      </w:pPr>
      <w:r w:rsidRPr="005E298B">
        <w:rPr>
          <w:sz w:val="28"/>
          <w:szCs w:val="28"/>
        </w:rPr>
        <w:t>Данные ресурсы обеспечивают доступ жителей муниципального округа к систематизированной актуальной информации при планировании и реализации бюджетной политики, а также участие в корректировке планов и программ развития города Москвы с помощью механизма «обратной связи».</w:t>
      </w:r>
    </w:p>
    <w:p w:rsidR="00003ED8" w:rsidRPr="005E298B" w:rsidRDefault="00003ED8" w:rsidP="009C4518">
      <w:pPr>
        <w:autoSpaceDE w:val="0"/>
        <w:autoSpaceDN w:val="0"/>
        <w:adjustRightInd w:val="0"/>
        <w:ind w:firstLine="567"/>
        <w:contextualSpacing/>
        <w:jc w:val="both"/>
        <w:rPr>
          <w:rFonts w:eastAsia="Calibri"/>
          <w:sz w:val="28"/>
          <w:szCs w:val="28"/>
          <w:lang w:eastAsia="en-US"/>
        </w:rPr>
      </w:pPr>
      <w:r w:rsidRPr="005E298B">
        <w:rPr>
          <w:rFonts w:eastAsia="Calibri"/>
          <w:sz w:val="28"/>
          <w:szCs w:val="28"/>
          <w:lang w:eastAsia="en-US"/>
        </w:rPr>
        <w:lastRenderedPageBreak/>
        <w:t>Наряду с этим установлена обязательность, начиная с 2016 года, формирования и исполнения бюджетов субъектов Российской Федерации в «программном» формате.</w:t>
      </w:r>
    </w:p>
    <w:p w:rsidR="00003ED8" w:rsidRPr="005E298B" w:rsidRDefault="00003ED8" w:rsidP="009C4518">
      <w:pPr>
        <w:pStyle w:val="12"/>
        <w:ind w:firstLine="709"/>
        <w:contextualSpacing/>
        <w:jc w:val="both"/>
      </w:pPr>
      <w:r w:rsidRPr="005E298B">
        <w:t>С 2015 года началось внедрение компонентов государственной интегрированной информационной системы управления общественными финансами «Электронный бюджет» (далее – система «Электронный бюджет») в бюджетный процесс, что  позволит формировать и вести сводную бюджетную роспись бюджета муниципального округа и лимитов бюджетных обязательств на основе утверждённых бюджетных ассигнований. Также предусмотрено формирование и ведение в системе «Электронный бюджет» реестров источников доходов бюджета муниципального округа Северное Медведково. Это позволит систематизировать платежи и обеспечить корректность формирования первичных учетных документов о начислении доходов и распоряжений о переводе денежных средств.</w:t>
      </w:r>
    </w:p>
    <w:p w:rsidR="00003ED8" w:rsidRPr="002A502E" w:rsidRDefault="00003ED8" w:rsidP="009C4518">
      <w:pPr>
        <w:autoSpaceDE w:val="0"/>
        <w:autoSpaceDN w:val="0"/>
        <w:adjustRightInd w:val="0"/>
        <w:contextualSpacing/>
        <w:jc w:val="both"/>
        <w:rPr>
          <w:color w:val="FF0000"/>
          <w:sz w:val="28"/>
          <w:szCs w:val="28"/>
        </w:rPr>
      </w:pPr>
    </w:p>
    <w:p w:rsidR="00003ED8" w:rsidRDefault="00003ED8" w:rsidP="009C4518">
      <w:pPr>
        <w:contextualSpacing/>
        <w:jc w:val="center"/>
        <w:rPr>
          <w:b/>
          <w:sz w:val="28"/>
          <w:szCs w:val="28"/>
        </w:rPr>
      </w:pPr>
      <w:r w:rsidRPr="00AC6A61">
        <w:rPr>
          <w:b/>
          <w:sz w:val="28"/>
        </w:rPr>
        <w:t xml:space="preserve">2. </w:t>
      </w:r>
      <w:r>
        <w:rPr>
          <w:b/>
          <w:sz w:val="28"/>
          <w:szCs w:val="28"/>
        </w:rPr>
        <w:t>Основные направления налоговой политики</w:t>
      </w:r>
      <w:r>
        <w:rPr>
          <w:b/>
          <w:sz w:val="28"/>
          <w:szCs w:val="28"/>
        </w:rPr>
        <w:br/>
        <w:t>на 2017 год и плановый период 2018 и 2019 годов</w:t>
      </w:r>
    </w:p>
    <w:p w:rsidR="00003ED8" w:rsidRDefault="00003ED8" w:rsidP="009C4518">
      <w:pPr>
        <w:contextualSpacing/>
        <w:jc w:val="center"/>
        <w:rPr>
          <w:b/>
          <w:sz w:val="28"/>
          <w:szCs w:val="28"/>
        </w:rPr>
      </w:pPr>
    </w:p>
    <w:p w:rsidR="00003ED8" w:rsidRPr="00AC6A61" w:rsidRDefault="00003ED8" w:rsidP="009C4518">
      <w:pPr>
        <w:ind w:firstLine="547"/>
        <w:contextualSpacing/>
        <w:jc w:val="both"/>
        <w:rPr>
          <w:sz w:val="28"/>
          <w:szCs w:val="28"/>
        </w:rPr>
      </w:pPr>
      <w:r w:rsidRPr="002A502E">
        <w:rPr>
          <w:color w:val="FF0000"/>
          <w:sz w:val="28"/>
          <w:szCs w:val="28"/>
        </w:rPr>
        <w:t xml:space="preserve">       </w:t>
      </w:r>
      <w:r w:rsidRPr="00AC6A61">
        <w:rPr>
          <w:rStyle w:val="blk"/>
          <w:sz w:val="28"/>
          <w:szCs w:val="28"/>
        </w:rPr>
        <w:t>Доходы муниципального округа Северное Медведково формируются за счет налоговых доходов в части отчислений от налога на доходы физических лиц.</w:t>
      </w:r>
      <w:r w:rsidRPr="002A502E">
        <w:rPr>
          <w:rStyle w:val="blk"/>
          <w:color w:val="FF0000"/>
          <w:sz w:val="28"/>
          <w:szCs w:val="28"/>
        </w:rPr>
        <w:t xml:space="preserve"> </w:t>
      </w:r>
      <w:r>
        <w:rPr>
          <w:rStyle w:val="blk"/>
          <w:sz w:val="28"/>
          <w:szCs w:val="28"/>
        </w:rPr>
        <w:t>Аппаратом Совета депутатов муниципального округа Северное Медведково будет продолжена работа по сохранению и развитию совершенствования механизмов взаимодействия с ИФНС № 15 города Москвы в СВАО.</w:t>
      </w:r>
    </w:p>
    <w:p w:rsidR="00003ED8" w:rsidRPr="002A502E" w:rsidRDefault="00003ED8" w:rsidP="009C4518">
      <w:pPr>
        <w:ind w:left="1320"/>
        <w:contextualSpacing/>
        <w:jc w:val="both"/>
        <w:rPr>
          <w:color w:val="FF0000"/>
          <w:sz w:val="28"/>
          <w:szCs w:val="28"/>
        </w:rPr>
      </w:pPr>
    </w:p>
    <w:p w:rsidR="00003ED8" w:rsidRPr="002A502E" w:rsidRDefault="00003ED8" w:rsidP="009C4518">
      <w:pPr>
        <w:ind w:right="850"/>
        <w:contextualSpacing/>
        <w:jc w:val="both"/>
        <w:rPr>
          <w:color w:val="FF0000"/>
          <w:sz w:val="28"/>
          <w:szCs w:val="28"/>
        </w:rPr>
      </w:pPr>
    </w:p>
    <w:p w:rsidR="00003ED8" w:rsidRPr="002A502E" w:rsidRDefault="00003ED8" w:rsidP="009C4518">
      <w:pPr>
        <w:ind w:right="850"/>
        <w:contextualSpacing/>
        <w:jc w:val="both"/>
        <w:rPr>
          <w:color w:val="FF0000"/>
          <w:sz w:val="28"/>
          <w:szCs w:val="28"/>
        </w:rPr>
      </w:pPr>
    </w:p>
    <w:p w:rsidR="00003ED8" w:rsidRPr="002A502E" w:rsidRDefault="00003ED8" w:rsidP="009C4518">
      <w:pPr>
        <w:ind w:right="850"/>
        <w:contextualSpacing/>
        <w:jc w:val="both"/>
        <w:rPr>
          <w:color w:val="FF0000"/>
          <w:sz w:val="28"/>
          <w:szCs w:val="28"/>
        </w:rPr>
      </w:pPr>
    </w:p>
    <w:p w:rsidR="00003ED8" w:rsidRPr="002A502E" w:rsidRDefault="00003ED8" w:rsidP="009C4518">
      <w:pPr>
        <w:ind w:right="850"/>
        <w:contextualSpacing/>
        <w:jc w:val="both"/>
        <w:rPr>
          <w:color w:val="FF0000"/>
          <w:sz w:val="28"/>
          <w:szCs w:val="28"/>
        </w:rPr>
      </w:pPr>
    </w:p>
    <w:p w:rsidR="00003ED8" w:rsidRPr="002A502E" w:rsidRDefault="00003ED8" w:rsidP="009C4518">
      <w:pPr>
        <w:ind w:right="850"/>
        <w:contextualSpacing/>
        <w:jc w:val="both"/>
        <w:rPr>
          <w:color w:val="FF0000"/>
          <w:sz w:val="28"/>
          <w:szCs w:val="28"/>
        </w:rPr>
      </w:pPr>
    </w:p>
    <w:p w:rsidR="00003ED8" w:rsidRPr="002A502E" w:rsidRDefault="00003ED8" w:rsidP="009C4518">
      <w:pPr>
        <w:ind w:right="850"/>
        <w:contextualSpacing/>
        <w:jc w:val="both"/>
        <w:rPr>
          <w:color w:val="FF0000"/>
          <w:sz w:val="28"/>
          <w:szCs w:val="28"/>
        </w:rPr>
      </w:pPr>
    </w:p>
    <w:p w:rsidR="00003ED8" w:rsidRPr="002A502E" w:rsidRDefault="00003ED8" w:rsidP="009C4518">
      <w:pPr>
        <w:ind w:right="850"/>
        <w:contextualSpacing/>
        <w:jc w:val="both"/>
        <w:rPr>
          <w:color w:val="FF0000"/>
          <w:sz w:val="28"/>
          <w:szCs w:val="28"/>
        </w:rPr>
      </w:pPr>
    </w:p>
    <w:p w:rsidR="00003ED8" w:rsidRPr="002A502E" w:rsidRDefault="00003ED8" w:rsidP="009C4518">
      <w:pPr>
        <w:ind w:right="850"/>
        <w:contextualSpacing/>
        <w:jc w:val="both"/>
        <w:rPr>
          <w:color w:val="FF0000"/>
          <w:sz w:val="28"/>
          <w:szCs w:val="28"/>
        </w:rPr>
      </w:pPr>
    </w:p>
    <w:p w:rsidR="00003ED8" w:rsidRPr="002A502E" w:rsidRDefault="00003ED8" w:rsidP="009C4518">
      <w:pPr>
        <w:ind w:right="850"/>
        <w:contextualSpacing/>
        <w:jc w:val="both"/>
        <w:rPr>
          <w:color w:val="FF0000"/>
          <w:sz w:val="28"/>
          <w:szCs w:val="28"/>
        </w:rPr>
      </w:pPr>
    </w:p>
    <w:p w:rsidR="00003ED8" w:rsidRPr="002A502E" w:rsidRDefault="00003ED8" w:rsidP="009C4518">
      <w:pPr>
        <w:ind w:right="850"/>
        <w:contextualSpacing/>
        <w:jc w:val="both"/>
        <w:rPr>
          <w:color w:val="FF0000"/>
          <w:sz w:val="28"/>
          <w:szCs w:val="28"/>
        </w:rPr>
      </w:pPr>
    </w:p>
    <w:p w:rsidR="00003ED8" w:rsidRPr="002A502E" w:rsidRDefault="00003ED8" w:rsidP="009C4518">
      <w:pPr>
        <w:ind w:right="850"/>
        <w:contextualSpacing/>
        <w:jc w:val="both"/>
        <w:rPr>
          <w:color w:val="FF0000"/>
          <w:sz w:val="28"/>
          <w:szCs w:val="28"/>
        </w:rPr>
      </w:pPr>
    </w:p>
    <w:p w:rsidR="00003ED8" w:rsidRPr="002A502E" w:rsidRDefault="00003ED8" w:rsidP="009C4518">
      <w:pPr>
        <w:ind w:right="850"/>
        <w:contextualSpacing/>
        <w:jc w:val="both"/>
        <w:rPr>
          <w:color w:val="FF0000"/>
          <w:sz w:val="28"/>
          <w:szCs w:val="28"/>
        </w:rPr>
      </w:pPr>
    </w:p>
    <w:p w:rsidR="00003ED8" w:rsidRPr="002A502E" w:rsidRDefault="00003ED8" w:rsidP="009C4518">
      <w:pPr>
        <w:ind w:right="850"/>
        <w:contextualSpacing/>
        <w:jc w:val="both"/>
        <w:rPr>
          <w:color w:val="FF0000"/>
          <w:sz w:val="28"/>
          <w:szCs w:val="28"/>
        </w:rPr>
      </w:pPr>
    </w:p>
    <w:p w:rsidR="00003ED8" w:rsidRPr="002A502E" w:rsidRDefault="00003ED8" w:rsidP="009C4518">
      <w:pPr>
        <w:ind w:right="850"/>
        <w:contextualSpacing/>
        <w:jc w:val="both"/>
        <w:rPr>
          <w:color w:val="FF0000"/>
          <w:sz w:val="28"/>
          <w:szCs w:val="28"/>
        </w:rPr>
      </w:pPr>
    </w:p>
    <w:p w:rsidR="00003ED8" w:rsidRPr="002A502E" w:rsidRDefault="00003ED8" w:rsidP="009C4518">
      <w:pPr>
        <w:ind w:right="850"/>
        <w:contextualSpacing/>
        <w:jc w:val="both"/>
        <w:rPr>
          <w:color w:val="FF0000"/>
          <w:sz w:val="28"/>
          <w:szCs w:val="28"/>
        </w:rPr>
        <w:sectPr w:rsidR="00003ED8" w:rsidRPr="002A502E" w:rsidSect="009C4518">
          <w:footerReference w:type="first" r:id="rId11"/>
          <w:type w:val="continuous"/>
          <w:pgSz w:w="11906" w:h="16838" w:code="9"/>
          <w:pgMar w:top="1134" w:right="850" w:bottom="1134" w:left="1701" w:header="0" w:footer="0" w:gutter="0"/>
          <w:cols w:space="720"/>
          <w:titlePg/>
          <w:docGrid w:linePitch="326"/>
        </w:sectPr>
      </w:pPr>
    </w:p>
    <w:tbl>
      <w:tblPr>
        <w:tblpPr w:leftFromText="180" w:rightFromText="180" w:horzAnchor="margin" w:tblpY="-470"/>
        <w:tblW w:w="14317" w:type="dxa"/>
        <w:tblLook w:val="04A0" w:firstRow="1" w:lastRow="0" w:firstColumn="1" w:lastColumn="0" w:noHBand="0" w:noVBand="1"/>
      </w:tblPr>
      <w:tblGrid>
        <w:gridCol w:w="10740"/>
        <w:gridCol w:w="3577"/>
      </w:tblGrid>
      <w:tr w:rsidR="00003ED8" w:rsidRPr="002A502E" w:rsidTr="00605B0E">
        <w:trPr>
          <w:trHeight w:val="2132"/>
        </w:trPr>
        <w:tc>
          <w:tcPr>
            <w:tcW w:w="10740" w:type="dxa"/>
            <w:shd w:val="clear" w:color="auto" w:fill="auto"/>
          </w:tcPr>
          <w:p w:rsidR="00003ED8" w:rsidRPr="002A502E" w:rsidRDefault="00003ED8" w:rsidP="009C4518">
            <w:pPr>
              <w:ind w:right="850"/>
              <w:contextualSpacing/>
              <w:jc w:val="both"/>
              <w:rPr>
                <w:color w:val="FF0000"/>
                <w:sz w:val="28"/>
                <w:szCs w:val="28"/>
              </w:rPr>
            </w:pPr>
          </w:p>
        </w:tc>
        <w:tc>
          <w:tcPr>
            <w:tcW w:w="3577" w:type="dxa"/>
            <w:shd w:val="clear" w:color="auto" w:fill="auto"/>
          </w:tcPr>
          <w:p w:rsidR="00003ED8" w:rsidRPr="002A502E" w:rsidRDefault="00003ED8" w:rsidP="009C4518">
            <w:pPr>
              <w:ind w:left="-18"/>
              <w:contextualSpacing/>
              <w:jc w:val="both"/>
              <w:rPr>
                <w:color w:val="FF0000"/>
                <w:sz w:val="28"/>
                <w:szCs w:val="28"/>
              </w:rPr>
            </w:pPr>
            <w:r w:rsidRPr="00AB5939">
              <w:rPr>
                <w:sz w:val="22"/>
                <w:szCs w:val="22"/>
              </w:rPr>
              <w:t xml:space="preserve">                                   Приложение 9                                                   </w:t>
            </w:r>
            <w:r w:rsidRPr="00AB5939">
              <w:rPr>
                <w:szCs w:val="28"/>
              </w:rPr>
              <w:t xml:space="preserve"> к решению Совета депутатов муниципального округа Северное Медведково </w:t>
            </w:r>
            <w:r>
              <w:rPr>
                <w:szCs w:val="28"/>
              </w:rPr>
              <w:t xml:space="preserve"> </w:t>
            </w:r>
            <w:r w:rsidR="009C4518">
              <w:rPr>
                <w:szCs w:val="28"/>
              </w:rPr>
              <w:t>от 22.12.2016 г. №16/1-СД</w:t>
            </w:r>
            <w:r w:rsidRPr="002A502E">
              <w:rPr>
                <w:color w:val="FF0000"/>
                <w:sz w:val="28"/>
                <w:szCs w:val="28"/>
              </w:rPr>
              <w:t xml:space="preserve"> </w:t>
            </w:r>
          </w:p>
        </w:tc>
      </w:tr>
    </w:tbl>
    <w:p w:rsidR="00003ED8" w:rsidRPr="002A502E" w:rsidRDefault="00003ED8" w:rsidP="009C4518">
      <w:pPr>
        <w:contextualSpacing/>
        <w:rPr>
          <w:vanish/>
          <w:color w:val="FF0000"/>
        </w:rPr>
      </w:pPr>
    </w:p>
    <w:tbl>
      <w:tblPr>
        <w:tblW w:w="0" w:type="auto"/>
        <w:tblInd w:w="-601" w:type="dxa"/>
        <w:tblLook w:val="04A0" w:firstRow="1" w:lastRow="0" w:firstColumn="1" w:lastColumn="0" w:noHBand="0" w:noVBand="1"/>
      </w:tblPr>
      <w:tblGrid>
        <w:gridCol w:w="633"/>
        <w:gridCol w:w="6607"/>
        <w:gridCol w:w="2207"/>
        <w:gridCol w:w="1747"/>
        <w:gridCol w:w="1835"/>
        <w:gridCol w:w="1859"/>
      </w:tblGrid>
      <w:tr w:rsidR="00003ED8" w:rsidRPr="002A502E" w:rsidTr="009C4518">
        <w:trPr>
          <w:trHeight w:val="689"/>
        </w:trPr>
        <w:tc>
          <w:tcPr>
            <w:tcW w:w="0" w:type="auto"/>
            <w:gridSpan w:val="6"/>
            <w:tcBorders>
              <w:top w:val="nil"/>
              <w:left w:val="nil"/>
              <w:right w:val="nil"/>
            </w:tcBorders>
            <w:shd w:val="clear" w:color="auto" w:fill="auto"/>
            <w:vAlign w:val="center"/>
            <w:hideMark/>
          </w:tcPr>
          <w:p w:rsidR="00003ED8" w:rsidRPr="00AB5939" w:rsidRDefault="00003ED8" w:rsidP="009C4518">
            <w:pPr>
              <w:contextualSpacing/>
              <w:jc w:val="center"/>
              <w:rPr>
                <w:b/>
                <w:bCs/>
              </w:rPr>
            </w:pPr>
            <w:r w:rsidRPr="00AB5939">
              <w:rPr>
                <w:b/>
                <w:bCs/>
              </w:rPr>
              <w:t xml:space="preserve">ИТОГИ СОЦИАЛЬНО-ЭКОНОМИЧЕСКОГО РАЗВИТИЯ МУНИЦИПАЛЬНОГО ОКРУГА  </w:t>
            </w:r>
          </w:p>
          <w:p w:rsidR="00003ED8" w:rsidRPr="00AB5939" w:rsidRDefault="00003ED8" w:rsidP="009C4518">
            <w:pPr>
              <w:contextualSpacing/>
              <w:jc w:val="center"/>
              <w:rPr>
                <w:b/>
                <w:bCs/>
              </w:rPr>
            </w:pPr>
            <w:r w:rsidRPr="00AB5939">
              <w:rPr>
                <w:b/>
                <w:bCs/>
              </w:rPr>
              <w:t>СЕВЕРНОЕ МЕДВЕДКОВО ЗА 9 МЕСЯЦЕВ 201</w:t>
            </w:r>
            <w:r>
              <w:rPr>
                <w:b/>
                <w:bCs/>
              </w:rPr>
              <w:t>6</w:t>
            </w:r>
            <w:r w:rsidRPr="00AB5939">
              <w:rPr>
                <w:b/>
                <w:bCs/>
              </w:rPr>
              <w:t xml:space="preserve"> ГОДА И ОЖИДАЕМЫЕ ИТОГИ СОЦИАЛЬНО-ЭКОНОМИЧЕСКОГО</w:t>
            </w:r>
          </w:p>
          <w:p w:rsidR="00003ED8" w:rsidRPr="002A502E" w:rsidRDefault="00003ED8" w:rsidP="009C4518">
            <w:pPr>
              <w:contextualSpacing/>
              <w:jc w:val="center"/>
              <w:rPr>
                <w:b/>
                <w:bCs/>
                <w:color w:val="FF0000"/>
              </w:rPr>
            </w:pPr>
            <w:r w:rsidRPr="00AB5939">
              <w:rPr>
                <w:b/>
                <w:bCs/>
              </w:rPr>
              <w:t>РАЗВИТИЯ ЗА 201</w:t>
            </w:r>
            <w:r>
              <w:rPr>
                <w:b/>
                <w:bCs/>
              </w:rPr>
              <w:t>6</w:t>
            </w:r>
            <w:r w:rsidRPr="00AB5939">
              <w:rPr>
                <w:b/>
                <w:bCs/>
              </w:rPr>
              <w:t xml:space="preserve"> ГОД</w:t>
            </w:r>
          </w:p>
        </w:tc>
      </w:tr>
      <w:tr w:rsidR="00003ED8" w:rsidRPr="00AD49B1" w:rsidTr="009C4518">
        <w:trPr>
          <w:trHeight w:val="345"/>
        </w:trPr>
        <w:tc>
          <w:tcPr>
            <w:tcW w:w="0" w:type="auto"/>
            <w:tcBorders>
              <w:top w:val="nil"/>
              <w:left w:val="nil"/>
              <w:bottom w:val="nil"/>
              <w:right w:val="nil"/>
            </w:tcBorders>
            <w:shd w:val="clear" w:color="auto" w:fill="auto"/>
            <w:vAlign w:val="center"/>
            <w:hideMark/>
          </w:tcPr>
          <w:p w:rsidR="00003ED8" w:rsidRPr="002A502E" w:rsidRDefault="00003ED8" w:rsidP="009C4518">
            <w:pPr>
              <w:contextualSpacing/>
              <w:jc w:val="center"/>
              <w:rPr>
                <w:b/>
                <w:bCs/>
                <w:color w:val="FF0000"/>
              </w:rPr>
            </w:pPr>
          </w:p>
        </w:tc>
        <w:tc>
          <w:tcPr>
            <w:tcW w:w="0" w:type="auto"/>
            <w:tcBorders>
              <w:top w:val="nil"/>
              <w:left w:val="nil"/>
              <w:bottom w:val="nil"/>
              <w:right w:val="nil"/>
            </w:tcBorders>
            <w:shd w:val="clear" w:color="auto" w:fill="auto"/>
            <w:vAlign w:val="center"/>
            <w:hideMark/>
          </w:tcPr>
          <w:p w:rsidR="00003ED8" w:rsidRPr="002A502E" w:rsidRDefault="00003ED8" w:rsidP="009C4518">
            <w:pPr>
              <w:contextualSpacing/>
              <w:rPr>
                <w:color w:val="FF0000"/>
              </w:rPr>
            </w:pPr>
          </w:p>
        </w:tc>
        <w:tc>
          <w:tcPr>
            <w:tcW w:w="0" w:type="auto"/>
            <w:tcBorders>
              <w:top w:val="nil"/>
              <w:left w:val="nil"/>
              <w:bottom w:val="nil"/>
              <w:right w:val="nil"/>
            </w:tcBorders>
            <w:shd w:val="clear" w:color="auto" w:fill="auto"/>
            <w:vAlign w:val="center"/>
            <w:hideMark/>
          </w:tcPr>
          <w:p w:rsidR="00003ED8" w:rsidRPr="002A502E" w:rsidRDefault="00003ED8" w:rsidP="009C4518">
            <w:pPr>
              <w:contextualSpacing/>
              <w:rPr>
                <w:color w:val="FF0000"/>
              </w:rPr>
            </w:pPr>
          </w:p>
        </w:tc>
        <w:tc>
          <w:tcPr>
            <w:tcW w:w="0" w:type="auto"/>
            <w:tcBorders>
              <w:top w:val="nil"/>
              <w:left w:val="nil"/>
              <w:bottom w:val="nil"/>
              <w:right w:val="nil"/>
            </w:tcBorders>
            <w:shd w:val="clear" w:color="auto" w:fill="auto"/>
            <w:vAlign w:val="center"/>
            <w:hideMark/>
          </w:tcPr>
          <w:p w:rsidR="00003ED8" w:rsidRPr="002A502E" w:rsidRDefault="00003ED8" w:rsidP="009C4518">
            <w:pPr>
              <w:contextualSpacing/>
              <w:jc w:val="center"/>
              <w:rPr>
                <w:color w:val="FF0000"/>
              </w:rPr>
            </w:pPr>
          </w:p>
        </w:tc>
        <w:tc>
          <w:tcPr>
            <w:tcW w:w="0" w:type="auto"/>
            <w:tcBorders>
              <w:top w:val="nil"/>
              <w:left w:val="nil"/>
              <w:bottom w:val="nil"/>
              <w:right w:val="nil"/>
            </w:tcBorders>
            <w:shd w:val="clear" w:color="auto" w:fill="auto"/>
            <w:vAlign w:val="center"/>
            <w:hideMark/>
          </w:tcPr>
          <w:p w:rsidR="00003ED8" w:rsidRPr="002A502E" w:rsidRDefault="00003ED8" w:rsidP="009C4518">
            <w:pPr>
              <w:contextualSpacing/>
              <w:jc w:val="center"/>
              <w:rPr>
                <w:color w:val="FF0000"/>
              </w:rPr>
            </w:pPr>
          </w:p>
        </w:tc>
        <w:tc>
          <w:tcPr>
            <w:tcW w:w="0" w:type="auto"/>
            <w:tcBorders>
              <w:top w:val="nil"/>
              <w:left w:val="nil"/>
              <w:bottom w:val="nil"/>
              <w:right w:val="nil"/>
            </w:tcBorders>
            <w:shd w:val="clear" w:color="auto" w:fill="auto"/>
            <w:vAlign w:val="center"/>
            <w:hideMark/>
          </w:tcPr>
          <w:p w:rsidR="00003ED8" w:rsidRPr="00AD49B1" w:rsidRDefault="00003ED8" w:rsidP="009C4518">
            <w:pPr>
              <w:contextualSpacing/>
              <w:jc w:val="center"/>
              <w:rPr>
                <w:sz w:val="26"/>
                <w:szCs w:val="26"/>
              </w:rPr>
            </w:pPr>
            <w:r w:rsidRPr="00AD49B1">
              <w:rPr>
                <w:sz w:val="26"/>
                <w:szCs w:val="26"/>
              </w:rPr>
              <w:t>(тыс.руб)</w:t>
            </w:r>
          </w:p>
        </w:tc>
      </w:tr>
      <w:tr w:rsidR="00003ED8" w:rsidRPr="002A502E" w:rsidTr="009C4518">
        <w:trPr>
          <w:trHeight w:val="78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003ED8" w:rsidRPr="00AB5939" w:rsidRDefault="00003ED8" w:rsidP="009C4518">
            <w:pPr>
              <w:contextualSpacing/>
              <w:jc w:val="center"/>
              <w:rPr>
                <w:b/>
                <w:bCs/>
                <w:sz w:val="22"/>
                <w:szCs w:val="22"/>
              </w:rPr>
            </w:pPr>
            <w:r w:rsidRPr="00AB5939">
              <w:rPr>
                <w:b/>
                <w:bCs/>
                <w:sz w:val="22"/>
                <w:szCs w:val="22"/>
              </w:rPr>
              <w:t>№ п/п</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03ED8" w:rsidRPr="00AB5939" w:rsidRDefault="00003ED8" w:rsidP="009C4518">
            <w:pPr>
              <w:contextualSpacing/>
              <w:rPr>
                <w:b/>
                <w:bCs/>
                <w:sz w:val="22"/>
                <w:szCs w:val="22"/>
              </w:rPr>
            </w:pPr>
            <w:r w:rsidRPr="00AB5939">
              <w:rPr>
                <w:b/>
                <w:bCs/>
                <w:sz w:val="22"/>
                <w:szCs w:val="22"/>
              </w:rPr>
              <w:t>Наименование</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03ED8" w:rsidRPr="00AB5939" w:rsidRDefault="00003ED8" w:rsidP="009C4518">
            <w:pPr>
              <w:contextualSpacing/>
              <w:jc w:val="center"/>
              <w:rPr>
                <w:b/>
                <w:bCs/>
                <w:sz w:val="22"/>
                <w:szCs w:val="22"/>
              </w:rPr>
            </w:pPr>
            <w:r w:rsidRPr="00AB5939">
              <w:rPr>
                <w:b/>
                <w:bCs/>
                <w:sz w:val="22"/>
                <w:szCs w:val="22"/>
              </w:rPr>
              <w:t>Утверждённые бюджетные назначения на 2016года</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03ED8" w:rsidRPr="00AB5939" w:rsidRDefault="00003ED8" w:rsidP="009C4518">
            <w:pPr>
              <w:contextualSpacing/>
              <w:jc w:val="center"/>
              <w:rPr>
                <w:b/>
                <w:bCs/>
                <w:sz w:val="22"/>
                <w:szCs w:val="22"/>
              </w:rPr>
            </w:pPr>
            <w:r w:rsidRPr="00AB5939">
              <w:rPr>
                <w:b/>
                <w:bCs/>
                <w:sz w:val="22"/>
                <w:szCs w:val="22"/>
              </w:rPr>
              <w:t>Исполнение бюджета на 01.10.2016 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03ED8" w:rsidRPr="00AB5939" w:rsidRDefault="00003ED8" w:rsidP="009C4518">
            <w:pPr>
              <w:contextualSpacing/>
              <w:jc w:val="center"/>
              <w:rPr>
                <w:b/>
                <w:bCs/>
                <w:sz w:val="22"/>
                <w:szCs w:val="22"/>
              </w:rPr>
            </w:pPr>
            <w:r w:rsidRPr="00AB5939">
              <w:rPr>
                <w:b/>
                <w:bCs/>
                <w:sz w:val="22"/>
                <w:szCs w:val="22"/>
              </w:rPr>
              <w:t>Процент исполнения  за 9 месяцев 2016 года</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03ED8" w:rsidRPr="00AB5939" w:rsidRDefault="00003ED8" w:rsidP="009C4518">
            <w:pPr>
              <w:contextualSpacing/>
              <w:jc w:val="center"/>
              <w:rPr>
                <w:b/>
                <w:bCs/>
                <w:sz w:val="22"/>
                <w:szCs w:val="22"/>
              </w:rPr>
            </w:pPr>
            <w:r w:rsidRPr="00AB5939">
              <w:rPr>
                <w:b/>
                <w:bCs/>
                <w:sz w:val="22"/>
                <w:szCs w:val="22"/>
              </w:rPr>
              <w:t>Ожидаемый процент исполнения 2016 года</w:t>
            </w:r>
          </w:p>
        </w:tc>
      </w:tr>
      <w:tr w:rsidR="00003ED8" w:rsidRPr="002A502E" w:rsidTr="009C4518">
        <w:trPr>
          <w:trHeight w:val="3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9C4518">
            <w:pPr>
              <w:contextualSpacing/>
              <w:jc w:val="center"/>
              <w:rPr>
                <w:sz w:val="22"/>
                <w:szCs w:val="22"/>
              </w:rPr>
            </w:pPr>
            <w:r w:rsidRPr="00AB5939">
              <w:rPr>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9C4518">
            <w:pPr>
              <w:contextualSpacing/>
              <w:rPr>
                <w:b/>
                <w:bCs/>
                <w:sz w:val="22"/>
                <w:szCs w:val="22"/>
              </w:rPr>
            </w:pPr>
            <w:r w:rsidRPr="00AB5939">
              <w:rPr>
                <w:b/>
                <w:bCs/>
                <w:sz w:val="22"/>
                <w:szCs w:val="22"/>
              </w:rPr>
              <w:t>ДОХОДЫ БЮДЖЕТА ВСЕГО:</w:t>
            </w:r>
          </w:p>
        </w:tc>
        <w:tc>
          <w:tcPr>
            <w:tcW w:w="0" w:type="auto"/>
            <w:tcBorders>
              <w:top w:val="nil"/>
              <w:left w:val="nil"/>
              <w:bottom w:val="single" w:sz="4" w:space="0" w:color="auto"/>
              <w:right w:val="single" w:sz="4" w:space="0" w:color="auto"/>
            </w:tcBorders>
            <w:shd w:val="clear" w:color="auto" w:fill="auto"/>
            <w:vAlign w:val="center"/>
            <w:hideMark/>
          </w:tcPr>
          <w:p w:rsidR="00003ED8" w:rsidRPr="002A502E" w:rsidRDefault="00003ED8" w:rsidP="009C4518">
            <w:pPr>
              <w:contextualSpacing/>
              <w:jc w:val="center"/>
              <w:rPr>
                <w:b/>
                <w:bCs/>
                <w:color w:val="FF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003ED8" w:rsidRPr="002A502E" w:rsidRDefault="00003ED8" w:rsidP="009C4518">
            <w:pPr>
              <w:contextualSpacing/>
              <w:jc w:val="center"/>
              <w:rPr>
                <w:b/>
                <w:bCs/>
                <w:color w:val="FF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003ED8" w:rsidRPr="002A502E" w:rsidRDefault="00003ED8" w:rsidP="009C4518">
            <w:pPr>
              <w:contextualSpacing/>
              <w:jc w:val="center"/>
              <w:rPr>
                <w:b/>
                <w:bCs/>
                <w:color w:val="FF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003ED8" w:rsidRPr="002A502E" w:rsidRDefault="00003ED8" w:rsidP="009C4518">
            <w:pPr>
              <w:contextualSpacing/>
              <w:jc w:val="center"/>
              <w:rPr>
                <w:b/>
                <w:bCs/>
                <w:color w:val="FF0000"/>
                <w:sz w:val="22"/>
                <w:szCs w:val="22"/>
              </w:rPr>
            </w:pPr>
          </w:p>
        </w:tc>
      </w:tr>
      <w:tr w:rsidR="00003ED8" w:rsidRPr="002A502E" w:rsidTr="009C4518">
        <w:trPr>
          <w:trHeight w:val="3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9C4518">
            <w:pPr>
              <w:contextualSpacing/>
              <w:jc w:val="center"/>
              <w:rPr>
                <w:sz w:val="22"/>
                <w:szCs w:val="22"/>
              </w:rPr>
            </w:pPr>
            <w:r w:rsidRPr="00AB5939">
              <w:rPr>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9C4518">
            <w:pPr>
              <w:contextualSpacing/>
              <w:rPr>
                <w:b/>
                <w:bCs/>
                <w:sz w:val="22"/>
                <w:szCs w:val="22"/>
              </w:rPr>
            </w:pPr>
            <w:r w:rsidRPr="00AB5939">
              <w:rPr>
                <w:b/>
                <w:bCs/>
                <w:sz w:val="22"/>
                <w:szCs w:val="22"/>
              </w:rPr>
              <w:t xml:space="preserve">Налог на доходы физических лиц </w:t>
            </w:r>
          </w:p>
        </w:tc>
        <w:tc>
          <w:tcPr>
            <w:tcW w:w="0" w:type="auto"/>
            <w:tcBorders>
              <w:top w:val="nil"/>
              <w:left w:val="nil"/>
              <w:bottom w:val="single" w:sz="4" w:space="0" w:color="auto"/>
              <w:right w:val="single" w:sz="4" w:space="0" w:color="auto"/>
            </w:tcBorders>
            <w:shd w:val="clear" w:color="auto" w:fill="auto"/>
            <w:vAlign w:val="center"/>
            <w:hideMark/>
          </w:tcPr>
          <w:p w:rsidR="00003ED8" w:rsidRPr="002A502E" w:rsidRDefault="00003ED8" w:rsidP="009C4518">
            <w:pPr>
              <w:contextualSpacing/>
              <w:jc w:val="center"/>
              <w:rPr>
                <w:b/>
                <w:bCs/>
                <w:color w:val="FF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003ED8" w:rsidRPr="002A502E" w:rsidRDefault="00003ED8" w:rsidP="009C4518">
            <w:pPr>
              <w:contextualSpacing/>
              <w:jc w:val="center"/>
              <w:rPr>
                <w:b/>
                <w:bCs/>
                <w:color w:val="FF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003ED8" w:rsidRPr="002A502E" w:rsidRDefault="00003ED8" w:rsidP="009C4518">
            <w:pPr>
              <w:contextualSpacing/>
              <w:jc w:val="center"/>
              <w:rPr>
                <w:b/>
                <w:bCs/>
                <w:color w:val="FF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003ED8" w:rsidRPr="002A502E" w:rsidRDefault="00003ED8" w:rsidP="009C4518">
            <w:pPr>
              <w:contextualSpacing/>
              <w:jc w:val="center"/>
              <w:rPr>
                <w:b/>
                <w:bCs/>
                <w:color w:val="FF0000"/>
                <w:sz w:val="22"/>
                <w:szCs w:val="22"/>
              </w:rPr>
            </w:pPr>
          </w:p>
        </w:tc>
      </w:tr>
      <w:tr w:rsidR="00003ED8" w:rsidRPr="002A502E" w:rsidTr="009C4518">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9C4518">
            <w:pPr>
              <w:contextualSpacing/>
              <w:jc w:val="center"/>
              <w:rPr>
                <w:sz w:val="26"/>
                <w:szCs w:val="26"/>
              </w:rPr>
            </w:pPr>
            <w:r w:rsidRPr="00AB5939">
              <w:rPr>
                <w:sz w:val="26"/>
                <w:szCs w:val="26"/>
              </w:rPr>
              <w:t> </w:t>
            </w:r>
          </w:p>
        </w:tc>
        <w:tc>
          <w:tcPr>
            <w:tcW w:w="0" w:type="auto"/>
            <w:tcBorders>
              <w:top w:val="nil"/>
              <w:left w:val="nil"/>
              <w:bottom w:val="single" w:sz="4" w:space="0" w:color="auto"/>
              <w:right w:val="nil"/>
            </w:tcBorders>
            <w:shd w:val="clear" w:color="000000" w:fill="FFFFFF"/>
            <w:hideMark/>
          </w:tcPr>
          <w:p w:rsidR="00003ED8" w:rsidRPr="00AB5939" w:rsidRDefault="00003ED8" w:rsidP="009C4518">
            <w:pPr>
              <w:contextualSpacing/>
            </w:pPr>
            <w:r w:rsidRPr="00AB593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003ED8" w:rsidRPr="00665139" w:rsidRDefault="00003ED8" w:rsidP="009C4518">
            <w:pPr>
              <w:contextualSpacing/>
              <w:jc w:val="center"/>
            </w:pPr>
            <w:r w:rsidRPr="00665139">
              <w:t>14 700,0</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9C4518">
            <w:pPr>
              <w:contextualSpacing/>
              <w:jc w:val="center"/>
            </w:pPr>
            <w:r>
              <w:t>13 449,7</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9C4518">
            <w:pPr>
              <w:contextualSpacing/>
              <w:jc w:val="center"/>
            </w:pPr>
            <w:r w:rsidRPr="00665139">
              <w:t>91,5%</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pPr>
            <w:r w:rsidRPr="007F0217">
              <w:t> 123</w:t>
            </w:r>
            <w:r>
              <w:t>,6</w:t>
            </w:r>
            <w:r w:rsidRPr="007F0217">
              <w:t>%</w:t>
            </w:r>
          </w:p>
        </w:tc>
      </w:tr>
      <w:tr w:rsidR="00003ED8" w:rsidRPr="002A502E" w:rsidTr="009C4518">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9C4518">
            <w:pPr>
              <w:contextualSpacing/>
              <w:jc w:val="center"/>
              <w:rPr>
                <w:sz w:val="26"/>
                <w:szCs w:val="26"/>
              </w:rPr>
            </w:pPr>
            <w:r w:rsidRPr="00AB5939">
              <w:rPr>
                <w:sz w:val="26"/>
                <w:szCs w:val="26"/>
              </w:rPr>
              <w:t> </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9C4518">
            <w:pPr>
              <w:contextualSpacing/>
            </w:pPr>
            <w:r w:rsidRPr="00AB593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9C4518">
            <w:pPr>
              <w:contextualSpacing/>
              <w:jc w:val="center"/>
            </w:pPr>
            <w:r>
              <w:t>160,5</w:t>
            </w:r>
            <w:r w:rsidRPr="00665139">
              <w:t> </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9C4518">
            <w:pPr>
              <w:contextualSpacing/>
              <w:jc w:val="center"/>
            </w:pPr>
            <w:r>
              <w:t>152,6</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9C4518">
            <w:pPr>
              <w:contextualSpacing/>
              <w:jc w:val="center"/>
            </w:pPr>
            <w:r>
              <w:t>95,1%</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pPr>
            <w:r w:rsidRPr="007F0217">
              <w:t>118,2% </w:t>
            </w:r>
          </w:p>
        </w:tc>
      </w:tr>
      <w:tr w:rsidR="00003ED8" w:rsidRPr="002A502E" w:rsidTr="009C4518">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3ED8" w:rsidRPr="00AB5939" w:rsidRDefault="00003ED8" w:rsidP="009C4518">
            <w:pPr>
              <w:contextualSpacing/>
              <w:jc w:val="center"/>
              <w:rPr>
                <w:sz w:val="26"/>
                <w:szCs w:val="26"/>
              </w:rPr>
            </w:pPr>
            <w:r w:rsidRPr="00AB5939">
              <w:rPr>
                <w:sz w:val="26"/>
                <w:szCs w:val="2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AB5939" w:rsidRDefault="00003ED8" w:rsidP="009C4518">
            <w:pPr>
              <w:contextualSpacing/>
              <w:rPr>
                <w:sz w:val="26"/>
                <w:szCs w:val="26"/>
              </w:rPr>
            </w:pPr>
            <w:r w:rsidRPr="00AB5939">
              <w:rPr>
                <w:sz w:val="26"/>
                <w:szCs w:val="26"/>
              </w:rPr>
              <w:t>Налог на доходы физических лиц с доходов, полученных физическими лицами в соответствии со ст.228 НК РФ.</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665139" w:rsidRDefault="00003ED8" w:rsidP="009C4518">
            <w:pPr>
              <w:contextualSpacing/>
              <w:jc w:val="center"/>
              <w:rPr>
                <w:bCs/>
                <w:sz w:val="26"/>
                <w:szCs w:val="26"/>
              </w:rPr>
            </w:pPr>
            <w:r w:rsidRPr="00665139">
              <w:rPr>
                <w:bCs/>
                <w:sz w:val="26"/>
                <w:szCs w:val="26"/>
              </w:rPr>
              <w:t>1 </w:t>
            </w:r>
            <w:r>
              <w:rPr>
                <w:bCs/>
                <w:sz w:val="26"/>
                <w:szCs w:val="26"/>
              </w:rPr>
              <w:t>455</w:t>
            </w:r>
            <w:r w:rsidRPr="00665139">
              <w:rPr>
                <w:bCs/>
                <w:sz w:val="26"/>
                <w:szCs w:val="26"/>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665139" w:rsidRDefault="00003ED8" w:rsidP="009C4518">
            <w:pPr>
              <w:contextualSpacing/>
              <w:jc w:val="center"/>
              <w:rPr>
                <w:sz w:val="26"/>
                <w:szCs w:val="26"/>
              </w:rPr>
            </w:pPr>
            <w:r>
              <w:rPr>
                <w:sz w:val="26"/>
                <w:szCs w:val="26"/>
              </w:rPr>
              <w:t>727,8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665139" w:rsidRDefault="00003ED8" w:rsidP="009C4518">
            <w:pPr>
              <w:contextualSpacing/>
              <w:jc w:val="center"/>
              <w:rPr>
                <w:sz w:val="26"/>
                <w:szCs w:val="26"/>
              </w:rPr>
            </w:pPr>
            <w:r>
              <w:rPr>
                <w:sz w:val="26"/>
                <w:szCs w:val="26"/>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sidRPr="007F0217">
              <w:rPr>
                <w:sz w:val="26"/>
                <w:szCs w:val="26"/>
              </w:rPr>
              <w:t>5</w:t>
            </w:r>
            <w:r>
              <w:rPr>
                <w:sz w:val="26"/>
                <w:szCs w:val="26"/>
              </w:rPr>
              <w:t>0</w:t>
            </w:r>
            <w:r w:rsidRPr="007F0217">
              <w:rPr>
                <w:sz w:val="26"/>
                <w:szCs w:val="26"/>
              </w:rPr>
              <w:t>,</w:t>
            </w:r>
            <w:r>
              <w:rPr>
                <w:sz w:val="26"/>
                <w:szCs w:val="26"/>
              </w:rPr>
              <w:t>6</w:t>
            </w:r>
            <w:r w:rsidRPr="007F0217">
              <w:rPr>
                <w:sz w:val="26"/>
                <w:szCs w:val="26"/>
              </w:rPr>
              <w:t>% </w:t>
            </w:r>
          </w:p>
        </w:tc>
      </w:tr>
      <w:tr w:rsidR="00003ED8" w:rsidRPr="002A502E" w:rsidTr="009C4518">
        <w:trPr>
          <w:trHeight w:val="3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3ED8" w:rsidRPr="00AB5939" w:rsidRDefault="00003ED8" w:rsidP="009C4518">
            <w:pPr>
              <w:contextualSpacing/>
              <w:jc w:val="center"/>
              <w:rPr>
                <w:sz w:val="26"/>
                <w:szCs w:val="26"/>
              </w:rPr>
            </w:pPr>
            <w:r w:rsidRPr="00AB5939">
              <w:rPr>
                <w:sz w:val="26"/>
                <w:szCs w:val="2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3ED8" w:rsidRPr="00AB5939" w:rsidRDefault="00003ED8" w:rsidP="009C4518">
            <w:pPr>
              <w:contextualSpacing/>
              <w:rPr>
                <w:b/>
                <w:bCs/>
                <w:sz w:val="26"/>
                <w:szCs w:val="26"/>
              </w:rPr>
            </w:pPr>
            <w:r w:rsidRPr="00AB5939">
              <w:rPr>
                <w:b/>
                <w:bCs/>
                <w:sz w:val="26"/>
                <w:szCs w:val="26"/>
              </w:rPr>
              <w:t>РАСХОДЫ БЮДЖЕТА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3ED8" w:rsidRPr="00665139" w:rsidRDefault="00003ED8" w:rsidP="009C4518">
            <w:pPr>
              <w:contextualSpacing/>
              <w:jc w:val="center"/>
              <w:rPr>
                <w:b/>
                <w:bCs/>
                <w:sz w:val="26"/>
                <w:szCs w:val="26"/>
              </w:rPr>
            </w:pPr>
            <w:r>
              <w:rPr>
                <w:b/>
                <w:bCs/>
                <w:sz w:val="26"/>
                <w:szCs w:val="26"/>
              </w:rPr>
              <w:t>16 315,5</w:t>
            </w:r>
            <w:r w:rsidRPr="00665139">
              <w:rPr>
                <w:b/>
                <w:bCs/>
                <w:sz w:val="26"/>
                <w:szCs w:val="2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b/>
                <w:bCs/>
                <w:sz w:val="26"/>
                <w:szCs w:val="26"/>
              </w:rPr>
            </w:pPr>
            <w:r>
              <w:rPr>
                <w:b/>
                <w:bCs/>
                <w:sz w:val="26"/>
                <w:szCs w:val="26"/>
              </w:rPr>
              <w:t>10 057,1</w:t>
            </w:r>
            <w:r w:rsidRPr="007F0217">
              <w:rPr>
                <w:b/>
                <w:bCs/>
                <w:sz w:val="26"/>
                <w:szCs w:val="2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b/>
                <w:bCs/>
                <w:sz w:val="26"/>
                <w:szCs w:val="26"/>
              </w:rPr>
            </w:pPr>
            <w:r>
              <w:rPr>
                <w:b/>
                <w:bCs/>
                <w:sz w:val="26"/>
                <w:szCs w:val="26"/>
              </w:rPr>
              <w:t>61</w:t>
            </w:r>
            <w:r w:rsidRPr="007F0217">
              <w:rPr>
                <w:b/>
                <w:bCs/>
                <w:sz w:val="26"/>
                <w:szCs w:val="26"/>
              </w:rPr>
              <w:t>,</w:t>
            </w:r>
            <w:r>
              <w:rPr>
                <w:b/>
                <w:bCs/>
                <w:sz w:val="26"/>
                <w:szCs w:val="26"/>
              </w:rPr>
              <w:t>6</w:t>
            </w:r>
            <w:r w:rsidRPr="007F0217">
              <w:rPr>
                <w:b/>
                <w:bCs/>
                <w:sz w:val="26"/>
                <w:szCs w:val="2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Pr>
                <w:sz w:val="26"/>
                <w:szCs w:val="26"/>
              </w:rPr>
              <w:t>99</w:t>
            </w:r>
            <w:r w:rsidRPr="007F0217">
              <w:rPr>
                <w:sz w:val="26"/>
                <w:szCs w:val="26"/>
              </w:rPr>
              <w:t>,</w:t>
            </w:r>
            <w:r>
              <w:rPr>
                <w:sz w:val="26"/>
                <w:szCs w:val="26"/>
              </w:rPr>
              <w:t>4</w:t>
            </w:r>
            <w:r w:rsidRPr="007F0217">
              <w:rPr>
                <w:sz w:val="26"/>
                <w:szCs w:val="26"/>
              </w:rPr>
              <w:t>%</w:t>
            </w:r>
          </w:p>
        </w:tc>
      </w:tr>
      <w:tr w:rsidR="00003ED8" w:rsidRPr="002A502E" w:rsidTr="009C4518">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3ED8" w:rsidRPr="00AB5939" w:rsidRDefault="00003ED8" w:rsidP="009C4518">
            <w:pPr>
              <w:contextualSpacing/>
              <w:jc w:val="center"/>
              <w:rPr>
                <w:sz w:val="26"/>
                <w:szCs w:val="26"/>
              </w:rPr>
            </w:pPr>
            <w:r w:rsidRPr="00AB5939">
              <w:rPr>
                <w:sz w:val="26"/>
                <w:szCs w:val="26"/>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AB5939" w:rsidRDefault="00003ED8" w:rsidP="009C4518">
            <w:pPr>
              <w:contextualSpacing/>
              <w:rPr>
                <w:sz w:val="26"/>
                <w:szCs w:val="26"/>
              </w:rPr>
            </w:pPr>
            <w:r w:rsidRPr="00AB5939">
              <w:rPr>
                <w:sz w:val="26"/>
                <w:szCs w:val="26"/>
              </w:rPr>
              <w:t>Глава муниципального образования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665139" w:rsidRDefault="00003ED8" w:rsidP="009C4518">
            <w:pPr>
              <w:contextualSpacing/>
              <w:jc w:val="center"/>
              <w:rPr>
                <w:sz w:val="26"/>
                <w:szCs w:val="26"/>
              </w:rPr>
            </w:pPr>
            <w:r>
              <w:rPr>
                <w:sz w:val="26"/>
                <w:szCs w:val="26"/>
              </w:rPr>
              <w:t>1 929,8</w:t>
            </w:r>
            <w:r w:rsidRPr="00665139">
              <w:rPr>
                <w:sz w:val="26"/>
                <w:szCs w:val="26"/>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sidRPr="007F0217">
              <w:rPr>
                <w:sz w:val="26"/>
                <w:szCs w:val="26"/>
              </w:rPr>
              <w:t>1</w:t>
            </w:r>
            <w:r>
              <w:rPr>
                <w:sz w:val="26"/>
                <w:szCs w:val="26"/>
              </w:rPr>
              <w:t> 569,7</w:t>
            </w:r>
            <w:r w:rsidRPr="007F0217">
              <w:rPr>
                <w:sz w:val="26"/>
                <w:szCs w:val="26"/>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Pr>
                <w:sz w:val="26"/>
                <w:szCs w:val="26"/>
              </w:rPr>
              <w:t>81</w:t>
            </w:r>
            <w:r w:rsidRPr="007F0217">
              <w:rPr>
                <w:sz w:val="26"/>
                <w:szCs w:val="26"/>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sidRPr="007F0217">
              <w:rPr>
                <w:sz w:val="26"/>
                <w:szCs w:val="26"/>
              </w:rPr>
              <w:t>100,0%</w:t>
            </w:r>
          </w:p>
        </w:tc>
      </w:tr>
      <w:tr w:rsidR="00003ED8" w:rsidRPr="002A502E" w:rsidTr="009C4518">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9C4518">
            <w:pPr>
              <w:contextualSpacing/>
              <w:jc w:val="center"/>
              <w:rPr>
                <w:sz w:val="26"/>
                <w:szCs w:val="26"/>
              </w:rPr>
            </w:pPr>
            <w:r w:rsidRPr="00AB5939">
              <w:rPr>
                <w:sz w:val="26"/>
                <w:szCs w:val="26"/>
              </w:rPr>
              <w:lastRenderedPageBreak/>
              <w:t>2.2.</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9C4518">
            <w:pPr>
              <w:contextualSpacing/>
              <w:rPr>
                <w:sz w:val="26"/>
                <w:szCs w:val="26"/>
              </w:rPr>
            </w:pPr>
            <w:r w:rsidRPr="00AB5939">
              <w:rPr>
                <w:sz w:val="26"/>
                <w:szCs w:val="26"/>
              </w:rPr>
              <w:t>Депутаты муниципального Собрания внутригородского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9C4518">
            <w:pPr>
              <w:contextualSpacing/>
              <w:jc w:val="center"/>
              <w:rPr>
                <w:sz w:val="26"/>
                <w:szCs w:val="26"/>
              </w:rPr>
            </w:pPr>
            <w:r>
              <w:rPr>
                <w:sz w:val="26"/>
                <w:szCs w:val="26"/>
              </w:rPr>
              <w:t>273</w:t>
            </w:r>
            <w:r w:rsidRPr="00665139">
              <w:rPr>
                <w:sz w:val="26"/>
                <w:szCs w:val="26"/>
              </w:rPr>
              <w:t xml:space="preserve">,0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Pr>
                <w:sz w:val="26"/>
                <w:szCs w:val="26"/>
              </w:rPr>
              <w:t>182</w:t>
            </w:r>
            <w:r w:rsidRPr="007F0217">
              <w:rPr>
                <w:sz w:val="26"/>
                <w:szCs w:val="26"/>
              </w:rPr>
              <w:t>,</w:t>
            </w:r>
            <w:r>
              <w:rPr>
                <w:sz w:val="26"/>
                <w:szCs w:val="26"/>
              </w:rPr>
              <w:t>0</w:t>
            </w:r>
            <w:r w:rsidRPr="007F0217">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Pr>
                <w:sz w:val="26"/>
                <w:szCs w:val="26"/>
              </w:rPr>
              <w:t>66,7</w:t>
            </w:r>
            <w:r w:rsidRPr="007F0217">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Pr>
                <w:sz w:val="26"/>
                <w:szCs w:val="26"/>
              </w:rPr>
              <w:t>66,7</w:t>
            </w:r>
            <w:r w:rsidRPr="007F0217">
              <w:rPr>
                <w:sz w:val="26"/>
                <w:szCs w:val="26"/>
              </w:rPr>
              <w:t>%</w:t>
            </w:r>
          </w:p>
        </w:tc>
      </w:tr>
      <w:tr w:rsidR="00003ED8" w:rsidRPr="002A502E" w:rsidTr="009C4518">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9C4518">
            <w:pPr>
              <w:contextualSpacing/>
              <w:jc w:val="center"/>
              <w:rPr>
                <w:sz w:val="26"/>
                <w:szCs w:val="26"/>
              </w:rPr>
            </w:pPr>
            <w:r w:rsidRPr="00AB5939">
              <w:rPr>
                <w:sz w:val="26"/>
                <w:szCs w:val="26"/>
              </w:rPr>
              <w:t>2.3.</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9C4518">
            <w:pPr>
              <w:contextualSpacing/>
              <w:rPr>
                <w:sz w:val="26"/>
                <w:szCs w:val="26"/>
              </w:rPr>
            </w:pPr>
            <w:r w:rsidRPr="00AB5939">
              <w:rPr>
                <w:sz w:val="26"/>
                <w:szCs w:val="26"/>
              </w:rPr>
              <w:t>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9C4518">
            <w:pPr>
              <w:contextualSpacing/>
              <w:jc w:val="center"/>
              <w:rPr>
                <w:sz w:val="26"/>
                <w:szCs w:val="26"/>
              </w:rPr>
            </w:pPr>
            <w:r w:rsidRPr="00665139">
              <w:rPr>
                <w:sz w:val="26"/>
                <w:szCs w:val="26"/>
              </w:rPr>
              <w:t>8 </w:t>
            </w:r>
            <w:r>
              <w:rPr>
                <w:sz w:val="26"/>
                <w:szCs w:val="26"/>
              </w:rPr>
              <w:t>131</w:t>
            </w:r>
            <w:r w:rsidRPr="00665139">
              <w:rPr>
                <w:sz w:val="26"/>
                <w:szCs w:val="26"/>
              </w:rPr>
              <w:t>,</w:t>
            </w:r>
            <w:r>
              <w:rPr>
                <w:sz w:val="26"/>
                <w:szCs w:val="26"/>
              </w:rPr>
              <w:t>9</w:t>
            </w:r>
            <w:r w:rsidRPr="00665139">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sidRPr="007F0217">
              <w:rPr>
                <w:sz w:val="26"/>
                <w:szCs w:val="26"/>
              </w:rPr>
              <w:t>5 26</w:t>
            </w:r>
            <w:r>
              <w:rPr>
                <w:sz w:val="26"/>
                <w:szCs w:val="26"/>
              </w:rPr>
              <w:t>2</w:t>
            </w:r>
            <w:r w:rsidRPr="007F0217">
              <w:rPr>
                <w:sz w:val="26"/>
                <w:szCs w:val="26"/>
              </w:rPr>
              <w:t>,</w:t>
            </w:r>
            <w:r>
              <w:rPr>
                <w:sz w:val="26"/>
                <w:szCs w:val="26"/>
              </w:rPr>
              <w:t>8</w:t>
            </w:r>
            <w:r w:rsidRPr="007F0217">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Pr>
                <w:sz w:val="26"/>
                <w:szCs w:val="26"/>
              </w:rPr>
              <w:t>64,7</w:t>
            </w:r>
            <w:r w:rsidRPr="007F0217">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Pr>
                <w:sz w:val="26"/>
                <w:szCs w:val="26"/>
              </w:rPr>
              <w:t>100</w:t>
            </w:r>
            <w:r w:rsidRPr="007F0217">
              <w:rPr>
                <w:sz w:val="26"/>
                <w:szCs w:val="26"/>
              </w:rPr>
              <w:t>,0%</w:t>
            </w:r>
          </w:p>
        </w:tc>
      </w:tr>
      <w:tr w:rsidR="00003ED8" w:rsidRPr="002A502E" w:rsidTr="009C4518">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9C4518">
            <w:pPr>
              <w:contextualSpacing/>
              <w:jc w:val="center"/>
              <w:rPr>
                <w:sz w:val="26"/>
                <w:szCs w:val="26"/>
              </w:rPr>
            </w:pPr>
            <w:r w:rsidRPr="00AB5939">
              <w:rPr>
                <w:sz w:val="26"/>
                <w:szCs w:val="26"/>
              </w:rPr>
              <w:t>2.4.</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9C4518">
            <w:pPr>
              <w:contextualSpacing/>
              <w:rPr>
                <w:sz w:val="26"/>
                <w:szCs w:val="26"/>
              </w:rPr>
            </w:pPr>
            <w:r w:rsidRPr="00AB5939">
              <w:rPr>
                <w:sz w:val="26"/>
                <w:szCs w:val="26"/>
              </w:rPr>
              <w:t>Резервный фонд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9C4518">
            <w:pPr>
              <w:contextualSpacing/>
              <w:jc w:val="center"/>
              <w:rPr>
                <w:sz w:val="26"/>
                <w:szCs w:val="26"/>
              </w:rPr>
            </w:pPr>
            <w:r w:rsidRPr="00665139">
              <w:rPr>
                <w:sz w:val="26"/>
                <w:szCs w:val="26"/>
              </w:rPr>
              <w:t xml:space="preserve">10,0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sidRPr="007F0217">
              <w:rPr>
                <w:sz w:val="26"/>
                <w:szCs w:val="26"/>
              </w:rPr>
              <w:t xml:space="preserve">0,0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sidRPr="007F0217">
              <w:rPr>
                <w:sz w:val="26"/>
                <w:szCs w:val="26"/>
              </w:rPr>
              <w:t>0,0%</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sidRPr="007F0217">
              <w:rPr>
                <w:sz w:val="26"/>
                <w:szCs w:val="26"/>
              </w:rPr>
              <w:t>0,00</w:t>
            </w:r>
          </w:p>
        </w:tc>
      </w:tr>
      <w:tr w:rsidR="00003ED8" w:rsidRPr="002A502E" w:rsidTr="009C4518">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9C4518">
            <w:pPr>
              <w:contextualSpacing/>
              <w:jc w:val="center"/>
              <w:rPr>
                <w:sz w:val="26"/>
                <w:szCs w:val="26"/>
              </w:rPr>
            </w:pPr>
            <w:r w:rsidRPr="00AB5939">
              <w:rPr>
                <w:sz w:val="26"/>
                <w:szCs w:val="26"/>
              </w:rPr>
              <w:t>2.5.</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9C4518">
            <w:pPr>
              <w:contextualSpacing/>
              <w:rPr>
                <w:sz w:val="26"/>
                <w:szCs w:val="26"/>
              </w:rPr>
            </w:pPr>
            <w:r w:rsidRPr="00AB5939">
              <w:rPr>
                <w:sz w:val="26"/>
                <w:szCs w:val="26"/>
              </w:rPr>
              <w:t>Другие общегосударственные вопросы (взносы в ассоциацию)</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9C4518">
            <w:pPr>
              <w:contextualSpacing/>
              <w:jc w:val="center"/>
              <w:rPr>
                <w:sz w:val="26"/>
                <w:szCs w:val="26"/>
              </w:rPr>
            </w:pPr>
            <w:r w:rsidRPr="00665139">
              <w:rPr>
                <w:sz w:val="26"/>
                <w:szCs w:val="26"/>
              </w:rPr>
              <w:t xml:space="preserve">129,3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sidRPr="007F0217">
              <w:rPr>
                <w:sz w:val="26"/>
                <w:szCs w:val="26"/>
              </w:rPr>
              <w:t xml:space="preserve">129,30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sidRPr="007F0217">
              <w:rPr>
                <w:sz w:val="26"/>
                <w:szCs w:val="26"/>
              </w:rPr>
              <w:t>100,00%</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sidRPr="007F0217">
              <w:rPr>
                <w:sz w:val="26"/>
                <w:szCs w:val="26"/>
              </w:rPr>
              <w:t>100,0%</w:t>
            </w:r>
          </w:p>
        </w:tc>
      </w:tr>
      <w:tr w:rsidR="00003ED8" w:rsidRPr="002A502E" w:rsidTr="009C4518">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9C4518">
            <w:pPr>
              <w:contextualSpacing/>
              <w:jc w:val="center"/>
              <w:rPr>
                <w:sz w:val="26"/>
                <w:szCs w:val="26"/>
              </w:rPr>
            </w:pPr>
            <w:r w:rsidRPr="00AB5939">
              <w:rPr>
                <w:sz w:val="26"/>
                <w:szCs w:val="26"/>
              </w:rPr>
              <w:t>2.6.</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9C4518">
            <w:pPr>
              <w:contextualSpacing/>
              <w:rPr>
                <w:sz w:val="26"/>
                <w:szCs w:val="26"/>
              </w:rPr>
            </w:pPr>
            <w:r w:rsidRPr="00AB5939">
              <w:rPr>
                <w:sz w:val="26"/>
                <w:szCs w:val="26"/>
              </w:rPr>
              <w:t>Молодёжная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9C4518">
            <w:pPr>
              <w:contextualSpacing/>
              <w:jc w:val="center"/>
              <w:rPr>
                <w:sz w:val="26"/>
                <w:szCs w:val="26"/>
              </w:rPr>
            </w:pPr>
            <w:r>
              <w:rPr>
                <w:sz w:val="26"/>
                <w:szCs w:val="26"/>
              </w:rPr>
              <w:t>346,9</w:t>
            </w:r>
            <w:r w:rsidRPr="00665139">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Pr>
                <w:sz w:val="26"/>
                <w:szCs w:val="26"/>
              </w:rPr>
              <w:t>150,0</w:t>
            </w:r>
            <w:r w:rsidRPr="007F0217">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Pr>
                <w:sz w:val="26"/>
                <w:szCs w:val="26"/>
              </w:rPr>
              <w:t>43,2</w:t>
            </w:r>
            <w:r w:rsidRPr="007F0217">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sidRPr="007F0217">
              <w:rPr>
                <w:sz w:val="26"/>
                <w:szCs w:val="26"/>
              </w:rPr>
              <w:t>100,0%</w:t>
            </w:r>
          </w:p>
        </w:tc>
      </w:tr>
      <w:tr w:rsidR="00003ED8" w:rsidRPr="002A502E" w:rsidTr="009C4518">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9C4518">
            <w:pPr>
              <w:contextualSpacing/>
              <w:jc w:val="center"/>
              <w:rPr>
                <w:sz w:val="26"/>
                <w:szCs w:val="26"/>
              </w:rPr>
            </w:pPr>
            <w:r w:rsidRPr="00AB5939">
              <w:rPr>
                <w:sz w:val="26"/>
                <w:szCs w:val="26"/>
              </w:rPr>
              <w:t>2.7.</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9C4518">
            <w:pPr>
              <w:contextualSpacing/>
              <w:rPr>
                <w:sz w:val="26"/>
                <w:szCs w:val="26"/>
              </w:rPr>
            </w:pPr>
            <w:r w:rsidRPr="00AB5939">
              <w:rPr>
                <w:sz w:val="26"/>
                <w:szCs w:val="26"/>
              </w:rPr>
              <w:t>Культура и кинематография (праздничные мероприятия)</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9C4518">
            <w:pPr>
              <w:contextualSpacing/>
              <w:jc w:val="center"/>
              <w:rPr>
                <w:sz w:val="26"/>
                <w:szCs w:val="26"/>
              </w:rPr>
            </w:pPr>
            <w:r w:rsidRPr="00665139">
              <w:rPr>
                <w:sz w:val="26"/>
                <w:szCs w:val="26"/>
              </w:rPr>
              <w:t>3</w:t>
            </w:r>
            <w:r>
              <w:rPr>
                <w:sz w:val="26"/>
                <w:szCs w:val="26"/>
              </w:rPr>
              <w:t> 200,0</w:t>
            </w:r>
            <w:r w:rsidRPr="00665139">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Pr>
                <w:sz w:val="26"/>
                <w:szCs w:val="26"/>
              </w:rPr>
              <w:t>2 059,1</w:t>
            </w:r>
            <w:r w:rsidRPr="007F0217">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Pr>
                <w:sz w:val="26"/>
                <w:szCs w:val="26"/>
              </w:rPr>
              <w:t>64,4</w:t>
            </w:r>
            <w:r w:rsidRPr="007F0217">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sidRPr="007F0217">
              <w:rPr>
                <w:sz w:val="26"/>
                <w:szCs w:val="26"/>
              </w:rPr>
              <w:t>100,0%</w:t>
            </w:r>
          </w:p>
        </w:tc>
      </w:tr>
      <w:tr w:rsidR="00003ED8" w:rsidRPr="002A502E" w:rsidTr="009C4518">
        <w:trPr>
          <w:trHeight w:val="5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9C4518">
            <w:pPr>
              <w:contextualSpacing/>
              <w:jc w:val="center"/>
              <w:rPr>
                <w:sz w:val="26"/>
                <w:szCs w:val="26"/>
              </w:rPr>
            </w:pPr>
            <w:r w:rsidRPr="00AB5939">
              <w:rPr>
                <w:sz w:val="26"/>
                <w:szCs w:val="26"/>
              </w:rPr>
              <w:t>2.8.</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9C4518">
            <w:pPr>
              <w:contextualSpacing/>
              <w:rPr>
                <w:sz w:val="26"/>
                <w:szCs w:val="26"/>
              </w:rPr>
            </w:pPr>
            <w:r>
              <w:rPr>
                <w:sz w:val="26"/>
                <w:szCs w:val="26"/>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9C4518">
            <w:pPr>
              <w:contextualSpacing/>
              <w:jc w:val="center"/>
              <w:rPr>
                <w:sz w:val="26"/>
                <w:szCs w:val="26"/>
              </w:rPr>
            </w:pPr>
            <w:r>
              <w:rPr>
                <w:sz w:val="26"/>
                <w:szCs w:val="26"/>
              </w:rPr>
              <w:t>1194,6</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Pr>
                <w:sz w:val="26"/>
                <w:szCs w:val="26"/>
              </w:rPr>
              <w:t>598,6</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Pr>
                <w:sz w:val="26"/>
                <w:szCs w:val="26"/>
              </w:rPr>
              <w:t>50.1%</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sidRPr="007F0217">
              <w:rPr>
                <w:sz w:val="26"/>
                <w:szCs w:val="26"/>
              </w:rPr>
              <w:t>100,0</w:t>
            </w:r>
            <w:r>
              <w:rPr>
                <w:sz w:val="26"/>
                <w:szCs w:val="26"/>
              </w:rPr>
              <w:t>%</w:t>
            </w:r>
          </w:p>
        </w:tc>
      </w:tr>
      <w:tr w:rsidR="00003ED8" w:rsidRPr="002A502E" w:rsidTr="009C4518">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3ED8" w:rsidRPr="00AB5939" w:rsidRDefault="00003ED8" w:rsidP="009C4518">
            <w:pPr>
              <w:contextualSpacing/>
              <w:jc w:val="center"/>
              <w:rPr>
                <w:sz w:val="26"/>
                <w:szCs w:val="26"/>
              </w:rPr>
            </w:pPr>
            <w:r w:rsidRPr="00AB5939">
              <w:rPr>
                <w:sz w:val="26"/>
                <w:szCs w:val="26"/>
              </w:rPr>
              <w:t>2.</w:t>
            </w:r>
            <w:r>
              <w:rPr>
                <w:sz w:val="26"/>
                <w:szCs w:val="26"/>
              </w:rPr>
              <w:t>9</w:t>
            </w:r>
            <w:r w:rsidRPr="00AB5939">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03ED8" w:rsidRPr="00AB5939" w:rsidRDefault="00003ED8" w:rsidP="009C4518">
            <w:pPr>
              <w:contextualSpacing/>
              <w:rPr>
                <w:sz w:val="26"/>
                <w:szCs w:val="26"/>
              </w:rPr>
            </w:pPr>
            <w:r w:rsidRPr="00AB5939">
              <w:rPr>
                <w:sz w:val="26"/>
                <w:szCs w:val="26"/>
              </w:rPr>
              <w:t>Средства массовой информации</w:t>
            </w:r>
          </w:p>
        </w:tc>
        <w:tc>
          <w:tcPr>
            <w:tcW w:w="0" w:type="auto"/>
            <w:tcBorders>
              <w:top w:val="nil"/>
              <w:left w:val="nil"/>
              <w:bottom w:val="single" w:sz="4" w:space="0" w:color="auto"/>
              <w:right w:val="single" w:sz="4" w:space="0" w:color="auto"/>
            </w:tcBorders>
            <w:shd w:val="clear" w:color="auto" w:fill="auto"/>
            <w:vAlign w:val="center"/>
            <w:hideMark/>
          </w:tcPr>
          <w:p w:rsidR="00003ED8" w:rsidRPr="00665139" w:rsidRDefault="00003ED8" w:rsidP="009C4518">
            <w:pPr>
              <w:contextualSpacing/>
              <w:jc w:val="center"/>
              <w:rPr>
                <w:sz w:val="26"/>
                <w:szCs w:val="26"/>
              </w:rPr>
            </w:pPr>
            <w:r w:rsidRPr="00665139">
              <w:rPr>
                <w:sz w:val="26"/>
                <w:szCs w:val="26"/>
              </w:rPr>
              <w:t xml:space="preserve">1 100,0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sidRPr="007F0217">
              <w:rPr>
                <w:sz w:val="26"/>
                <w:szCs w:val="26"/>
              </w:rPr>
              <w:t>1</w:t>
            </w:r>
            <w:r>
              <w:rPr>
                <w:sz w:val="26"/>
                <w:szCs w:val="26"/>
              </w:rPr>
              <w:t>0</w:t>
            </w:r>
            <w:r w:rsidRPr="007F0217">
              <w:rPr>
                <w:sz w:val="26"/>
                <w:szCs w:val="26"/>
              </w:rPr>
              <w:t xml:space="preserve">5,6  </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Pr>
                <w:sz w:val="26"/>
                <w:szCs w:val="26"/>
              </w:rPr>
              <w:t>9,6</w:t>
            </w:r>
            <w:r w:rsidRPr="007F0217">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r>
              <w:rPr>
                <w:sz w:val="26"/>
                <w:szCs w:val="26"/>
              </w:rPr>
              <w:t>100,0</w:t>
            </w:r>
            <w:r w:rsidRPr="007F0217">
              <w:rPr>
                <w:sz w:val="26"/>
                <w:szCs w:val="26"/>
              </w:rPr>
              <w:t>%</w:t>
            </w:r>
          </w:p>
        </w:tc>
      </w:tr>
      <w:tr w:rsidR="00003ED8" w:rsidRPr="002A502E" w:rsidTr="009C4518">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3ED8" w:rsidRPr="00AB5939" w:rsidRDefault="00003ED8" w:rsidP="009C4518">
            <w:pPr>
              <w:contextualSpacing/>
              <w:jc w:val="center"/>
              <w:rPr>
                <w:sz w:val="26"/>
                <w:szCs w:val="2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AB5939" w:rsidRDefault="00003ED8" w:rsidP="009C4518">
            <w:pPr>
              <w:contextualSpacing/>
              <w:rPr>
                <w:sz w:val="26"/>
                <w:szCs w:val="2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665139" w:rsidRDefault="00003ED8" w:rsidP="009C4518">
            <w:pPr>
              <w:contextualSpacing/>
              <w:jc w:val="center"/>
              <w:rPr>
                <w:sz w:val="26"/>
                <w:szCs w:val="2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3ED8" w:rsidRPr="007F0217" w:rsidRDefault="00003ED8" w:rsidP="009C4518">
            <w:pPr>
              <w:contextualSpacing/>
              <w:jc w:val="center"/>
              <w:rPr>
                <w:sz w:val="26"/>
                <w:szCs w:val="26"/>
              </w:rPr>
            </w:pPr>
          </w:p>
        </w:tc>
      </w:tr>
    </w:tbl>
    <w:p w:rsidR="00003ED8" w:rsidRPr="002A502E" w:rsidRDefault="00003ED8" w:rsidP="009C4518">
      <w:pPr>
        <w:ind w:right="850"/>
        <w:contextualSpacing/>
        <w:jc w:val="both"/>
        <w:rPr>
          <w:color w:val="FF0000"/>
          <w:sz w:val="28"/>
          <w:szCs w:val="28"/>
        </w:rPr>
        <w:sectPr w:rsidR="00003ED8" w:rsidRPr="002A502E" w:rsidSect="009C4518">
          <w:type w:val="continuous"/>
          <w:pgSz w:w="16838" w:h="11906" w:orient="landscape" w:code="9"/>
          <w:pgMar w:top="1134" w:right="850" w:bottom="1134" w:left="1701" w:header="0" w:footer="0" w:gutter="0"/>
          <w:cols w:space="720"/>
          <w:titlePg/>
        </w:sectPr>
      </w:pPr>
    </w:p>
    <w:tbl>
      <w:tblPr>
        <w:tblW w:w="0" w:type="auto"/>
        <w:tblLook w:val="04A0" w:firstRow="1" w:lastRow="0" w:firstColumn="1" w:lastColumn="0" w:noHBand="0" w:noVBand="1"/>
      </w:tblPr>
      <w:tblGrid>
        <w:gridCol w:w="4482"/>
        <w:gridCol w:w="4307"/>
      </w:tblGrid>
      <w:tr w:rsidR="00003ED8" w:rsidRPr="002A502E" w:rsidTr="00605B0E">
        <w:tc>
          <w:tcPr>
            <w:tcW w:w="4573" w:type="dxa"/>
            <w:shd w:val="clear" w:color="auto" w:fill="auto"/>
          </w:tcPr>
          <w:p w:rsidR="00003ED8" w:rsidRPr="002A502E" w:rsidRDefault="00003ED8" w:rsidP="009C4518">
            <w:pPr>
              <w:ind w:right="850"/>
              <w:contextualSpacing/>
              <w:jc w:val="both"/>
              <w:rPr>
                <w:color w:val="FF0000"/>
                <w:sz w:val="28"/>
                <w:szCs w:val="28"/>
              </w:rPr>
            </w:pPr>
          </w:p>
        </w:tc>
        <w:tc>
          <w:tcPr>
            <w:tcW w:w="4358" w:type="dxa"/>
            <w:shd w:val="clear" w:color="auto" w:fill="auto"/>
          </w:tcPr>
          <w:p w:rsidR="00003ED8" w:rsidRPr="00AB5939" w:rsidRDefault="00003ED8" w:rsidP="009C4518">
            <w:pPr>
              <w:spacing w:after="120"/>
              <w:ind w:left="-18"/>
              <w:contextualSpacing/>
              <w:jc w:val="both"/>
            </w:pPr>
            <w:r w:rsidRPr="00AB5939">
              <w:rPr>
                <w:sz w:val="22"/>
                <w:szCs w:val="22"/>
              </w:rPr>
              <w:t xml:space="preserve">                 </w:t>
            </w:r>
            <w:r w:rsidR="00605B0E">
              <w:rPr>
                <w:sz w:val="22"/>
                <w:szCs w:val="22"/>
              </w:rPr>
              <w:t xml:space="preserve">                               </w:t>
            </w:r>
            <w:r w:rsidRPr="00AB5939">
              <w:rPr>
                <w:sz w:val="22"/>
                <w:szCs w:val="22"/>
              </w:rPr>
              <w:t>Приложение 10</w:t>
            </w:r>
            <w:r w:rsidR="00605B0E">
              <w:rPr>
                <w:sz w:val="22"/>
                <w:szCs w:val="22"/>
              </w:rPr>
              <w:t xml:space="preserve"> </w:t>
            </w:r>
            <w:r w:rsidRPr="00AB5939">
              <w:rPr>
                <w:szCs w:val="28"/>
              </w:rPr>
              <w:t xml:space="preserve">к решению Совета депутатов муниципального округа Северное Медведково </w:t>
            </w:r>
            <w:r>
              <w:rPr>
                <w:szCs w:val="28"/>
              </w:rPr>
              <w:t xml:space="preserve"> </w:t>
            </w:r>
            <w:r w:rsidR="009C4518">
              <w:rPr>
                <w:szCs w:val="28"/>
              </w:rPr>
              <w:t>от 22.12.2016 г. №16/1-СД</w:t>
            </w:r>
          </w:p>
          <w:p w:rsidR="00003ED8" w:rsidRPr="00AB5939" w:rsidRDefault="00003ED8" w:rsidP="009C4518">
            <w:pPr>
              <w:ind w:right="850"/>
              <w:contextualSpacing/>
              <w:jc w:val="both"/>
              <w:rPr>
                <w:sz w:val="28"/>
                <w:szCs w:val="28"/>
              </w:rPr>
            </w:pPr>
          </w:p>
        </w:tc>
      </w:tr>
    </w:tbl>
    <w:p w:rsidR="00003ED8" w:rsidRPr="002A502E" w:rsidRDefault="00003ED8" w:rsidP="009C4518">
      <w:pPr>
        <w:ind w:right="850"/>
        <w:contextualSpacing/>
        <w:jc w:val="both"/>
        <w:rPr>
          <w:color w:val="FF0000"/>
          <w:sz w:val="28"/>
          <w:szCs w:val="28"/>
        </w:rPr>
      </w:pPr>
    </w:p>
    <w:p w:rsidR="00003ED8" w:rsidRPr="00AB5939" w:rsidRDefault="00003ED8" w:rsidP="009C4518">
      <w:pPr>
        <w:ind w:right="-483"/>
        <w:contextualSpacing/>
        <w:jc w:val="center"/>
        <w:rPr>
          <w:b/>
          <w:sz w:val="28"/>
          <w:szCs w:val="28"/>
        </w:rPr>
      </w:pPr>
      <w:r w:rsidRPr="00AB5939">
        <w:rPr>
          <w:b/>
          <w:sz w:val="28"/>
          <w:szCs w:val="28"/>
        </w:rPr>
        <w:t xml:space="preserve">Прогноз основных характеристик </w:t>
      </w:r>
    </w:p>
    <w:p w:rsidR="00003ED8" w:rsidRPr="00AB5939" w:rsidRDefault="00003ED8" w:rsidP="009C4518">
      <w:pPr>
        <w:ind w:right="-483"/>
        <w:contextualSpacing/>
        <w:jc w:val="center"/>
        <w:rPr>
          <w:b/>
          <w:sz w:val="28"/>
          <w:szCs w:val="28"/>
        </w:rPr>
      </w:pPr>
      <w:r w:rsidRPr="00AB5939">
        <w:rPr>
          <w:b/>
          <w:sz w:val="28"/>
          <w:szCs w:val="28"/>
        </w:rPr>
        <w:t>бюджета муниципального округа Северное Медведково на 201</w:t>
      </w:r>
      <w:r>
        <w:rPr>
          <w:b/>
          <w:sz w:val="28"/>
          <w:szCs w:val="28"/>
        </w:rPr>
        <w:t>7</w:t>
      </w:r>
      <w:r w:rsidRPr="00AB5939">
        <w:rPr>
          <w:b/>
          <w:sz w:val="28"/>
          <w:szCs w:val="28"/>
        </w:rPr>
        <w:t xml:space="preserve"> год и плановый период 2018 и 201</w:t>
      </w:r>
      <w:r>
        <w:rPr>
          <w:b/>
          <w:sz w:val="28"/>
          <w:szCs w:val="28"/>
        </w:rPr>
        <w:t>9</w:t>
      </w:r>
      <w:r w:rsidRPr="00AB5939">
        <w:rPr>
          <w:b/>
          <w:sz w:val="28"/>
          <w:szCs w:val="28"/>
        </w:rPr>
        <w:t xml:space="preserve"> годов</w:t>
      </w:r>
    </w:p>
    <w:p w:rsidR="00003ED8" w:rsidRPr="002A502E" w:rsidRDefault="00003ED8" w:rsidP="009C4518">
      <w:pPr>
        <w:ind w:right="-483"/>
        <w:contextualSpacing/>
        <w:jc w:val="center"/>
        <w:rPr>
          <w:b/>
          <w:color w:val="FF0000"/>
          <w:sz w:val="28"/>
          <w:szCs w:val="28"/>
        </w:rPr>
      </w:pPr>
    </w:p>
    <w:p w:rsidR="00003ED8" w:rsidRPr="00AB5939" w:rsidRDefault="00003ED8" w:rsidP="009C4518">
      <w:pPr>
        <w:ind w:right="-483"/>
        <w:contextualSpacing/>
        <w:jc w:val="right"/>
        <w:rPr>
          <w:sz w:val="28"/>
          <w:szCs w:val="28"/>
        </w:rPr>
      </w:pPr>
      <w:r w:rsidRPr="00AB5939">
        <w:rPr>
          <w:sz w:val="28"/>
          <w:szCs w:val="28"/>
        </w:rPr>
        <w:t>(тыс. рублей)</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4"/>
        <w:gridCol w:w="1972"/>
        <w:gridCol w:w="1985"/>
        <w:gridCol w:w="1313"/>
      </w:tblGrid>
      <w:tr w:rsidR="00003ED8" w:rsidRPr="002A502E" w:rsidTr="00605B0E">
        <w:trPr>
          <w:trHeight w:val="375"/>
        </w:trPr>
        <w:tc>
          <w:tcPr>
            <w:tcW w:w="3704" w:type="dxa"/>
            <w:vMerge w:val="restart"/>
            <w:tcBorders>
              <w:top w:val="single" w:sz="4" w:space="0" w:color="auto"/>
              <w:left w:val="single" w:sz="4" w:space="0" w:color="auto"/>
              <w:bottom w:val="single" w:sz="4" w:space="0" w:color="auto"/>
              <w:right w:val="single" w:sz="4" w:space="0" w:color="auto"/>
            </w:tcBorders>
            <w:noWrap/>
            <w:vAlign w:val="center"/>
            <w:hideMark/>
          </w:tcPr>
          <w:p w:rsidR="00003ED8" w:rsidRPr="00AB5939" w:rsidRDefault="00003ED8" w:rsidP="009C4518">
            <w:pPr>
              <w:contextualSpacing/>
              <w:jc w:val="center"/>
              <w:rPr>
                <w:b/>
              </w:rPr>
            </w:pPr>
            <w:r w:rsidRPr="00AB5939">
              <w:rPr>
                <w:b/>
              </w:rPr>
              <w:t>Показатель</w:t>
            </w:r>
          </w:p>
        </w:tc>
        <w:tc>
          <w:tcPr>
            <w:tcW w:w="1972"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9C4518">
            <w:pPr>
              <w:contextualSpacing/>
              <w:jc w:val="center"/>
              <w:rPr>
                <w:b/>
              </w:rPr>
            </w:pPr>
            <w:r w:rsidRPr="00AB5939">
              <w:rPr>
                <w:b/>
              </w:rPr>
              <w:t>2017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9C4518">
            <w:pPr>
              <w:contextualSpacing/>
              <w:jc w:val="center"/>
              <w:rPr>
                <w:b/>
              </w:rPr>
            </w:pPr>
            <w:r w:rsidRPr="00AB5939">
              <w:rPr>
                <w:b/>
              </w:rPr>
              <w:t>2018 год</w:t>
            </w:r>
          </w:p>
        </w:tc>
        <w:tc>
          <w:tcPr>
            <w:tcW w:w="1313"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9C4518">
            <w:pPr>
              <w:contextualSpacing/>
              <w:jc w:val="center"/>
              <w:rPr>
                <w:b/>
              </w:rPr>
            </w:pPr>
            <w:r w:rsidRPr="00AB5939">
              <w:rPr>
                <w:b/>
              </w:rPr>
              <w:t>2019 год</w:t>
            </w:r>
          </w:p>
        </w:tc>
      </w:tr>
      <w:tr w:rsidR="00003ED8" w:rsidRPr="002A502E" w:rsidTr="00605B0E">
        <w:trPr>
          <w:trHeight w:val="39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9C4518">
            <w:pPr>
              <w:contextualSpacing/>
              <w:rPr>
                <w:b/>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9C4518">
            <w:pPr>
              <w:contextualSpacing/>
              <w:jc w:val="center"/>
              <w:rPr>
                <w:b/>
              </w:rPr>
            </w:pPr>
            <w:r w:rsidRPr="00AB5939">
              <w:rPr>
                <w:b/>
              </w:rPr>
              <w:t>(проект)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9C4518">
            <w:pPr>
              <w:contextualSpacing/>
              <w:jc w:val="center"/>
              <w:rPr>
                <w:b/>
              </w:rPr>
            </w:pPr>
            <w:r w:rsidRPr="00AB5939">
              <w:rPr>
                <w:b/>
              </w:rPr>
              <w:t>(проект)</w:t>
            </w:r>
          </w:p>
        </w:tc>
        <w:tc>
          <w:tcPr>
            <w:tcW w:w="1313"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9C4518">
            <w:pPr>
              <w:contextualSpacing/>
              <w:jc w:val="center"/>
              <w:rPr>
                <w:b/>
              </w:rPr>
            </w:pPr>
            <w:r w:rsidRPr="00AB5939">
              <w:rPr>
                <w:b/>
              </w:rPr>
              <w:t>(проект)</w:t>
            </w:r>
          </w:p>
        </w:tc>
      </w:tr>
      <w:tr w:rsidR="00003ED8" w:rsidRPr="002A502E" w:rsidTr="00605B0E">
        <w:trPr>
          <w:trHeight w:val="405"/>
        </w:trPr>
        <w:tc>
          <w:tcPr>
            <w:tcW w:w="3704"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9C4518">
            <w:pPr>
              <w:contextualSpacing/>
              <w:rPr>
                <w:b/>
                <w:sz w:val="32"/>
                <w:szCs w:val="32"/>
              </w:rPr>
            </w:pPr>
            <w:r w:rsidRPr="00AB5939">
              <w:rPr>
                <w:b/>
                <w:sz w:val="32"/>
                <w:szCs w:val="32"/>
              </w:rPr>
              <w:t>Доходы - всего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
                <w:color w:val="FF0000"/>
                <w:sz w:val="32"/>
                <w:szCs w:val="32"/>
              </w:rPr>
            </w:pPr>
            <w:r w:rsidRPr="00E271EF">
              <w:rPr>
                <w:rFonts w:ascii="Times New Roman CYR" w:eastAsia="MS Mincho" w:hAnsi="Times New Roman CYR" w:cs="Times New Roman CYR"/>
                <w:b/>
              </w:rPr>
              <w:t>22 261,9</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
                <w:color w:val="FF0000"/>
                <w:sz w:val="32"/>
                <w:szCs w:val="32"/>
              </w:rPr>
            </w:pPr>
            <w:r w:rsidRPr="00E271EF">
              <w:rPr>
                <w:rFonts w:eastAsia="MS Mincho"/>
                <w:b/>
              </w:rPr>
              <w:t>18 02</w:t>
            </w:r>
            <w:r>
              <w:rPr>
                <w:rFonts w:eastAsia="MS Mincho"/>
                <w:b/>
              </w:rPr>
              <w:t>7</w:t>
            </w:r>
            <w:r w:rsidRPr="00E271EF">
              <w:rPr>
                <w:rFonts w:eastAsia="MS Mincho"/>
                <w:b/>
              </w:rPr>
              <w:t>,</w:t>
            </w:r>
            <w:r>
              <w:rPr>
                <w:rFonts w:eastAsia="MS Mincho"/>
                <w:b/>
              </w:rPr>
              <w:t>1</w:t>
            </w:r>
          </w:p>
        </w:tc>
        <w:tc>
          <w:tcPr>
            <w:tcW w:w="1313"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
                <w:color w:val="FF0000"/>
                <w:sz w:val="32"/>
                <w:szCs w:val="32"/>
              </w:rPr>
            </w:pPr>
            <w:r w:rsidRPr="00E271EF">
              <w:rPr>
                <w:rFonts w:eastAsia="MS Mincho"/>
                <w:b/>
              </w:rPr>
              <w:t>18 026,8</w:t>
            </w:r>
          </w:p>
        </w:tc>
      </w:tr>
      <w:tr w:rsidR="00003ED8" w:rsidRPr="002A502E" w:rsidTr="00605B0E">
        <w:trPr>
          <w:trHeight w:val="375"/>
        </w:trPr>
        <w:tc>
          <w:tcPr>
            <w:tcW w:w="3704"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9C4518">
            <w:pPr>
              <w:contextualSpacing/>
              <w:rPr>
                <w:b/>
              </w:rPr>
            </w:pPr>
            <w:r w:rsidRPr="00AB5939">
              <w:rPr>
                <w:b/>
              </w:rPr>
              <w:t>Бюджет муниципального округа Северное Медведково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
                <w:color w:val="FF0000"/>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
                <w:color w:val="FF0000"/>
              </w:rPr>
            </w:pPr>
          </w:p>
        </w:tc>
        <w:tc>
          <w:tcPr>
            <w:tcW w:w="1313"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
                <w:color w:val="FF0000"/>
              </w:rPr>
            </w:pPr>
          </w:p>
        </w:tc>
      </w:tr>
      <w:tr w:rsidR="00003ED8" w:rsidRPr="002A502E" w:rsidTr="00605B0E">
        <w:trPr>
          <w:trHeight w:val="375"/>
        </w:trPr>
        <w:tc>
          <w:tcPr>
            <w:tcW w:w="3704"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9C4518">
            <w:pPr>
              <w:contextualSpacing/>
              <w:rPr>
                <w:bCs/>
              </w:rPr>
            </w:pPr>
            <w:r w:rsidRPr="00AB5939">
              <w:rPr>
                <w:bCs/>
              </w:rPr>
              <w:t>Доходы - всего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Cs/>
                <w:color w:val="FF0000"/>
              </w:rPr>
            </w:pPr>
            <w:r w:rsidRPr="00E271EF">
              <w:rPr>
                <w:rFonts w:ascii="Times New Roman CYR" w:eastAsia="MS Mincho" w:hAnsi="Times New Roman CYR" w:cs="Times New Roman CYR"/>
                <w:b/>
              </w:rPr>
              <w:t>22 261,9</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Cs/>
                <w:color w:val="FF0000"/>
              </w:rPr>
            </w:pPr>
            <w:r w:rsidRPr="00E271EF">
              <w:rPr>
                <w:rFonts w:eastAsia="MS Mincho"/>
                <w:b/>
              </w:rPr>
              <w:t>18 026,8</w:t>
            </w:r>
          </w:p>
        </w:tc>
        <w:tc>
          <w:tcPr>
            <w:tcW w:w="1313"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Cs/>
                <w:color w:val="FF0000"/>
              </w:rPr>
            </w:pPr>
            <w:r w:rsidRPr="00E271EF">
              <w:rPr>
                <w:rFonts w:eastAsia="MS Mincho"/>
                <w:b/>
              </w:rPr>
              <w:t>18 026,8</w:t>
            </w:r>
          </w:p>
        </w:tc>
      </w:tr>
      <w:tr w:rsidR="00003ED8" w:rsidRPr="002A502E" w:rsidTr="00605B0E">
        <w:trPr>
          <w:trHeight w:val="405"/>
        </w:trPr>
        <w:tc>
          <w:tcPr>
            <w:tcW w:w="3704"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9C4518">
            <w:pPr>
              <w:contextualSpacing/>
              <w:rPr>
                <w:b/>
                <w:sz w:val="32"/>
                <w:szCs w:val="32"/>
              </w:rPr>
            </w:pPr>
            <w:r w:rsidRPr="00AB5939">
              <w:rPr>
                <w:b/>
                <w:sz w:val="32"/>
                <w:szCs w:val="32"/>
              </w:rPr>
              <w:t>Расходы - всего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
                <w:color w:val="FF0000"/>
                <w:sz w:val="32"/>
                <w:szCs w:val="32"/>
              </w:rPr>
            </w:pPr>
            <w:r w:rsidRPr="00E271EF">
              <w:rPr>
                <w:rFonts w:ascii="Times New Roman CYR" w:eastAsia="MS Mincho" w:hAnsi="Times New Roman CYR" w:cs="Times New Roman CYR"/>
                <w:b/>
              </w:rPr>
              <w:t>22 261,9</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
                <w:color w:val="FF0000"/>
                <w:sz w:val="32"/>
                <w:szCs w:val="32"/>
              </w:rPr>
            </w:pPr>
            <w:r w:rsidRPr="00E271EF">
              <w:rPr>
                <w:rFonts w:eastAsia="MS Mincho"/>
                <w:b/>
              </w:rPr>
              <w:t>18 026,8</w:t>
            </w:r>
          </w:p>
        </w:tc>
        <w:tc>
          <w:tcPr>
            <w:tcW w:w="1313"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
                <w:color w:val="FF0000"/>
                <w:sz w:val="32"/>
                <w:szCs w:val="32"/>
              </w:rPr>
            </w:pPr>
            <w:r w:rsidRPr="00E271EF">
              <w:rPr>
                <w:rFonts w:eastAsia="MS Mincho"/>
                <w:b/>
              </w:rPr>
              <w:t>18 026,8</w:t>
            </w:r>
          </w:p>
        </w:tc>
      </w:tr>
      <w:tr w:rsidR="00003ED8" w:rsidRPr="002A502E" w:rsidTr="00605B0E">
        <w:trPr>
          <w:trHeight w:val="405"/>
        </w:trPr>
        <w:tc>
          <w:tcPr>
            <w:tcW w:w="3704"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9C4518">
            <w:pPr>
              <w:contextualSpacing/>
              <w:rPr>
                <w:b/>
              </w:rPr>
            </w:pPr>
            <w:r w:rsidRPr="00AB5939">
              <w:rPr>
                <w:b/>
              </w:rPr>
              <w:t>Бюджет муниципального округа Северное Медведково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
                <w:color w:val="FF0000"/>
                <w:sz w:val="32"/>
                <w:szCs w:val="32"/>
              </w:rPr>
            </w:pPr>
            <w:r w:rsidRPr="00E271EF">
              <w:rPr>
                <w:b/>
                <w:color w:val="FF0000"/>
                <w:sz w:val="32"/>
                <w:szCs w:val="32"/>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
                <w:color w:val="FF0000"/>
                <w:sz w:val="32"/>
                <w:szCs w:val="32"/>
              </w:rPr>
            </w:pPr>
            <w:r w:rsidRPr="00E271EF">
              <w:rPr>
                <w:b/>
                <w:color w:val="FF0000"/>
                <w:sz w:val="32"/>
                <w:szCs w:val="32"/>
              </w:rPr>
              <w:t> </w:t>
            </w:r>
          </w:p>
        </w:tc>
        <w:tc>
          <w:tcPr>
            <w:tcW w:w="1313"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
                <w:color w:val="FF0000"/>
                <w:sz w:val="32"/>
                <w:szCs w:val="32"/>
              </w:rPr>
            </w:pPr>
            <w:r w:rsidRPr="00E271EF">
              <w:rPr>
                <w:b/>
                <w:color w:val="FF0000"/>
                <w:sz w:val="32"/>
                <w:szCs w:val="32"/>
              </w:rPr>
              <w:t> </w:t>
            </w:r>
          </w:p>
        </w:tc>
      </w:tr>
      <w:tr w:rsidR="00003ED8" w:rsidRPr="002A502E" w:rsidTr="00605B0E">
        <w:trPr>
          <w:trHeight w:val="375"/>
        </w:trPr>
        <w:tc>
          <w:tcPr>
            <w:tcW w:w="3704"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9C4518">
            <w:pPr>
              <w:contextualSpacing/>
              <w:rPr>
                <w:bCs/>
              </w:rPr>
            </w:pPr>
            <w:r w:rsidRPr="00AB5939">
              <w:rPr>
                <w:bCs/>
              </w:rPr>
              <w:t>Расходы - всего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Cs/>
                <w:color w:val="FF0000"/>
              </w:rPr>
            </w:pPr>
            <w:r w:rsidRPr="00E271EF">
              <w:rPr>
                <w:rFonts w:ascii="Times New Roman CYR" w:eastAsia="MS Mincho" w:hAnsi="Times New Roman CYR" w:cs="Times New Roman CYR"/>
                <w:b/>
              </w:rPr>
              <w:t>22 261,9</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Cs/>
                <w:color w:val="FF0000"/>
              </w:rPr>
            </w:pPr>
            <w:r w:rsidRPr="00E271EF">
              <w:rPr>
                <w:rFonts w:eastAsia="MS Mincho"/>
                <w:b/>
              </w:rPr>
              <w:t>18 026,8</w:t>
            </w:r>
          </w:p>
        </w:tc>
        <w:tc>
          <w:tcPr>
            <w:tcW w:w="1313"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Cs/>
                <w:color w:val="FF0000"/>
              </w:rPr>
            </w:pPr>
            <w:r w:rsidRPr="00E271EF">
              <w:rPr>
                <w:rFonts w:eastAsia="MS Mincho"/>
                <w:b/>
              </w:rPr>
              <w:t>18 026,8</w:t>
            </w:r>
          </w:p>
        </w:tc>
      </w:tr>
      <w:tr w:rsidR="00003ED8" w:rsidRPr="002A502E" w:rsidTr="00605B0E">
        <w:trPr>
          <w:trHeight w:val="420"/>
        </w:trPr>
        <w:tc>
          <w:tcPr>
            <w:tcW w:w="3704" w:type="dxa"/>
            <w:tcBorders>
              <w:top w:val="single" w:sz="4" w:space="0" w:color="auto"/>
              <w:left w:val="single" w:sz="4" w:space="0" w:color="auto"/>
              <w:bottom w:val="single" w:sz="4" w:space="0" w:color="auto"/>
              <w:right w:val="single" w:sz="4" w:space="0" w:color="auto"/>
            </w:tcBorders>
            <w:vAlign w:val="center"/>
            <w:hideMark/>
          </w:tcPr>
          <w:p w:rsidR="00003ED8" w:rsidRPr="00AB5939" w:rsidRDefault="00003ED8" w:rsidP="009C4518">
            <w:pPr>
              <w:contextualSpacing/>
              <w:rPr>
                <w:b/>
                <w:sz w:val="32"/>
                <w:szCs w:val="32"/>
              </w:rPr>
            </w:pPr>
            <w:r w:rsidRPr="00AB5939">
              <w:rPr>
                <w:b/>
                <w:sz w:val="32"/>
                <w:szCs w:val="32"/>
              </w:rPr>
              <w:t xml:space="preserve">Профицит (+), </w:t>
            </w:r>
          </w:p>
          <w:p w:rsidR="00003ED8" w:rsidRPr="00AB5939" w:rsidRDefault="00003ED8" w:rsidP="009C4518">
            <w:pPr>
              <w:contextualSpacing/>
              <w:rPr>
                <w:b/>
                <w:sz w:val="32"/>
                <w:szCs w:val="32"/>
              </w:rPr>
            </w:pPr>
            <w:r w:rsidRPr="00AB5939">
              <w:rPr>
                <w:b/>
                <w:sz w:val="32"/>
                <w:szCs w:val="32"/>
              </w:rPr>
              <w:t>дефицит (-)</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
                <w:sz w:val="32"/>
                <w:szCs w:val="32"/>
              </w:rPr>
            </w:pPr>
            <w:r w:rsidRPr="00E271EF">
              <w:rPr>
                <w:b/>
                <w:sz w:val="32"/>
                <w:szCs w:val="32"/>
              </w:rPr>
              <w:t>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
                <w:sz w:val="32"/>
                <w:szCs w:val="32"/>
              </w:rPr>
            </w:pPr>
            <w:r w:rsidRPr="00E271EF">
              <w:rPr>
                <w:b/>
                <w:sz w:val="32"/>
                <w:szCs w:val="32"/>
              </w:rPr>
              <w:t>0</w:t>
            </w:r>
            <w:r>
              <w:rPr>
                <w:b/>
                <w:sz w:val="32"/>
                <w:szCs w:val="32"/>
              </w:rPr>
              <w:t>,3</w:t>
            </w:r>
          </w:p>
        </w:tc>
        <w:tc>
          <w:tcPr>
            <w:tcW w:w="1313" w:type="dxa"/>
            <w:tcBorders>
              <w:top w:val="single" w:sz="4" w:space="0" w:color="auto"/>
              <w:left w:val="single" w:sz="4" w:space="0" w:color="auto"/>
              <w:bottom w:val="single" w:sz="4" w:space="0" w:color="auto"/>
              <w:right w:val="single" w:sz="4" w:space="0" w:color="auto"/>
            </w:tcBorders>
            <w:noWrap/>
            <w:vAlign w:val="center"/>
            <w:hideMark/>
          </w:tcPr>
          <w:p w:rsidR="00003ED8" w:rsidRPr="00E271EF" w:rsidRDefault="00003ED8" w:rsidP="009C4518">
            <w:pPr>
              <w:contextualSpacing/>
              <w:jc w:val="center"/>
              <w:rPr>
                <w:b/>
                <w:sz w:val="32"/>
                <w:szCs w:val="32"/>
              </w:rPr>
            </w:pPr>
            <w:r w:rsidRPr="00E271EF">
              <w:rPr>
                <w:b/>
                <w:sz w:val="32"/>
                <w:szCs w:val="32"/>
              </w:rPr>
              <w:t>0</w:t>
            </w:r>
          </w:p>
        </w:tc>
      </w:tr>
    </w:tbl>
    <w:p w:rsidR="00605B0E" w:rsidRDefault="00605B0E" w:rsidP="009C4518">
      <w:pPr>
        <w:ind w:right="850"/>
        <w:contextualSpacing/>
        <w:jc w:val="both"/>
        <w:rPr>
          <w:color w:val="FF0000"/>
          <w:sz w:val="28"/>
          <w:szCs w:val="28"/>
        </w:rPr>
      </w:pPr>
    </w:p>
    <w:p w:rsidR="00605B0E" w:rsidRDefault="00605B0E">
      <w:pPr>
        <w:rPr>
          <w:color w:val="FF0000"/>
          <w:sz w:val="28"/>
          <w:szCs w:val="28"/>
        </w:rPr>
      </w:pPr>
      <w:r>
        <w:rPr>
          <w:color w:val="FF0000"/>
          <w:sz w:val="28"/>
          <w:szCs w:val="28"/>
        </w:rPr>
        <w:br w:type="page"/>
      </w:r>
    </w:p>
    <w:tbl>
      <w:tblPr>
        <w:tblW w:w="0" w:type="auto"/>
        <w:tblLook w:val="04A0" w:firstRow="1" w:lastRow="0" w:firstColumn="1" w:lastColumn="0" w:noHBand="0" w:noVBand="1"/>
      </w:tblPr>
      <w:tblGrid>
        <w:gridCol w:w="4370"/>
        <w:gridCol w:w="4419"/>
      </w:tblGrid>
      <w:tr w:rsidR="00003ED8" w:rsidRPr="002A502E" w:rsidTr="00605B0E">
        <w:tc>
          <w:tcPr>
            <w:tcW w:w="4370" w:type="dxa"/>
            <w:shd w:val="clear" w:color="auto" w:fill="auto"/>
          </w:tcPr>
          <w:p w:rsidR="00003ED8" w:rsidRPr="002A502E" w:rsidRDefault="00003ED8" w:rsidP="009C4518">
            <w:pPr>
              <w:ind w:right="850"/>
              <w:contextualSpacing/>
              <w:jc w:val="both"/>
              <w:rPr>
                <w:color w:val="FF0000"/>
                <w:sz w:val="28"/>
                <w:szCs w:val="28"/>
              </w:rPr>
            </w:pPr>
          </w:p>
          <w:p w:rsidR="00003ED8" w:rsidRPr="002A502E" w:rsidRDefault="00003ED8" w:rsidP="009C4518">
            <w:pPr>
              <w:ind w:right="850"/>
              <w:contextualSpacing/>
              <w:jc w:val="both"/>
              <w:rPr>
                <w:color w:val="FF0000"/>
                <w:sz w:val="28"/>
                <w:szCs w:val="28"/>
              </w:rPr>
            </w:pPr>
          </w:p>
          <w:p w:rsidR="00003ED8" w:rsidRPr="002A502E" w:rsidRDefault="00003ED8" w:rsidP="009C4518">
            <w:pPr>
              <w:ind w:right="850"/>
              <w:contextualSpacing/>
              <w:jc w:val="both"/>
              <w:rPr>
                <w:color w:val="FF0000"/>
                <w:sz w:val="28"/>
                <w:szCs w:val="28"/>
              </w:rPr>
            </w:pPr>
          </w:p>
        </w:tc>
        <w:tc>
          <w:tcPr>
            <w:tcW w:w="4419" w:type="dxa"/>
            <w:shd w:val="clear" w:color="auto" w:fill="auto"/>
          </w:tcPr>
          <w:p w:rsidR="00003ED8" w:rsidRPr="002A502E" w:rsidRDefault="00003ED8" w:rsidP="009C4518">
            <w:pPr>
              <w:spacing w:after="120"/>
              <w:ind w:left="-18"/>
              <w:contextualSpacing/>
              <w:jc w:val="both"/>
              <w:rPr>
                <w:color w:val="FF0000"/>
                <w:sz w:val="22"/>
                <w:szCs w:val="22"/>
              </w:rPr>
            </w:pPr>
          </w:p>
          <w:p w:rsidR="00003ED8" w:rsidRPr="00AD49B1" w:rsidRDefault="00003ED8" w:rsidP="009C4518">
            <w:pPr>
              <w:spacing w:after="120"/>
              <w:ind w:left="-18"/>
              <w:contextualSpacing/>
              <w:jc w:val="both"/>
              <w:rPr>
                <w:sz w:val="22"/>
                <w:szCs w:val="22"/>
              </w:rPr>
            </w:pPr>
            <w:r w:rsidRPr="00AD49B1">
              <w:rPr>
                <w:sz w:val="22"/>
                <w:szCs w:val="22"/>
              </w:rPr>
              <w:t>Приложение  11</w:t>
            </w:r>
          </w:p>
          <w:p w:rsidR="00003ED8" w:rsidRPr="00AD49B1" w:rsidRDefault="00003ED8" w:rsidP="009C4518">
            <w:pPr>
              <w:spacing w:after="120"/>
              <w:ind w:left="-18"/>
              <w:contextualSpacing/>
              <w:jc w:val="both"/>
            </w:pPr>
            <w:r w:rsidRPr="00AD49B1">
              <w:rPr>
                <w:sz w:val="22"/>
                <w:szCs w:val="22"/>
              </w:rPr>
              <w:t xml:space="preserve"> </w:t>
            </w:r>
            <w:r w:rsidRPr="00AB5939">
              <w:rPr>
                <w:szCs w:val="28"/>
              </w:rPr>
              <w:t xml:space="preserve">к решению Совета депутатов муниципального округа Северное Медведково </w:t>
            </w:r>
            <w:r>
              <w:rPr>
                <w:szCs w:val="28"/>
              </w:rPr>
              <w:t xml:space="preserve"> </w:t>
            </w:r>
            <w:r w:rsidR="009C4518">
              <w:rPr>
                <w:szCs w:val="28"/>
              </w:rPr>
              <w:t>от 22.12.2016 г. №16/1-СД</w:t>
            </w:r>
          </w:p>
          <w:p w:rsidR="00003ED8" w:rsidRPr="002A502E" w:rsidRDefault="00003ED8" w:rsidP="009C4518">
            <w:pPr>
              <w:ind w:right="-108"/>
              <w:contextualSpacing/>
              <w:rPr>
                <w:color w:val="FF0000"/>
                <w:sz w:val="28"/>
                <w:szCs w:val="28"/>
              </w:rPr>
            </w:pPr>
          </w:p>
        </w:tc>
      </w:tr>
    </w:tbl>
    <w:p w:rsidR="00003ED8" w:rsidRPr="004A5F41" w:rsidRDefault="00003ED8" w:rsidP="009C4518">
      <w:pPr>
        <w:contextualSpacing/>
        <w:jc w:val="center"/>
        <w:rPr>
          <w:b/>
          <w:sz w:val="28"/>
          <w:szCs w:val="28"/>
        </w:rPr>
      </w:pPr>
      <w:r w:rsidRPr="004A5F41">
        <w:rPr>
          <w:rFonts w:hint="cs"/>
          <w:b/>
          <w:sz w:val="28"/>
          <w:szCs w:val="28"/>
        </w:rPr>
        <w:t>ПОЯСНИТЕЛЬНАЯ ЗАПИСКА</w:t>
      </w:r>
    </w:p>
    <w:p w:rsidR="00003ED8" w:rsidRPr="004A5F41" w:rsidRDefault="00003ED8" w:rsidP="009C4518">
      <w:pPr>
        <w:contextualSpacing/>
        <w:jc w:val="center"/>
        <w:rPr>
          <w:i/>
          <w:sz w:val="28"/>
          <w:szCs w:val="28"/>
        </w:rPr>
      </w:pPr>
      <w:r w:rsidRPr="004A5F41">
        <w:rPr>
          <w:rFonts w:hint="cs"/>
          <w:b/>
          <w:sz w:val="28"/>
          <w:szCs w:val="28"/>
        </w:rPr>
        <w:t xml:space="preserve">К ПРОЕКТУ </w:t>
      </w:r>
      <w:r w:rsidRPr="004A5F41">
        <w:rPr>
          <w:b/>
          <w:sz w:val="28"/>
          <w:szCs w:val="28"/>
        </w:rPr>
        <w:t>РЕШЕНИЯ</w:t>
      </w:r>
      <w:r w:rsidRPr="004A5F41">
        <w:rPr>
          <w:rFonts w:hint="cs"/>
          <w:b/>
          <w:sz w:val="28"/>
          <w:szCs w:val="28"/>
        </w:rPr>
        <w:t xml:space="preserve"> «О БЮДЖЕТЕ </w:t>
      </w:r>
      <w:r w:rsidRPr="004A5F41">
        <w:rPr>
          <w:b/>
          <w:sz w:val="28"/>
          <w:szCs w:val="28"/>
        </w:rPr>
        <w:t>МУНИЦИПАЛЬНОГО ОКРУГА СЕВЕРНОЕ МЕДВЕДКОВО</w:t>
      </w:r>
      <w:r w:rsidRPr="004A5F41">
        <w:rPr>
          <w:rFonts w:hint="cs"/>
          <w:b/>
          <w:sz w:val="28"/>
          <w:szCs w:val="28"/>
        </w:rPr>
        <w:t xml:space="preserve"> НА 201</w:t>
      </w:r>
      <w:r>
        <w:rPr>
          <w:b/>
          <w:sz w:val="28"/>
          <w:szCs w:val="28"/>
        </w:rPr>
        <w:t>7</w:t>
      </w:r>
      <w:r w:rsidRPr="004A5F41">
        <w:rPr>
          <w:rFonts w:hint="cs"/>
          <w:b/>
          <w:sz w:val="28"/>
          <w:szCs w:val="28"/>
        </w:rPr>
        <w:t xml:space="preserve"> ГОД»</w:t>
      </w:r>
    </w:p>
    <w:p w:rsidR="00003ED8" w:rsidRPr="004A5F41" w:rsidRDefault="00003ED8" w:rsidP="009C4518">
      <w:pPr>
        <w:ind w:firstLine="709"/>
        <w:contextualSpacing/>
        <w:jc w:val="both"/>
        <w:rPr>
          <w:sz w:val="28"/>
          <w:szCs w:val="28"/>
        </w:rPr>
      </w:pPr>
      <w:r w:rsidRPr="004A5F41">
        <w:rPr>
          <w:rFonts w:hint="cs"/>
          <w:bCs/>
          <w:sz w:val="28"/>
          <w:szCs w:val="28"/>
        </w:rPr>
        <w:t>Формирование проекта бюджета на 201</w:t>
      </w:r>
      <w:r>
        <w:rPr>
          <w:bCs/>
          <w:sz w:val="28"/>
          <w:szCs w:val="28"/>
        </w:rPr>
        <w:t>7</w:t>
      </w:r>
      <w:r w:rsidRPr="004A5F41">
        <w:rPr>
          <w:rFonts w:hint="cs"/>
          <w:bCs/>
          <w:sz w:val="28"/>
          <w:szCs w:val="28"/>
        </w:rPr>
        <w:t xml:space="preserve"> год и плановый период 201</w:t>
      </w:r>
      <w:r>
        <w:rPr>
          <w:bCs/>
          <w:sz w:val="28"/>
          <w:szCs w:val="28"/>
        </w:rPr>
        <w:t>8</w:t>
      </w:r>
      <w:r w:rsidRPr="004A5F41">
        <w:rPr>
          <w:rFonts w:hint="cs"/>
          <w:bCs/>
          <w:sz w:val="28"/>
          <w:szCs w:val="28"/>
        </w:rPr>
        <w:t xml:space="preserve"> и 201</w:t>
      </w:r>
      <w:r>
        <w:rPr>
          <w:bCs/>
          <w:sz w:val="28"/>
          <w:szCs w:val="28"/>
        </w:rPr>
        <w:t>9</w:t>
      </w:r>
      <w:r w:rsidRPr="004A5F41">
        <w:rPr>
          <w:rFonts w:hint="cs"/>
          <w:bCs/>
          <w:sz w:val="28"/>
          <w:szCs w:val="28"/>
        </w:rPr>
        <w:t xml:space="preserve"> годов осуществлялось </w:t>
      </w:r>
      <w:r w:rsidRPr="004A5F41">
        <w:rPr>
          <w:bCs/>
          <w:sz w:val="28"/>
          <w:szCs w:val="28"/>
        </w:rPr>
        <w:t>с учетом статей и положений Проекта Закона города Москвы «О бюджете города Москвы на 201</w:t>
      </w:r>
      <w:r>
        <w:rPr>
          <w:bCs/>
          <w:sz w:val="28"/>
          <w:szCs w:val="28"/>
        </w:rPr>
        <w:t>7</w:t>
      </w:r>
      <w:r w:rsidRPr="004A5F41">
        <w:rPr>
          <w:bCs/>
          <w:sz w:val="28"/>
          <w:szCs w:val="28"/>
        </w:rPr>
        <w:t xml:space="preserve"> год и плановые 201</w:t>
      </w:r>
      <w:r>
        <w:rPr>
          <w:bCs/>
          <w:sz w:val="28"/>
          <w:szCs w:val="28"/>
        </w:rPr>
        <w:t>8</w:t>
      </w:r>
      <w:r w:rsidRPr="004A5F41">
        <w:rPr>
          <w:bCs/>
          <w:sz w:val="28"/>
          <w:szCs w:val="28"/>
        </w:rPr>
        <w:t xml:space="preserve"> и 201</w:t>
      </w:r>
      <w:r>
        <w:rPr>
          <w:bCs/>
          <w:sz w:val="28"/>
          <w:szCs w:val="28"/>
        </w:rPr>
        <w:t>9</w:t>
      </w:r>
      <w:r w:rsidRPr="004A5F41">
        <w:rPr>
          <w:bCs/>
          <w:sz w:val="28"/>
          <w:szCs w:val="28"/>
        </w:rPr>
        <w:t xml:space="preserve"> годы»</w:t>
      </w:r>
      <w:r w:rsidRPr="004A5F41">
        <w:rPr>
          <w:rFonts w:hint="cs"/>
          <w:sz w:val="28"/>
          <w:szCs w:val="28"/>
        </w:rPr>
        <w:t xml:space="preserve">, </w:t>
      </w:r>
      <w:r w:rsidRPr="004A5F41">
        <w:rPr>
          <w:sz w:val="28"/>
          <w:szCs w:val="28"/>
        </w:rPr>
        <w:t xml:space="preserve">положения </w:t>
      </w:r>
      <w:r w:rsidRPr="004A5F41">
        <w:rPr>
          <w:bCs/>
          <w:sz w:val="28"/>
          <w:szCs w:val="28"/>
        </w:rPr>
        <w:t xml:space="preserve">о </w:t>
      </w:r>
      <w:r w:rsidRPr="004A5F41">
        <w:rPr>
          <w:rFonts w:hint="cs"/>
          <w:bCs/>
          <w:sz w:val="28"/>
          <w:szCs w:val="28"/>
        </w:rPr>
        <w:t xml:space="preserve">бюджетном устройстве и бюджетном процессе </w:t>
      </w:r>
      <w:r w:rsidRPr="004A5F41">
        <w:rPr>
          <w:bCs/>
          <w:sz w:val="28"/>
          <w:szCs w:val="28"/>
        </w:rPr>
        <w:t xml:space="preserve">муниципального округа Северное Медведково. </w:t>
      </w:r>
    </w:p>
    <w:p w:rsidR="00003ED8" w:rsidRPr="00003ED8" w:rsidRDefault="00003ED8" w:rsidP="009C4518">
      <w:pPr>
        <w:pStyle w:val="4"/>
        <w:numPr>
          <w:ilvl w:val="0"/>
          <w:numId w:val="8"/>
        </w:numPr>
        <w:contextualSpacing/>
        <w:jc w:val="center"/>
        <w:rPr>
          <w:b/>
          <w:sz w:val="28"/>
          <w:szCs w:val="28"/>
        </w:rPr>
      </w:pPr>
      <w:r w:rsidRPr="004A5F41">
        <w:rPr>
          <w:rFonts w:hint="cs"/>
          <w:b/>
          <w:sz w:val="28"/>
          <w:szCs w:val="28"/>
        </w:rPr>
        <w:t xml:space="preserve">Доходы бюджета </w:t>
      </w:r>
      <w:r w:rsidRPr="004A5F41">
        <w:rPr>
          <w:b/>
          <w:sz w:val="28"/>
          <w:szCs w:val="28"/>
        </w:rPr>
        <w:t>муниципального округа Северное Медведково</w:t>
      </w:r>
      <w:r w:rsidRPr="004A5F41">
        <w:rPr>
          <w:rFonts w:hint="cs"/>
          <w:b/>
          <w:sz w:val="28"/>
          <w:szCs w:val="28"/>
        </w:rPr>
        <w:t xml:space="preserve"> на 201</w:t>
      </w:r>
      <w:r w:rsidRPr="004A5F41">
        <w:rPr>
          <w:b/>
          <w:sz w:val="28"/>
          <w:szCs w:val="28"/>
        </w:rPr>
        <w:t>7</w:t>
      </w:r>
      <w:r w:rsidRPr="004A5F41">
        <w:rPr>
          <w:rFonts w:hint="cs"/>
          <w:b/>
          <w:sz w:val="28"/>
          <w:szCs w:val="28"/>
        </w:rPr>
        <w:t>год</w:t>
      </w:r>
      <w:r>
        <w:rPr>
          <w:b/>
          <w:sz w:val="28"/>
          <w:szCs w:val="28"/>
        </w:rPr>
        <w:t xml:space="preserve"> </w:t>
      </w:r>
      <w:r w:rsidRPr="00003ED8">
        <w:rPr>
          <w:rFonts w:hint="cs"/>
          <w:b/>
          <w:sz w:val="28"/>
          <w:szCs w:val="28"/>
        </w:rPr>
        <w:t>и плановый период 201</w:t>
      </w:r>
      <w:r w:rsidRPr="00003ED8">
        <w:rPr>
          <w:b/>
          <w:sz w:val="28"/>
          <w:szCs w:val="28"/>
        </w:rPr>
        <w:t>8</w:t>
      </w:r>
      <w:r w:rsidRPr="00003ED8">
        <w:rPr>
          <w:rFonts w:hint="cs"/>
          <w:b/>
          <w:sz w:val="28"/>
          <w:szCs w:val="28"/>
        </w:rPr>
        <w:t xml:space="preserve"> и 201</w:t>
      </w:r>
      <w:r w:rsidRPr="00003ED8">
        <w:rPr>
          <w:b/>
          <w:sz w:val="28"/>
          <w:szCs w:val="28"/>
        </w:rPr>
        <w:t>9</w:t>
      </w:r>
      <w:r w:rsidRPr="00003ED8">
        <w:rPr>
          <w:rFonts w:hint="cs"/>
          <w:b/>
          <w:sz w:val="28"/>
          <w:szCs w:val="28"/>
        </w:rPr>
        <w:t xml:space="preserve"> годов</w:t>
      </w:r>
    </w:p>
    <w:p w:rsidR="00003ED8" w:rsidRPr="004A5F41" w:rsidRDefault="00003ED8" w:rsidP="009C4518">
      <w:pPr>
        <w:ind w:firstLine="709"/>
        <w:contextualSpacing/>
        <w:jc w:val="both"/>
        <w:rPr>
          <w:sz w:val="28"/>
          <w:szCs w:val="28"/>
        </w:rPr>
      </w:pPr>
      <w:r w:rsidRPr="004A5F41">
        <w:rPr>
          <w:rFonts w:hint="cs"/>
          <w:sz w:val="28"/>
          <w:szCs w:val="28"/>
        </w:rPr>
        <w:t xml:space="preserve">Формирование доходной части проекта </w:t>
      </w:r>
      <w:r w:rsidRPr="004A5F41">
        <w:rPr>
          <w:sz w:val="28"/>
          <w:szCs w:val="28"/>
        </w:rPr>
        <w:t>муниципального округа Северное Медведково</w:t>
      </w:r>
      <w:r w:rsidRPr="004A5F41">
        <w:rPr>
          <w:rFonts w:hint="cs"/>
          <w:sz w:val="28"/>
          <w:szCs w:val="28"/>
        </w:rPr>
        <w:t xml:space="preserve"> на 201</w:t>
      </w:r>
      <w:r>
        <w:rPr>
          <w:sz w:val="28"/>
          <w:szCs w:val="28"/>
        </w:rPr>
        <w:t xml:space="preserve">7 </w:t>
      </w:r>
      <w:r w:rsidRPr="004A5F41">
        <w:rPr>
          <w:rFonts w:hint="cs"/>
          <w:sz w:val="28"/>
          <w:szCs w:val="28"/>
        </w:rPr>
        <w:t>год и плановый период 201</w:t>
      </w:r>
      <w:r>
        <w:rPr>
          <w:sz w:val="28"/>
          <w:szCs w:val="28"/>
        </w:rPr>
        <w:t>8</w:t>
      </w:r>
      <w:r w:rsidRPr="004A5F41">
        <w:rPr>
          <w:rFonts w:hint="cs"/>
          <w:sz w:val="28"/>
          <w:szCs w:val="28"/>
        </w:rPr>
        <w:t xml:space="preserve"> и 201</w:t>
      </w:r>
      <w:r>
        <w:rPr>
          <w:sz w:val="28"/>
          <w:szCs w:val="28"/>
        </w:rPr>
        <w:t>9</w:t>
      </w:r>
      <w:r w:rsidRPr="004A5F41">
        <w:rPr>
          <w:rFonts w:hint="cs"/>
          <w:sz w:val="28"/>
          <w:szCs w:val="28"/>
        </w:rPr>
        <w:t xml:space="preserve"> годов осуществлялось на основании прогноза социально-экономического </w:t>
      </w:r>
      <w:r w:rsidRPr="004A5F41">
        <w:rPr>
          <w:sz w:val="28"/>
          <w:szCs w:val="28"/>
        </w:rPr>
        <w:t xml:space="preserve">города Москва </w:t>
      </w:r>
      <w:r w:rsidRPr="004A5F41">
        <w:rPr>
          <w:rFonts w:hint="cs"/>
          <w:sz w:val="28"/>
          <w:szCs w:val="28"/>
        </w:rPr>
        <w:t>на 201</w:t>
      </w:r>
      <w:r>
        <w:rPr>
          <w:sz w:val="28"/>
          <w:szCs w:val="28"/>
        </w:rPr>
        <w:t>7</w:t>
      </w:r>
      <w:r w:rsidRPr="004A5F41">
        <w:rPr>
          <w:rFonts w:hint="cs"/>
          <w:sz w:val="28"/>
          <w:szCs w:val="28"/>
        </w:rPr>
        <w:t xml:space="preserve"> год и плановый период 201</w:t>
      </w:r>
      <w:r>
        <w:rPr>
          <w:sz w:val="28"/>
          <w:szCs w:val="28"/>
        </w:rPr>
        <w:t>8</w:t>
      </w:r>
      <w:r w:rsidRPr="004A5F41">
        <w:rPr>
          <w:rFonts w:hint="cs"/>
          <w:sz w:val="28"/>
          <w:szCs w:val="28"/>
        </w:rPr>
        <w:t xml:space="preserve"> и 201</w:t>
      </w:r>
      <w:r>
        <w:rPr>
          <w:sz w:val="28"/>
          <w:szCs w:val="28"/>
        </w:rPr>
        <w:t>9</w:t>
      </w:r>
      <w:r w:rsidRPr="004A5F41">
        <w:rPr>
          <w:rFonts w:hint="cs"/>
          <w:sz w:val="28"/>
          <w:szCs w:val="28"/>
        </w:rPr>
        <w:t xml:space="preserve"> годов, действующего налогового законодательства</w:t>
      </w:r>
      <w:r w:rsidRPr="004A5F41">
        <w:rPr>
          <w:sz w:val="28"/>
          <w:szCs w:val="28"/>
        </w:rPr>
        <w:t>.</w:t>
      </w:r>
    </w:p>
    <w:p w:rsidR="00003ED8" w:rsidRPr="004A5F41" w:rsidRDefault="00003ED8" w:rsidP="009C4518">
      <w:pPr>
        <w:ind w:firstLine="709"/>
        <w:contextualSpacing/>
        <w:jc w:val="both"/>
        <w:rPr>
          <w:sz w:val="28"/>
          <w:szCs w:val="28"/>
        </w:rPr>
      </w:pPr>
      <w:r w:rsidRPr="004A5F41">
        <w:rPr>
          <w:sz w:val="28"/>
          <w:szCs w:val="28"/>
        </w:rPr>
        <w:t>В основу расчета поступления налога на доходы физических лиц в бюджет муниципального округа Северное Медведко</w:t>
      </w:r>
      <w:r w:rsidR="00806006">
        <w:rPr>
          <w:sz w:val="28"/>
          <w:szCs w:val="28"/>
        </w:rPr>
        <w:t>во принят прогнозируемый на 2016</w:t>
      </w:r>
      <w:r w:rsidRPr="004A5F41">
        <w:rPr>
          <w:sz w:val="28"/>
          <w:szCs w:val="28"/>
        </w:rPr>
        <w:t xml:space="preserve"> год налогооблагаемый фонд оплаты труда, сформированный исходя из отчетных данных Управления Федеральной налоговой службы по городу Москве в СВАО  налоговой базы и структуры начислений по налогу на доходы физических лиц по форме 5-НДФЛ «Отчет о налоговой базе и структуре начислений по налогу на доходы физических лиц, удерживаемому налоговыми агентами», а также ожидаемый в 201</w:t>
      </w:r>
      <w:r>
        <w:rPr>
          <w:sz w:val="28"/>
          <w:szCs w:val="28"/>
        </w:rPr>
        <w:t>7</w:t>
      </w:r>
      <w:r w:rsidRPr="004A5F41">
        <w:rPr>
          <w:sz w:val="28"/>
          <w:szCs w:val="28"/>
        </w:rPr>
        <w:t xml:space="preserve"> году рост среднемесячной номинальной заработной платы и численности занятого в муниципальном округе населения.</w:t>
      </w:r>
      <w:r w:rsidRPr="004A5F41">
        <w:rPr>
          <w:rFonts w:hint="cs"/>
          <w:sz w:val="28"/>
          <w:szCs w:val="28"/>
        </w:rPr>
        <w:t xml:space="preserve"> Доходы бюджета </w:t>
      </w:r>
      <w:r w:rsidRPr="004A5F41">
        <w:rPr>
          <w:sz w:val="28"/>
          <w:szCs w:val="28"/>
        </w:rPr>
        <w:t xml:space="preserve">от поступления налога на доходы физических лиц </w:t>
      </w:r>
      <w:r w:rsidRPr="004A5F41">
        <w:rPr>
          <w:rFonts w:hint="cs"/>
          <w:sz w:val="28"/>
          <w:szCs w:val="28"/>
        </w:rPr>
        <w:t>на 201</w:t>
      </w:r>
      <w:r>
        <w:rPr>
          <w:sz w:val="28"/>
          <w:szCs w:val="28"/>
        </w:rPr>
        <w:t>7</w:t>
      </w:r>
      <w:r w:rsidRPr="004A5F41">
        <w:rPr>
          <w:rFonts w:hint="cs"/>
          <w:sz w:val="28"/>
          <w:szCs w:val="28"/>
        </w:rPr>
        <w:t xml:space="preserve"> год прогнозируются в общем объеме </w:t>
      </w:r>
      <w:r w:rsidRPr="004A5F41">
        <w:rPr>
          <w:rFonts w:ascii="Times New Roman CYR" w:eastAsia="MS Mincho" w:hAnsi="Times New Roman CYR" w:cs="Times New Roman CYR"/>
          <w:b/>
          <w:sz w:val="28"/>
          <w:szCs w:val="28"/>
        </w:rPr>
        <w:t>22 261</w:t>
      </w:r>
      <w:r w:rsidRPr="004A5F41">
        <w:rPr>
          <w:rFonts w:ascii="Times New Roman CYR" w:eastAsia="MS Mincho" w:hAnsi="Times New Roman CYR" w:cs="Times New Roman CYR"/>
          <w:b/>
        </w:rPr>
        <w:t>,</w:t>
      </w:r>
      <w:r w:rsidRPr="004A5F41">
        <w:rPr>
          <w:rFonts w:ascii="Times New Roman CYR" w:eastAsia="MS Mincho" w:hAnsi="Times New Roman CYR" w:cs="Times New Roman CYR"/>
          <w:b/>
          <w:sz w:val="28"/>
          <w:szCs w:val="28"/>
        </w:rPr>
        <w:t>9</w:t>
      </w:r>
      <w:r>
        <w:rPr>
          <w:rFonts w:ascii="Times New Roman CYR" w:eastAsia="MS Mincho" w:hAnsi="Times New Roman CYR" w:cs="Times New Roman CYR"/>
          <w:b/>
          <w:sz w:val="28"/>
          <w:szCs w:val="28"/>
        </w:rPr>
        <w:t xml:space="preserve"> </w:t>
      </w:r>
      <w:r w:rsidRPr="004A5F41">
        <w:rPr>
          <w:sz w:val="28"/>
          <w:szCs w:val="28"/>
        </w:rPr>
        <w:t>тысяч рублей.</w:t>
      </w:r>
    </w:p>
    <w:p w:rsidR="00003ED8" w:rsidRPr="004A5F41" w:rsidRDefault="00003ED8" w:rsidP="009C4518">
      <w:pPr>
        <w:ind w:right="-6"/>
        <w:contextualSpacing/>
        <w:jc w:val="right"/>
        <w:rPr>
          <w:b/>
          <w:bCs/>
          <w:snapToGrid w:val="0"/>
          <w:sz w:val="28"/>
          <w:szCs w:val="28"/>
        </w:rPr>
      </w:pPr>
      <w:r w:rsidRPr="004A5F41">
        <w:rPr>
          <w:b/>
          <w:bCs/>
          <w:snapToGrid w:val="0"/>
          <w:sz w:val="28"/>
          <w:szCs w:val="28"/>
        </w:rPr>
        <w:t>Таблица 1.</w:t>
      </w:r>
    </w:p>
    <w:p w:rsidR="00003ED8" w:rsidRPr="004A5F41" w:rsidRDefault="00003ED8" w:rsidP="009C4518">
      <w:pPr>
        <w:ind w:right="-6"/>
        <w:contextualSpacing/>
        <w:jc w:val="center"/>
        <w:rPr>
          <w:b/>
          <w:bCs/>
          <w:snapToGrid w:val="0"/>
          <w:sz w:val="28"/>
          <w:szCs w:val="28"/>
        </w:rPr>
      </w:pPr>
      <w:r w:rsidRPr="004A5F41">
        <w:rPr>
          <w:b/>
          <w:bCs/>
          <w:snapToGrid w:val="0"/>
          <w:sz w:val="28"/>
          <w:szCs w:val="28"/>
        </w:rPr>
        <w:t xml:space="preserve">Нормативы отчислений от налога на доходы физических лиц </w:t>
      </w:r>
    </w:p>
    <w:p w:rsidR="00003ED8" w:rsidRPr="004A5F41" w:rsidRDefault="00003ED8" w:rsidP="009C4518">
      <w:pPr>
        <w:contextualSpacing/>
        <w:jc w:val="center"/>
        <w:rPr>
          <w:b/>
          <w:bCs/>
          <w:snapToGrid w:val="0"/>
          <w:sz w:val="28"/>
          <w:szCs w:val="28"/>
        </w:rPr>
      </w:pPr>
      <w:r w:rsidRPr="004A5F41">
        <w:rPr>
          <w:b/>
          <w:bCs/>
          <w:snapToGrid w:val="0"/>
          <w:sz w:val="28"/>
          <w:szCs w:val="28"/>
        </w:rPr>
        <w:t xml:space="preserve">в бюджет муниципального округа Северное Медведково </w:t>
      </w:r>
    </w:p>
    <w:p w:rsidR="00003ED8" w:rsidRPr="004A5F41" w:rsidRDefault="00003ED8" w:rsidP="009C4518">
      <w:pPr>
        <w:contextualSpacing/>
        <w:jc w:val="center"/>
        <w:rPr>
          <w:b/>
          <w:bCs/>
          <w:snapToGrid w:val="0"/>
          <w:sz w:val="28"/>
          <w:szCs w:val="28"/>
        </w:rPr>
      </w:pPr>
      <w:r w:rsidRPr="004A5F41">
        <w:rPr>
          <w:b/>
          <w:bCs/>
          <w:snapToGrid w:val="0"/>
          <w:sz w:val="28"/>
          <w:szCs w:val="28"/>
        </w:rPr>
        <w:t>на 201</w:t>
      </w:r>
      <w:r>
        <w:rPr>
          <w:b/>
          <w:bCs/>
          <w:snapToGrid w:val="0"/>
          <w:sz w:val="28"/>
          <w:szCs w:val="28"/>
        </w:rPr>
        <w:t>7</w:t>
      </w:r>
      <w:r w:rsidRPr="004A5F41">
        <w:rPr>
          <w:b/>
          <w:bCs/>
          <w:snapToGrid w:val="0"/>
          <w:sz w:val="28"/>
          <w:szCs w:val="28"/>
        </w:rPr>
        <w:t xml:space="preserve"> год и плановый период 201</w:t>
      </w:r>
      <w:r>
        <w:rPr>
          <w:b/>
          <w:bCs/>
          <w:snapToGrid w:val="0"/>
          <w:sz w:val="28"/>
          <w:szCs w:val="28"/>
        </w:rPr>
        <w:t>8</w:t>
      </w:r>
      <w:r w:rsidRPr="004A5F41">
        <w:rPr>
          <w:b/>
          <w:bCs/>
          <w:snapToGrid w:val="0"/>
          <w:sz w:val="28"/>
          <w:szCs w:val="28"/>
        </w:rPr>
        <w:t xml:space="preserve"> и 201</w:t>
      </w:r>
      <w:r>
        <w:rPr>
          <w:b/>
          <w:bCs/>
          <w:snapToGrid w:val="0"/>
          <w:sz w:val="28"/>
          <w:szCs w:val="28"/>
        </w:rPr>
        <w:t>9</w:t>
      </w:r>
      <w:r w:rsidRPr="004A5F41">
        <w:rPr>
          <w:b/>
          <w:bCs/>
          <w:snapToGrid w:val="0"/>
          <w:sz w:val="28"/>
          <w:szCs w:val="28"/>
        </w:rPr>
        <w:t xml:space="preserve"> годов</w:t>
      </w:r>
    </w:p>
    <w:tbl>
      <w:tblPr>
        <w:tblW w:w="9120" w:type="dxa"/>
        <w:tblInd w:w="150" w:type="dxa"/>
        <w:tblLayout w:type="fixed"/>
        <w:tblCellMar>
          <w:left w:w="30" w:type="dxa"/>
          <w:right w:w="30" w:type="dxa"/>
        </w:tblCellMar>
        <w:tblLook w:val="04A0" w:firstRow="1" w:lastRow="0" w:firstColumn="1" w:lastColumn="0" w:noHBand="0" w:noVBand="1"/>
      </w:tblPr>
      <w:tblGrid>
        <w:gridCol w:w="4814"/>
        <w:gridCol w:w="1320"/>
        <w:gridCol w:w="1564"/>
        <w:gridCol w:w="1422"/>
      </w:tblGrid>
      <w:tr w:rsidR="00003ED8" w:rsidRPr="004A5F41" w:rsidTr="009C4518">
        <w:trPr>
          <w:cantSplit/>
          <w:trHeight w:val="480"/>
          <w:tblHeader/>
        </w:trPr>
        <w:tc>
          <w:tcPr>
            <w:tcW w:w="4814" w:type="dxa"/>
            <w:vMerge w:val="restart"/>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9C4518">
            <w:pPr>
              <w:contextualSpacing/>
              <w:jc w:val="center"/>
              <w:rPr>
                <w:rFonts w:eastAsia="MS Mincho"/>
                <w:sz w:val="28"/>
                <w:szCs w:val="28"/>
                <w:lang w:eastAsia="en-US"/>
              </w:rPr>
            </w:pPr>
            <w:r>
              <w:rPr>
                <w:sz w:val="28"/>
                <w:szCs w:val="28"/>
                <w:lang w:eastAsia="en-US"/>
              </w:rPr>
              <w:t>Н</w:t>
            </w:r>
            <w:r w:rsidRPr="004A5F41">
              <w:rPr>
                <w:sz w:val="28"/>
                <w:szCs w:val="28"/>
                <w:lang w:eastAsia="en-US"/>
              </w:rPr>
              <w:t>аименование</w:t>
            </w:r>
          </w:p>
          <w:p w:rsidR="00003ED8" w:rsidRPr="004A5F41" w:rsidRDefault="00003ED8" w:rsidP="009C4518">
            <w:pPr>
              <w:contextualSpacing/>
              <w:jc w:val="center"/>
              <w:rPr>
                <w:sz w:val="28"/>
                <w:szCs w:val="28"/>
                <w:lang w:eastAsia="en-US"/>
              </w:rPr>
            </w:pPr>
            <w:r w:rsidRPr="004A5F41">
              <w:rPr>
                <w:sz w:val="28"/>
                <w:szCs w:val="28"/>
                <w:lang w:eastAsia="en-US"/>
              </w:rPr>
              <w:t>административного</w:t>
            </w:r>
          </w:p>
          <w:p w:rsidR="00003ED8" w:rsidRPr="004A5F41" w:rsidRDefault="00003ED8" w:rsidP="009C4518">
            <w:pPr>
              <w:contextualSpacing/>
              <w:jc w:val="center"/>
              <w:rPr>
                <w:sz w:val="28"/>
                <w:szCs w:val="28"/>
                <w:lang w:eastAsia="en-US"/>
              </w:rPr>
            </w:pPr>
            <w:r w:rsidRPr="004A5F41">
              <w:rPr>
                <w:sz w:val="28"/>
                <w:szCs w:val="28"/>
                <w:lang w:eastAsia="en-US"/>
              </w:rPr>
              <w:t>округа города Москвы,</w:t>
            </w:r>
          </w:p>
          <w:p w:rsidR="00003ED8" w:rsidRPr="004A5F41" w:rsidRDefault="00003ED8" w:rsidP="009C4518">
            <w:pPr>
              <w:contextualSpacing/>
              <w:jc w:val="center"/>
              <w:rPr>
                <w:bCs/>
                <w:snapToGrid w:val="0"/>
                <w:sz w:val="28"/>
                <w:szCs w:val="28"/>
                <w:lang w:eastAsia="en-US"/>
              </w:rPr>
            </w:pPr>
            <w:r w:rsidRPr="004A5F41">
              <w:rPr>
                <w:sz w:val="28"/>
                <w:szCs w:val="28"/>
                <w:lang w:eastAsia="en-US"/>
              </w:rPr>
              <w:t>муниципального округа</w:t>
            </w:r>
            <w:r w:rsidRPr="004A5F41">
              <w:rPr>
                <w:bCs/>
                <w:snapToGrid w:val="0"/>
                <w:sz w:val="28"/>
                <w:szCs w:val="28"/>
                <w:lang w:eastAsia="en-US"/>
              </w:rPr>
              <w:t xml:space="preserve"> </w:t>
            </w:r>
          </w:p>
        </w:tc>
        <w:tc>
          <w:tcPr>
            <w:tcW w:w="4306" w:type="dxa"/>
            <w:gridSpan w:val="3"/>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9C4518">
            <w:pPr>
              <w:contextualSpacing/>
              <w:jc w:val="center"/>
              <w:rPr>
                <w:bCs/>
                <w:snapToGrid w:val="0"/>
                <w:sz w:val="28"/>
                <w:szCs w:val="28"/>
                <w:lang w:eastAsia="en-US"/>
              </w:rPr>
            </w:pPr>
            <w:r w:rsidRPr="004A5F41">
              <w:rPr>
                <w:bCs/>
                <w:snapToGrid w:val="0"/>
                <w:sz w:val="28"/>
                <w:szCs w:val="28"/>
                <w:lang w:eastAsia="en-US"/>
              </w:rPr>
              <w:t>Нормативы отчислений (проценты)</w:t>
            </w:r>
          </w:p>
        </w:tc>
      </w:tr>
      <w:tr w:rsidR="00003ED8" w:rsidRPr="004A5F41" w:rsidTr="009C4518">
        <w:trPr>
          <w:cantSplit/>
          <w:trHeight w:val="362"/>
          <w:tblHeader/>
        </w:trPr>
        <w:tc>
          <w:tcPr>
            <w:tcW w:w="4814" w:type="dxa"/>
            <w:vMerge/>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9C4518">
            <w:pPr>
              <w:contextualSpacing/>
              <w:rPr>
                <w:bCs/>
                <w:snapToGrid w:val="0"/>
                <w:sz w:val="28"/>
                <w:szCs w:val="28"/>
                <w:lang w:eastAsia="en-US"/>
              </w:rPr>
            </w:pP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9C4518">
            <w:pPr>
              <w:contextualSpacing/>
              <w:jc w:val="center"/>
              <w:rPr>
                <w:bCs/>
                <w:snapToGrid w:val="0"/>
                <w:sz w:val="28"/>
                <w:szCs w:val="28"/>
                <w:lang w:eastAsia="en-US"/>
              </w:rPr>
            </w:pPr>
            <w:r w:rsidRPr="004A5F41">
              <w:rPr>
                <w:bCs/>
                <w:snapToGrid w:val="0"/>
                <w:sz w:val="28"/>
                <w:szCs w:val="28"/>
                <w:lang w:eastAsia="en-US"/>
              </w:rPr>
              <w:t>201</w:t>
            </w:r>
            <w:r>
              <w:rPr>
                <w:bCs/>
                <w:snapToGrid w:val="0"/>
                <w:sz w:val="28"/>
                <w:szCs w:val="28"/>
                <w:lang w:eastAsia="en-US"/>
              </w:rPr>
              <w:t>7</w:t>
            </w:r>
            <w:r w:rsidRPr="004A5F41">
              <w:rPr>
                <w:bCs/>
                <w:snapToGrid w:val="0"/>
                <w:sz w:val="28"/>
                <w:szCs w:val="28"/>
                <w:lang w:eastAsia="en-US"/>
              </w:rPr>
              <w:t xml:space="preserve"> год</w:t>
            </w:r>
          </w:p>
        </w:tc>
        <w:tc>
          <w:tcPr>
            <w:tcW w:w="2986" w:type="dxa"/>
            <w:gridSpan w:val="2"/>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9C4518">
            <w:pPr>
              <w:contextualSpacing/>
              <w:jc w:val="center"/>
              <w:rPr>
                <w:bCs/>
                <w:snapToGrid w:val="0"/>
                <w:sz w:val="28"/>
                <w:szCs w:val="28"/>
                <w:lang w:eastAsia="en-US"/>
              </w:rPr>
            </w:pPr>
            <w:r w:rsidRPr="004A5F41">
              <w:rPr>
                <w:bCs/>
                <w:snapToGrid w:val="0"/>
                <w:sz w:val="28"/>
                <w:szCs w:val="28"/>
                <w:lang w:eastAsia="en-US"/>
              </w:rPr>
              <w:t>Плановый период</w:t>
            </w:r>
          </w:p>
        </w:tc>
      </w:tr>
      <w:tr w:rsidR="00003ED8" w:rsidRPr="004A5F41" w:rsidTr="009C4518">
        <w:trPr>
          <w:cantSplit/>
          <w:trHeight w:val="474"/>
          <w:tblHeader/>
        </w:trPr>
        <w:tc>
          <w:tcPr>
            <w:tcW w:w="4814" w:type="dxa"/>
            <w:vMerge/>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9C4518">
            <w:pPr>
              <w:contextualSpacing/>
              <w:rPr>
                <w:bCs/>
                <w:snapToGrid w:val="0"/>
                <w:sz w:val="28"/>
                <w:szCs w:val="28"/>
                <w:lang w:eastAsia="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9C4518">
            <w:pPr>
              <w:contextualSpacing/>
              <w:rPr>
                <w:bCs/>
                <w:snapToGrid w:val="0"/>
                <w:sz w:val="28"/>
                <w:szCs w:val="28"/>
                <w:lang w:eastAsia="en-US"/>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9C4518">
            <w:pPr>
              <w:contextualSpacing/>
              <w:jc w:val="center"/>
              <w:rPr>
                <w:bCs/>
                <w:snapToGrid w:val="0"/>
                <w:sz w:val="28"/>
                <w:szCs w:val="28"/>
                <w:lang w:eastAsia="en-US"/>
              </w:rPr>
            </w:pPr>
            <w:r w:rsidRPr="004A5F41">
              <w:rPr>
                <w:bCs/>
                <w:snapToGrid w:val="0"/>
                <w:sz w:val="28"/>
                <w:szCs w:val="28"/>
                <w:lang w:eastAsia="en-US"/>
              </w:rPr>
              <w:t>201</w:t>
            </w:r>
            <w:r>
              <w:rPr>
                <w:bCs/>
                <w:snapToGrid w:val="0"/>
                <w:sz w:val="28"/>
                <w:szCs w:val="28"/>
                <w:lang w:eastAsia="en-US"/>
              </w:rPr>
              <w:t>8</w:t>
            </w:r>
            <w:r w:rsidRPr="004A5F41">
              <w:rPr>
                <w:bCs/>
                <w:snapToGrid w:val="0"/>
                <w:sz w:val="28"/>
                <w:szCs w:val="28"/>
                <w:lang w:eastAsia="en-US"/>
              </w:rPr>
              <w:t xml:space="preserve"> год</w:t>
            </w:r>
          </w:p>
        </w:tc>
        <w:tc>
          <w:tcPr>
            <w:tcW w:w="1422" w:type="dxa"/>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9C4518">
            <w:pPr>
              <w:contextualSpacing/>
              <w:jc w:val="center"/>
              <w:rPr>
                <w:bCs/>
                <w:snapToGrid w:val="0"/>
                <w:sz w:val="28"/>
                <w:szCs w:val="28"/>
                <w:lang w:eastAsia="en-US"/>
              </w:rPr>
            </w:pPr>
            <w:r w:rsidRPr="004A5F41">
              <w:rPr>
                <w:bCs/>
                <w:snapToGrid w:val="0"/>
                <w:sz w:val="28"/>
                <w:szCs w:val="28"/>
                <w:lang w:eastAsia="en-US"/>
              </w:rPr>
              <w:t>201</w:t>
            </w:r>
            <w:r>
              <w:rPr>
                <w:bCs/>
                <w:snapToGrid w:val="0"/>
                <w:sz w:val="28"/>
                <w:szCs w:val="28"/>
                <w:lang w:eastAsia="en-US"/>
              </w:rPr>
              <w:t>9</w:t>
            </w:r>
            <w:r w:rsidRPr="004A5F41">
              <w:rPr>
                <w:bCs/>
                <w:snapToGrid w:val="0"/>
                <w:sz w:val="28"/>
                <w:szCs w:val="28"/>
                <w:lang w:eastAsia="en-US"/>
              </w:rPr>
              <w:t xml:space="preserve"> год</w:t>
            </w:r>
          </w:p>
        </w:tc>
      </w:tr>
      <w:tr w:rsidR="00003ED8" w:rsidRPr="004A5F41" w:rsidTr="009C4518">
        <w:trPr>
          <w:trHeight w:val="369"/>
        </w:trPr>
        <w:tc>
          <w:tcPr>
            <w:tcW w:w="4814" w:type="dxa"/>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9C4518">
            <w:pPr>
              <w:contextualSpacing/>
              <w:rPr>
                <w:rFonts w:eastAsia="MS Mincho"/>
                <w:snapToGrid w:val="0"/>
                <w:sz w:val="28"/>
                <w:szCs w:val="28"/>
                <w:lang w:eastAsia="en-US"/>
              </w:rPr>
            </w:pPr>
            <w:r w:rsidRPr="004A5F41">
              <w:rPr>
                <w:snapToGrid w:val="0"/>
                <w:sz w:val="28"/>
                <w:szCs w:val="28"/>
                <w:lang w:eastAsia="en-US"/>
              </w:rPr>
              <w:t>Северное Медведково</w:t>
            </w:r>
          </w:p>
        </w:tc>
        <w:tc>
          <w:tcPr>
            <w:tcW w:w="1320" w:type="dxa"/>
            <w:tcBorders>
              <w:top w:val="single" w:sz="4" w:space="0" w:color="auto"/>
              <w:left w:val="single" w:sz="4" w:space="0" w:color="auto"/>
              <w:bottom w:val="single" w:sz="4" w:space="0" w:color="auto"/>
              <w:right w:val="single" w:sz="4" w:space="0" w:color="auto"/>
            </w:tcBorders>
            <w:vAlign w:val="center"/>
          </w:tcPr>
          <w:p w:rsidR="00003ED8" w:rsidRPr="004A5F41" w:rsidRDefault="00003ED8" w:rsidP="009C4518">
            <w:pPr>
              <w:contextualSpacing/>
              <w:jc w:val="right"/>
              <w:rPr>
                <w:rFonts w:eastAsia="MS Mincho"/>
                <w:sz w:val="28"/>
                <w:szCs w:val="28"/>
                <w:lang w:eastAsia="en-US"/>
              </w:rPr>
            </w:pPr>
            <w:r w:rsidRPr="004A5F41">
              <w:rPr>
                <w:rFonts w:eastAsia="MS Mincho"/>
                <w:b/>
                <w:bCs/>
              </w:rPr>
              <w:t>1,8174</w:t>
            </w:r>
          </w:p>
        </w:tc>
        <w:tc>
          <w:tcPr>
            <w:tcW w:w="1564" w:type="dxa"/>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9C4518">
            <w:pPr>
              <w:contextualSpacing/>
              <w:jc w:val="right"/>
              <w:rPr>
                <w:rFonts w:eastAsia="MS Mincho"/>
                <w:sz w:val="28"/>
                <w:szCs w:val="28"/>
                <w:lang w:eastAsia="en-US"/>
              </w:rPr>
            </w:pPr>
            <w:r w:rsidRPr="004A5F41">
              <w:rPr>
                <w:rFonts w:eastAsia="MS Mincho"/>
                <w:b/>
                <w:bCs/>
              </w:rPr>
              <w:t>1,3754</w:t>
            </w:r>
          </w:p>
        </w:tc>
        <w:tc>
          <w:tcPr>
            <w:tcW w:w="1422" w:type="dxa"/>
            <w:tcBorders>
              <w:top w:val="single" w:sz="4" w:space="0" w:color="auto"/>
              <w:left w:val="single" w:sz="4" w:space="0" w:color="auto"/>
              <w:bottom w:val="single" w:sz="4" w:space="0" w:color="auto"/>
              <w:right w:val="single" w:sz="4" w:space="0" w:color="auto"/>
            </w:tcBorders>
            <w:vAlign w:val="center"/>
            <w:hideMark/>
          </w:tcPr>
          <w:p w:rsidR="00003ED8" w:rsidRPr="004A5F41" w:rsidRDefault="00003ED8" w:rsidP="009C4518">
            <w:pPr>
              <w:contextualSpacing/>
              <w:jc w:val="right"/>
              <w:rPr>
                <w:rFonts w:eastAsia="MS Mincho"/>
                <w:sz w:val="28"/>
                <w:szCs w:val="28"/>
                <w:lang w:eastAsia="en-US"/>
              </w:rPr>
            </w:pPr>
            <w:r w:rsidRPr="004A5F41">
              <w:rPr>
                <w:rFonts w:eastAsia="MS Mincho"/>
                <w:b/>
                <w:bCs/>
              </w:rPr>
              <w:t>1,2854</w:t>
            </w:r>
          </w:p>
        </w:tc>
      </w:tr>
    </w:tbl>
    <w:p w:rsidR="00003ED8" w:rsidRPr="004A5F41" w:rsidRDefault="00003ED8" w:rsidP="009C4518">
      <w:pPr>
        <w:ind w:firstLine="709"/>
        <w:contextualSpacing/>
        <w:jc w:val="both"/>
        <w:rPr>
          <w:sz w:val="28"/>
          <w:szCs w:val="28"/>
        </w:rPr>
      </w:pPr>
      <w:r w:rsidRPr="004A5F41">
        <w:rPr>
          <w:rFonts w:hint="cs"/>
          <w:sz w:val="28"/>
          <w:szCs w:val="28"/>
        </w:rPr>
        <w:lastRenderedPageBreak/>
        <w:t xml:space="preserve">Доходы бюджета </w:t>
      </w:r>
      <w:r w:rsidRPr="004A5F41">
        <w:rPr>
          <w:sz w:val="28"/>
          <w:szCs w:val="28"/>
        </w:rPr>
        <w:t>муниципального округа Северное Медведково</w:t>
      </w:r>
      <w:r w:rsidRPr="004A5F41">
        <w:rPr>
          <w:rFonts w:hint="cs"/>
          <w:sz w:val="28"/>
          <w:szCs w:val="28"/>
        </w:rPr>
        <w:t xml:space="preserve"> на 201</w:t>
      </w:r>
      <w:r>
        <w:rPr>
          <w:sz w:val="28"/>
          <w:szCs w:val="28"/>
        </w:rPr>
        <w:t>7</w:t>
      </w:r>
      <w:r w:rsidRPr="004A5F41">
        <w:rPr>
          <w:rFonts w:hint="cs"/>
          <w:sz w:val="28"/>
          <w:szCs w:val="28"/>
        </w:rPr>
        <w:t xml:space="preserve"> год прогнозируются в объеме </w:t>
      </w:r>
      <w:r>
        <w:rPr>
          <w:b/>
          <w:sz w:val="28"/>
          <w:szCs w:val="28"/>
        </w:rPr>
        <w:t>22 261,9</w:t>
      </w:r>
      <w:r w:rsidRPr="004A5F41">
        <w:rPr>
          <w:sz w:val="28"/>
          <w:szCs w:val="28"/>
        </w:rPr>
        <w:t xml:space="preserve"> тыс</w:t>
      </w:r>
      <w:r w:rsidRPr="004A5F41">
        <w:rPr>
          <w:rFonts w:hint="cs"/>
          <w:sz w:val="28"/>
          <w:szCs w:val="28"/>
        </w:rPr>
        <w:t>. рублей, на 201</w:t>
      </w:r>
      <w:r>
        <w:rPr>
          <w:sz w:val="28"/>
          <w:szCs w:val="28"/>
        </w:rPr>
        <w:t>8</w:t>
      </w:r>
      <w:r w:rsidRPr="004A5F41">
        <w:rPr>
          <w:rFonts w:hint="cs"/>
          <w:sz w:val="28"/>
          <w:szCs w:val="28"/>
        </w:rPr>
        <w:t xml:space="preserve"> год </w:t>
      </w:r>
      <w:r w:rsidRPr="004A5F41">
        <w:rPr>
          <w:sz w:val="28"/>
          <w:szCs w:val="28"/>
        </w:rPr>
        <w:t>–</w:t>
      </w:r>
      <w:r w:rsidRPr="004A5F41">
        <w:rPr>
          <w:rFonts w:hint="cs"/>
          <w:sz w:val="28"/>
          <w:szCs w:val="28"/>
        </w:rPr>
        <w:t xml:space="preserve"> </w:t>
      </w:r>
      <w:r>
        <w:rPr>
          <w:b/>
          <w:sz w:val="28"/>
          <w:szCs w:val="28"/>
        </w:rPr>
        <w:t>18 027,1</w:t>
      </w:r>
      <w:r w:rsidRPr="004A5F41">
        <w:rPr>
          <w:rFonts w:hint="cs"/>
          <w:sz w:val="28"/>
          <w:szCs w:val="28"/>
        </w:rPr>
        <w:t xml:space="preserve"> </w:t>
      </w:r>
      <w:r w:rsidRPr="004A5F41">
        <w:rPr>
          <w:sz w:val="28"/>
          <w:szCs w:val="28"/>
        </w:rPr>
        <w:t>тыс</w:t>
      </w:r>
      <w:r w:rsidRPr="004A5F41">
        <w:rPr>
          <w:rFonts w:hint="cs"/>
          <w:sz w:val="28"/>
          <w:szCs w:val="28"/>
        </w:rPr>
        <w:t>. рублей</w:t>
      </w:r>
      <w:r w:rsidRPr="004A5F41">
        <w:rPr>
          <w:sz w:val="28"/>
          <w:szCs w:val="28"/>
        </w:rPr>
        <w:t>, на 201</w:t>
      </w:r>
      <w:r>
        <w:rPr>
          <w:sz w:val="28"/>
          <w:szCs w:val="28"/>
        </w:rPr>
        <w:t>9</w:t>
      </w:r>
      <w:r w:rsidRPr="004A5F41">
        <w:rPr>
          <w:sz w:val="28"/>
          <w:szCs w:val="28"/>
        </w:rPr>
        <w:t xml:space="preserve"> год - </w:t>
      </w:r>
      <w:r>
        <w:rPr>
          <w:b/>
          <w:sz w:val="28"/>
          <w:szCs w:val="28"/>
        </w:rPr>
        <w:t>18 026,8</w:t>
      </w:r>
      <w:r w:rsidRPr="004A5F41">
        <w:rPr>
          <w:rFonts w:hint="cs"/>
          <w:sz w:val="28"/>
          <w:szCs w:val="28"/>
        </w:rPr>
        <w:t xml:space="preserve"> </w:t>
      </w:r>
      <w:r w:rsidRPr="004A5F41">
        <w:rPr>
          <w:sz w:val="28"/>
          <w:szCs w:val="28"/>
        </w:rPr>
        <w:t>тыс</w:t>
      </w:r>
      <w:r w:rsidRPr="004A5F41">
        <w:rPr>
          <w:rFonts w:hint="cs"/>
          <w:sz w:val="28"/>
          <w:szCs w:val="28"/>
        </w:rPr>
        <w:t>. рублей</w:t>
      </w:r>
      <w:r w:rsidRPr="004A5F41">
        <w:rPr>
          <w:sz w:val="28"/>
          <w:szCs w:val="28"/>
        </w:rPr>
        <w:t>.</w:t>
      </w:r>
    </w:p>
    <w:p w:rsidR="00003ED8" w:rsidRPr="002A502E" w:rsidRDefault="00003ED8" w:rsidP="009C4518">
      <w:pPr>
        <w:ind w:firstLine="709"/>
        <w:contextualSpacing/>
        <w:jc w:val="both"/>
        <w:rPr>
          <w:color w:val="FF0000"/>
          <w:sz w:val="26"/>
          <w:szCs w:val="26"/>
        </w:rPr>
      </w:pPr>
    </w:p>
    <w:p w:rsidR="00003ED8" w:rsidRPr="005E4EDE" w:rsidRDefault="00003ED8" w:rsidP="009C4518">
      <w:pPr>
        <w:ind w:right="-6"/>
        <w:contextualSpacing/>
        <w:jc w:val="right"/>
        <w:rPr>
          <w:b/>
          <w:bCs/>
          <w:snapToGrid w:val="0"/>
          <w:sz w:val="26"/>
          <w:szCs w:val="26"/>
        </w:rPr>
      </w:pPr>
      <w:r w:rsidRPr="005E4EDE">
        <w:rPr>
          <w:b/>
          <w:bCs/>
          <w:snapToGrid w:val="0"/>
          <w:sz w:val="26"/>
          <w:szCs w:val="26"/>
        </w:rPr>
        <w:t>Таблица 2.</w:t>
      </w:r>
    </w:p>
    <w:p w:rsidR="00003ED8" w:rsidRPr="005E4EDE" w:rsidRDefault="00003ED8" w:rsidP="009C4518">
      <w:pPr>
        <w:ind w:firstLine="709"/>
        <w:contextualSpacing/>
        <w:jc w:val="right"/>
        <w:rPr>
          <w:sz w:val="26"/>
          <w:szCs w:val="26"/>
        </w:rPr>
      </w:pPr>
    </w:p>
    <w:p w:rsidR="00003ED8" w:rsidRPr="005E4EDE" w:rsidRDefault="00003ED8" w:rsidP="009C4518">
      <w:pPr>
        <w:contextualSpacing/>
        <w:jc w:val="center"/>
        <w:rPr>
          <w:rFonts w:eastAsia="MS Mincho"/>
          <w:b/>
          <w:sz w:val="28"/>
          <w:szCs w:val="28"/>
        </w:rPr>
      </w:pPr>
      <w:r w:rsidRPr="005E4EDE">
        <w:rPr>
          <w:rFonts w:eastAsia="MS Mincho"/>
          <w:b/>
          <w:sz w:val="28"/>
          <w:szCs w:val="28"/>
        </w:rPr>
        <w:t xml:space="preserve">Расчет нормативов отчислений от налога на доходы физических лиц </w:t>
      </w:r>
    </w:p>
    <w:p w:rsidR="00003ED8" w:rsidRPr="005E4EDE" w:rsidRDefault="00003ED8" w:rsidP="009C4518">
      <w:pPr>
        <w:contextualSpacing/>
        <w:jc w:val="center"/>
        <w:rPr>
          <w:rFonts w:eastAsia="MS Mincho"/>
          <w:b/>
          <w:sz w:val="28"/>
          <w:szCs w:val="28"/>
        </w:rPr>
      </w:pPr>
      <w:r w:rsidRPr="005E4EDE">
        <w:rPr>
          <w:rFonts w:eastAsia="MS Mincho"/>
          <w:b/>
          <w:sz w:val="28"/>
          <w:szCs w:val="28"/>
        </w:rPr>
        <w:t>в бюджет муниципального округа Северное Медведково на 201</w:t>
      </w:r>
      <w:r>
        <w:rPr>
          <w:rFonts w:eastAsia="MS Mincho"/>
          <w:b/>
          <w:sz w:val="28"/>
          <w:szCs w:val="28"/>
        </w:rPr>
        <w:t>7</w:t>
      </w:r>
      <w:r w:rsidRPr="005E4EDE">
        <w:rPr>
          <w:rFonts w:eastAsia="MS Mincho"/>
          <w:b/>
          <w:sz w:val="28"/>
          <w:szCs w:val="28"/>
        </w:rPr>
        <w:t>-201</w:t>
      </w:r>
      <w:r>
        <w:rPr>
          <w:rFonts w:eastAsia="MS Mincho"/>
          <w:b/>
          <w:sz w:val="28"/>
          <w:szCs w:val="28"/>
        </w:rPr>
        <w:t>9</w:t>
      </w:r>
      <w:r w:rsidRPr="005E4EDE">
        <w:rPr>
          <w:rFonts w:eastAsia="MS Mincho"/>
          <w:b/>
          <w:sz w:val="28"/>
          <w:szCs w:val="28"/>
        </w:rPr>
        <w:t>годы</w:t>
      </w:r>
    </w:p>
    <w:p w:rsidR="00003ED8" w:rsidRPr="005E4EDE" w:rsidRDefault="00003ED8" w:rsidP="009C4518">
      <w:pPr>
        <w:contextualSpacing/>
        <w:jc w:val="right"/>
        <w:rPr>
          <w:rFonts w:eastAsia="MS Mincho"/>
          <w:b/>
          <w:sz w:val="28"/>
          <w:szCs w:val="28"/>
        </w:rPr>
      </w:pPr>
      <w:r w:rsidRPr="005E4EDE">
        <w:rPr>
          <w:sz w:val="26"/>
          <w:szCs w:val="26"/>
        </w:rPr>
        <w:t>(тыс. рублей)</w:t>
      </w:r>
    </w:p>
    <w:tbl>
      <w:tblPr>
        <w:tblW w:w="9235" w:type="dxa"/>
        <w:tblInd w:w="87" w:type="dxa"/>
        <w:tblLayout w:type="fixed"/>
        <w:tblLook w:val="0000" w:firstRow="0" w:lastRow="0" w:firstColumn="0" w:lastColumn="0" w:noHBand="0" w:noVBand="0"/>
      </w:tblPr>
      <w:tblGrid>
        <w:gridCol w:w="2431"/>
        <w:gridCol w:w="1985"/>
        <w:gridCol w:w="1842"/>
        <w:gridCol w:w="2977"/>
      </w:tblGrid>
      <w:tr w:rsidR="00003ED8" w:rsidRPr="005E4EDE" w:rsidTr="009C4518">
        <w:trPr>
          <w:trHeight w:val="539"/>
          <w:tblHeader/>
        </w:trPr>
        <w:tc>
          <w:tcPr>
            <w:tcW w:w="2431" w:type="dxa"/>
            <w:vMerge w:val="restart"/>
            <w:tcBorders>
              <w:top w:val="single" w:sz="4" w:space="0" w:color="auto"/>
              <w:left w:val="single" w:sz="4" w:space="0" w:color="auto"/>
              <w:bottom w:val="single" w:sz="4" w:space="0" w:color="auto"/>
              <w:right w:val="single" w:sz="4" w:space="0" w:color="auto"/>
            </w:tcBorders>
          </w:tcPr>
          <w:p w:rsidR="00003ED8" w:rsidRPr="005E4EDE" w:rsidRDefault="00003ED8" w:rsidP="009C4518">
            <w:pPr>
              <w:contextualSpacing/>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 xml:space="preserve">Год </w:t>
            </w:r>
          </w:p>
        </w:tc>
        <w:tc>
          <w:tcPr>
            <w:tcW w:w="6804" w:type="dxa"/>
            <w:gridSpan w:val="3"/>
            <w:tcBorders>
              <w:top w:val="single" w:sz="4" w:space="0" w:color="auto"/>
              <w:left w:val="nil"/>
              <w:bottom w:val="single" w:sz="4" w:space="0" w:color="auto"/>
              <w:right w:val="single" w:sz="4" w:space="0" w:color="auto"/>
            </w:tcBorders>
          </w:tcPr>
          <w:p w:rsidR="00003ED8" w:rsidRPr="005E4EDE" w:rsidRDefault="00003ED8" w:rsidP="009C4518">
            <w:pPr>
              <w:contextualSpacing/>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Прогноз доходов</w:t>
            </w:r>
            <w:r w:rsidRPr="005E4EDE">
              <w:rPr>
                <w:rFonts w:ascii="Times New Roman CYR" w:eastAsia="MS Mincho" w:hAnsi="Times New Roman CYR" w:cs="Times New Roman CYR"/>
                <w:sz w:val="20"/>
                <w:szCs w:val="20"/>
                <w:bdr w:val="single" w:sz="4" w:space="0" w:color="auto"/>
              </w:rPr>
              <w:br/>
            </w:r>
            <w:r w:rsidRPr="005E4EDE">
              <w:rPr>
                <w:rFonts w:ascii="Times New Roman CYR" w:eastAsia="MS Mincho" w:hAnsi="Times New Roman CYR" w:cs="Times New Roman CYR"/>
                <w:sz w:val="20"/>
                <w:szCs w:val="20"/>
              </w:rPr>
              <w:t>(налог на доходы физических лиц)</w:t>
            </w:r>
          </w:p>
        </w:tc>
      </w:tr>
      <w:tr w:rsidR="00003ED8" w:rsidRPr="005E4EDE" w:rsidTr="009C4518">
        <w:trPr>
          <w:trHeight w:val="300"/>
          <w:tblHeader/>
        </w:trPr>
        <w:tc>
          <w:tcPr>
            <w:tcW w:w="2431" w:type="dxa"/>
            <w:vMerge/>
            <w:tcBorders>
              <w:top w:val="single" w:sz="4" w:space="0" w:color="auto"/>
              <w:left w:val="single" w:sz="4" w:space="0" w:color="auto"/>
              <w:bottom w:val="single" w:sz="4" w:space="0" w:color="auto"/>
              <w:right w:val="single" w:sz="4" w:space="0" w:color="auto"/>
            </w:tcBorders>
            <w:vAlign w:val="center"/>
          </w:tcPr>
          <w:p w:rsidR="00003ED8" w:rsidRPr="005E4EDE" w:rsidRDefault="00003ED8" w:rsidP="009C4518">
            <w:pPr>
              <w:contextualSpacing/>
              <w:rPr>
                <w:rFonts w:ascii="Times New Roman CYR" w:eastAsia="MS Mincho" w:hAnsi="Times New Roman CYR" w:cs="Times New Roman CYR"/>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noWrap/>
          </w:tcPr>
          <w:p w:rsidR="00003ED8" w:rsidRPr="005E4EDE" w:rsidRDefault="00003ED8" w:rsidP="009C4518">
            <w:pPr>
              <w:contextualSpacing/>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Сумма поступлений</w:t>
            </w:r>
          </w:p>
        </w:tc>
        <w:tc>
          <w:tcPr>
            <w:tcW w:w="1842" w:type="dxa"/>
            <w:vMerge w:val="restart"/>
            <w:tcBorders>
              <w:top w:val="single" w:sz="4" w:space="0" w:color="auto"/>
              <w:left w:val="single" w:sz="4" w:space="0" w:color="auto"/>
              <w:bottom w:val="single" w:sz="4" w:space="0" w:color="auto"/>
              <w:right w:val="single" w:sz="4" w:space="0" w:color="auto"/>
            </w:tcBorders>
          </w:tcPr>
          <w:p w:rsidR="00003ED8" w:rsidRPr="005E4EDE" w:rsidRDefault="00003ED8" w:rsidP="009C4518">
            <w:pPr>
              <w:contextualSpacing/>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Норматив</w:t>
            </w:r>
            <w:r w:rsidRPr="005E4EDE">
              <w:rPr>
                <w:rFonts w:ascii="Times New Roman CYR" w:eastAsia="MS Mincho" w:hAnsi="Times New Roman CYR" w:cs="Times New Roman CYR"/>
                <w:sz w:val="20"/>
                <w:szCs w:val="20"/>
              </w:rPr>
              <w:br/>
              <w:t>отчислений (процент)</w:t>
            </w:r>
          </w:p>
        </w:tc>
        <w:tc>
          <w:tcPr>
            <w:tcW w:w="2977" w:type="dxa"/>
            <w:vMerge w:val="restart"/>
            <w:tcBorders>
              <w:top w:val="single" w:sz="4" w:space="0" w:color="auto"/>
              <w:left w:val="single" w:sz="4" w:space="0" w:color="auto"/>
              <w:bottom w:val="single" w:sz="4" w:space="0" w:color="auto"/>
              <w:right w:val="single" w:sz="4" w:space="0" w:color="auto"/>
            </w:tcBorders>
          </w:tcPr>
          <w:p w:rsidR="00003ED8" w:rsidRPr="005E4EDE" w:rsidRDefault="00003ED8" w:rsidP="009C4518">
            <w:pPr>
              <w:contextualSpacing/>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Сумма</w:t>
            </w:r>
            <w:r w:rsidRPr="005E4EDE">
              <w:rPr>
                <w:rFonts w:ascii="Times New Roman CYR" w:eastAsia="MS Mincho" w:hAnsi="Times New Roman CYR" w:cs="Times New Roman CYR"/>
                <w:sz w:val="20"/>
                <w:szCs w:val="20"/>
              </w:rPr>
              <w:br/>
              <w:t>отчислений</w:t>
            </w:r>
          </w:p>
        </w:tc>
      </w:tr>
      <w:tr w:rsidR="00003ED8" w:rsidRPr="005E4EDE" w:rsidTr="009C4518">
        <w:trPr>
          <w:trHeight w:val="920"/>
          <w:tblHeader/>
        </w:trPr>
        <w:tc>
          <w:tcPr>
            <w:tcW w:w="2431" w:type="dxa"/>
            <w:vMerge/>
            <w:tcBorders>
              <w:top w:val="single" w:sz="4" w:space="0" w:color="auto"/>
              <w:left w:val="single" w:sz="4" w:space="0" w:color="auto"/>
              <w:bottom w:val="single" w:sz="4" w:space="0" w:color="auto"/>
              <w:right w:val="single" w:sz="4" w:space="0" w:color="auto"/>
            </w:tcBorders>
            <w:vAlign w:val="center"/>
          </w:tcPr>
          <w:p w:rsidR="00003ED8" w:rsidRPr="005E4EDE" w:rsidRDefault="00003ED8" w:rsidP="009C4518">
            <w:pPr>
              <w:contextualSpacing/>
              <w:rPr>
                <w:rFonts w:ascii="Times New Roman CYR" w:eastAsia="MS Mincho" w:hAnsi="Times New Roman CYR" w:cs="Times New Roman CY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03ED8" w:rsidRPr="005E4EDE" w:rsidRDefault="00003ED8" w:rsidP="009C4518">
            <w:pPr>
              <w:contextualSpacing/>
              <w:rPr>
                <w:rFonts w:ascii="Times New Roman CYR" w:eastAsia="MS Mincho" w:hAnsi="Times New Roman CYR" w:cs="Times New Roman CY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003ED8" w:rsidRPr="005E4EDE" w:rsidRDefault="00003ED8" w:rsidP="009C4518">
            <w:pPr>
              <w:contextualSpacing/>
              <w:rPr>
                <w:rFonts w:ascii="Times New Roman CYR" w:eastAsia="MS Mincho" w:hAnsi="Times New Roman CYR" w:cs="Times New Roman CY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03ED8" w:rsidRPr="005E4EDE" w:rsidRDefault="00003ED8" w:rsidP="009C4518">
            <w:pPr>
              <w:contextualSpacing/>
              <w:rPr>
                <w:rFonts w:ascii="Times New Roman CYR" w:eastAsia="MS Mincho" w:hAnsi="Times New Roman CYR" w:cs="Times New Roman CYR"/>
                <w:sz w:val="20"/>
                <w:szCs w:val="20"/>
              </w:rPr>
            </w:pPr>
          </w:p>
        </w:tc>
      </w:tr>
      <w:tr w:rsidR="00003ED8" w:rsidRPr="002A502E" w:rsidTr="009C4518">
        <w:trPr>
          <w:trHeight w:val="240"/>
          <w:tblHeader/>
        </w:trPr>
        <w:tc>
          <w:tcPr>
            <w:tcW w:w="2431" w:type="dxa"/>
            <w:tcBorders>
              <w:top w:val="nil"/>
              <w:left w:val="single" w:sz="4" w:space="0" w:color="auto"/>
              <w:bottom w:val="single" w:sz="4" w:space="0" w:color="auto"/>
              <w:right w:val="single" w:sz="4" w:space="0" w:color="auto"/>
            </w:tcBorders>
            <w:noWrap/>
            <w:vAlign w:val="center"/>
          </w:tcPr>
          <w:p w:rsidR="00003ED8" w:rsidRPr="005E4EDE" w:rsidRDefault="00003ED8" w:rsidP="009C4518">
            <w:pPr>
              <w:contextualSpacing/>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1</w:t>
            </w:r>
          </w:p>
        </w:tc>
        <w:tc>
          <w:tcPr>
            <w:tcW w:w="1985" w:type="dxa"/>
            <w:tcBorders>
              <w:top w:val="nil"/>
              <w:left w:val="nil"/>
              <w:bottom w:val="single" w:sz="4" w:space="0" w:color="auto"/>
              <w:right w:val="single" w:sz="4" w:space="0" w:color="auto"/>
            </w:tcBorders>
            <w:noWrap/>
            <w:vAlign w:val="center"/>
          </w:tcPr>
          <w:p w:rsidR="00003ED8" w:rsidRPr="005E4EDE" w:rsidRDefault="00003ED8" w:rsidP="009C4518">
            <w:pPr>
              <w:contextualSpacing/>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2</w:t>
            </w:r>
          </w:p>
        </w:tc>
        <w:tc>
          <w:tcPr>
            <w:tcW w:w="1842" w:type="dxa"/>
            <w:tcBorders>
              <w:top w:val="nil"/>
              <w:left w:val="nil"/>
              <w:bottom w:val="single" w:sz="4" w:space="0" w:color="auto"/>
              <w:right w:val="single" w:sz="4" w:space="0" w:color="auto"/>
            </w:tcBorders>
            <w:noWrap/>
            <w:vAlign w:val="center"/>
          </w:tcPr>
          <w:p w:rsidR="00003ED8" w:rsidRPr="005E4EDE" w:rsidRDefault="00003ED8" w:rsidP="009C4518">
            <w:pPr>
              <w:contextualSpacing/>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3</w:t>
            </w:r>
          </w:p>
        </w:tc>
        <w:tc>
          <w:tcPr>
            <w:tcW w:w="2977" w:type="dxa"/>
            <w:tcBorders>
              <w:top w:val="nil"/>
              <w:left w:val="nil"/>
              <w:bottom w:val="single" w:sz="4" w:space="0" w:color="auto"/>
              <w:right w:val="single" w:sz="4" w:space="0" w:color="auto"/>
            </w:tcBorders>
            <w:noWrap/>
            <w:vAlign w:val="center"/>
          </w:tcPr>
          <w:p w:rsidR="00003ED8" w:rsidRPr="005E4EDE" w:rsidRDefault="00003ED8" w:rsidP="009C4518">
            <w:pPr>
              <w:contextualSpacing/>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4=2*3/100</w:t>
            </w:r>
          </w:p>
        </w:tc>
      </w:tr>
      <w:tr w:rsidR="00003ED8" w:rsidRPr="002A502E" w:rsidTr="009C4518">
        <w:trPr>
          <w:trHeight w:val="240"/>
          <w:tblHeader/>
        </w:trPr>
        <w:tc>
          <w:tcPr>
            <w:tcW w:w="2431" w:type="dxa"/>
            <w:tcBorders>
              <w:top w:val="single" w:sz="4" w:space="0" w:color="auto"/>
              <w:left w:val="single" w:sz="4" w:space="0" w:color="auto"/>
              <w:bottom w:val="single" w:sz="4" w:space="0" w:color="auto"/>
              <w:right w:val="single" w:sz="4" w:space="0" w:color="auto"/>
            </w:tcBorders>
            <w:noWrap/>
            <w:vAlign w:val="center"/>
          </w:tcPr>
          <w:p w:rsidR="00003ED8" w:rsidRPr="005E4EDE" w:rsidRDefault="00003ED8" w:rsidP="009C4518">
            <w:pPr>
              <w:contextualSpacing/>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2017</w:t>
            </w:r>
          </w:p>
        </w:tc>
        <w:tc>
          <w:tcPr>
            <w:tcW w:w="1985" w:type="dxa"/>
            <w:tcBorders>
              <w:top w:val="single" w:sz="4" w:space="0" w:color="auto"/>
              <w:left w:val="nil"/>
              <w:bottom w:val="single" w:sz="4" w:space="0" w:color="auto"/>
              <w:right w:val="single" w:sz="4" w:space="0" w:color="auto"/>
            </w:tcBorders>
            <w:noWrap/>
            <w:vAlign w:val="bottom"/>
          </w:tcPr>
          <w:p w:rsidR="00003ED8" w:rsidRPr="005E4EDE" w:rsidRDefault="00003ED8" w:rsidP="009C4518">
            <w:pPr>
              <w:contextualSpacing/>
              <w:jc w:val="center"/>
            </w:pPr>
            <w:r w:rsidRPr="005E4EDE">
              <w:rPr>
                <w:rFonts w:eastAsia="MS Mincho"/>
                <w:b/>
              </w:rPr>
              <w:t>1 224 932,2</w:t>
            </w:r>
          </w:p>
        </w:tc>
        <w:tc>
          <w:tcPr>
            <w:tcW w:w="1842" w:type="dxa"/>
            <w:tcBorders>
              <w:top w:val="single" w:sz="4" w:space="0" w:color="auto"/>
              <w:left w:val="nil"/>
              <w:bottom w:val="single" w:sz="4" w:space="0" w:color="auto"/>
              <w:right w:val="single" w:sz="4" w:space="0" w:color="auto"/>
            </w:tcBorders>
            <w:noWrap/>
            <w:vAlign w:val="bottom"/>
          </w:tcPr>
          <w:p w:rsidR="00003ED8" w:rsidRPr="005E4EDE" w:rsidRDefault="00003ED8" w:rsidP="009C4518">
            <w:pPr>
              <w:contextualSpacing/>
              <w:jc w:val="center"/>
              <w:rPr>
                <w:bCs/>
              </w:rPr>
            </w:pPr>
            <w:r w:rsidRPr="005E4EDE">
              <w:t>1,</w:t>
            </w:r>
            <w:r>
              <w:t>8174</w:t>
            </w:r>
          </w:p>
        </w:tc>
        <w:tc>
          <w:tcPr>
            <w:tcW w:w="2977" w:type="dxa"/>
            <w:tcBorders>
              <w:top w:val="single" w:sz="4" w:space="0" w:color="auto"/>
              <w:left w:val="nil"/>
              <w:bottom w:val="single" w:sz="4" w:space="0" w:color="auto"/>
              <w:right w:val="single" w:sz="4" w:space="0" w:color="auto"/>
            </w:tcBorders>
            <w:noWrap/>
            <w:vAlign w:val="bottom"/>
          </w:tcPr>
          <w:p w:rsidR="00003ED8" w:rsidRPr="005E4EDE" w:rsidRDefault="00003ED8" w:rsidP="009C4518">
            <w:pPr>
              <w:contextualSpacing/>
              <w:jc w:val="center"/>
              <w:rPr>
                <w:rFonts w:ascii="Times New Roman CYR" w:hAnsi="Times New Roman CYR" w:cs="Times New Roman CYR"/>
              </w:rPr>
            </w:pPr>
            <w:r>
              <w:t>22 261,9</w:t>
            </w:r>
          </w:p>
        </w:tc>
      </w:tr>
      <w:tr w:rsidR="00003ED8" w:rsidRPr="002A502E" w:rsidTr="009C4518">
        <w:trPr>
          <w:trHeight w:val="240"/>
          <w:tblHeader/>
        </w:trPr>
        <w:tc>
          <w:tcPr>
            <w:tcW w:w="2431" w:type="dxa"/>
            <w:tcBorders>
              <w:top w:val="single" w:sz="4" w:space="0" w:color="auto"/>
              <w:left w:val="single" w:sz="4" w:space="0" w:color="auto"/>
              <w:bottom w:val="single" w:sz="4" w:space="0" w:color="auto"/>
              <w:right w:val="single" w:sz="4" w:space="0" w:color="auto"/>
            </w:tcBorders>
            <w:noWrap/>
            <w:vAlign w:val="center"/>
          </w:tcPr>
          <w:p w:rsidR="00003ED8" w:rsidRPr="005E4EDE" w:rsidRDefault="00003ED8" w:rsidP="009C4518">
            <w:pPr>
              <w:contextualSpacing/>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2018</w:t>
            </w:r>
          </w:p>
        </w:tc>
        <w:tc>
          <w:tcPr>
            <w:tcW w:w="1985" w:type="dxa"/>
            <w:tcBorders>
              <w:top w:val="single" w:sz="4" w:space="0" w:color="auto"/>
              <w:left w:val="nil"/>
              <w:bottom w:val="single" w:sz="4" w:space="0" w:color="auto"/>
              <w:right w:val="single" w:sz="4" w:space="0" w:color="auto"/>
            </w:tcBorders>
            <w:noWrap/>
            <w:vAlign w:val="bottom"/>
          </w:tcPr>
          <w:p w:rsidR="00003ED8" w:rsidRPr="005E4EDE" w:rsidRDefault="00003ED8" w:rsidP="009C4518">
            <w:pPr>
              <w:contextualSpacing/>
              <w:jc w:val="center"/>
            </w:pPr>
            <w:r w:rsidRPr="005E4EDE">
              <w:rPr>
                <w:rFonts w:eastAsia="MS Mincho"/>
                <w:b/>
              </w:rPr>
              <w:t>1 310 677,4</w:t>
            </w:r>
          </w:p>
        </w:tc>
        <w:tc>
          <w:tcPr>
            <w:tcW w:w="1842" w:type="dxa"/>
            <w:tcBorders>
              <w:top w:val="single" w:sz="4" w:space="0" w:color="auto"/>
              <w:left w:val="nil"/>
              <w:bottom w:val="single" w:sz="4" w:space="0" w:color="auto"/>
              <w:right w:val="single" w:sz="4" w:space="0" w:color="auto"/>
            </w:tcBorders>
            <w:noWrap/>
            <w:vAlign w:val="bottom"/>
          </w:tcPr>
          <w:p w:rsidR="00003ED8" w:rsidRPr="005E4EDE" w:rsidRDefault="00003ED8" w:rsidP="009C4518">
            <w:pPr>
              <w:contextualSpacing/>
              <w:jc w:val="center"/>
              <w:rPr>
                <w:bCs/>
              </w:rPr>
            </w:pPr>
            <w:r w:rsidRPr="005E4EDE">
              <w:t>1,</w:t>
            </w:r>
            <w:r>
              <w:t>3754</w:t>
            </w:r>
          </w:p>
        </w:tc>
        <w:tc>
          <w:tcPr>
            <w:tcW w:w="2977" w:type="dxa"/>
            <w:tcBorders>
              <w:top w:val="single" w:sz="4" w:space="0" w:color="auto"/>
              <w:left w:val="nil"/>
              <w:bottom w:val="single" w:sz="4" w:space="0" w:color="auto"/>
              <w:right w:val="single" w:sz="4" w:space="0" w:color="auto"/>
            </w:tcBorders>
            <w:noWrap/>
            <w:vAlign w:val="bottom"/>
          </w:tcPr>
          <w:p w:rsidR="00003ED8" w:rsidRPr="005E4EDE" w:rsidRDefault="00003ED8" w:rsidP="009C4518">
            <w:pPr>
              <w:contextualSpacing/>
              <w:jc w:val="center"/>
              <w:rPr>
                <w:rFonts w:ascii="Times New Roman CYR" w:hAnsi="Times New Roman CYR" w:cs="Times New Roman CYR"/>
              </w:rPr>
            </w:pPr>
            <w:r>
              <w:rPr>
                <w:rFonts w:ascii="Times New Roman CYR" w:hAnsi="Times New Roman CYR" w:cs="Times New Roman CYR"/>
              </w:rPr>
              <w:t>18 027,1</w:t>
            </w:r>
          </w:p>
        </w:tc>
      </w:tr>
      <w:tr w:rsidR="00003ED8" w:rsidRPr="002A502E" w:rsidTr="009C4518">
        <w:trPr>
          <w:trHeight w:val="240"/>
          <w:tblHeader/>
        </w:trPr>
        <w:tc>
          <w:tcPr>
            <w:tcW w:w="2431" w:type="dxa"/>
            <w:tcBorders>
              <w:top w:val="single" w:sz="4" w:space="0" w:color="auto"/>
              <w:left w:val="single" w:sz="4" w:space="0" w:color="auto"/>
              <w:bottom w:val="single" w:sz="4" w:space="0" w:color="auto"/>
              <w:right w:val="single" w:sz="4" w:space="0" w:color="auto"/>
            </w:tcBorders>
            <w:noWrap/>
            <w:vAlign w:val="center"/>
          </w:tcPr>
          <w:p w:rsidR="00003ED8" w:rsidRPr="005E4EDE" w:rsidRDefault="00003ED8" w:rsidP="009C4518">
            <w:pPr>
              <w:contextualSpacing/>
              <w:jc w:val="center"/>
              <w:rPr>
                <w:rFonts w:ascii="Times New Roman CYR" w:eastAsia="MS Mincho" w:hAnsi="Times New Roman CYR" w:cs="Times New Roman CYR"/>
                <w:sz w:val="20"/>
                <w:szCs w:val="20"/>
              </w:rPr>
            </w:pPr>
            <w:r w:rsidRPr="005E4EDE">
              <w:rPr>
                <w:rFonts w:ascii="Times New Roman CYR" w:eastAsia="MS Mincho" w:hAnsi="Times New Roman CYR" w:cs="Times New Roman CYR"/>
                <w:sz w:val="20"/>
                <w:szCs w:val="20"/>
              </w:rPr>
              <w:t>2019</w:t>
            </w:r>
          </w:p>
        </w:tc>
        <w:tc>
          <w:tcPr>
            <w:tcW w:w="1985" w:type="dxa"/>
            <w:tcBorders>
              <w:top w:val="single" w:sz="4" w:space="0" w:color="auto"/>
              <w:left w:val="nil"/>
              <w:bottom w:val="single" w:sz="4" w:space="0" w:color="auto"/>
              <w:right w:val="single" w:sz="4" w:space="0" w:color="auto"/>
            </w:tcBorders>
            <w:noWrap/>
            <w:vAlign w:val="bottom"/>
          </w:tcPr>
          <w:p w:rsidR="00003ED8" w:rsidRPr="005E4EDE" w:rsidRDefault="00003ED8" w:rsidP="009C4518">
            <w:pPr>
              <w:contextualSpacing/>
              <w:jc w:val="center"/>
            </w:pPr>
            <w:r w:rsidRPr="005E4EDE">
              <w:rPr>
                <w:rFonts w:eastAsia="MS Mincho"/>
                <w:b/>
              </w:rPr>
              <w:t>1 402 424,9</w:t>
            </w:r>
          </w:p>
        </w:tc>
        <w:tc>
          <w:tcPr>
            <w:tcW w:w="1842" w:type="dxa"/>
            <w:tcBorders>
              <w:top w:val="single" w:sz="4" w:space="0" w:color="auto"/>
              <w:left w:val="nil"/>
              <w:bottom w:val="single" w:sz="4" w:space="0" w:color="auto"/>
              <w:right w:val="single" w:sz="4" w:space="0" w:color="auto"/>
            </w:tcBorders>
            <w:noWrap/>
            <w:vAlign w:val="bottom"/>
          </w:tcPr>
          <w:p w:rsidR="00003ED8" w:rsidRPr="005E4EDE" w:rsidRDefault="00003ED8" w:rsidP="009C4518">
            <w:pPr>
              <w:contextualSpacing/>
              <w:jc w:val="center"/>
              <w:rPr>
                <w:bCs/>
              </w:rPr>
            </w:pPr>
            <w:r w:rsidRPr="005E4EDE">
              <w:t>1,</w:t>
            </w:r>
            <w:r>
              <w:t>2854</w:t>
            </w:r>
          </w:p>
        </w:tc>
        <w:tc>
          <w:tcPr>
            <w:tcW w:w="2977" w:type="dxa"/>
            <w:tcBorders>
              <w:top w:val="single" w:sz="4" w:space="0" w:color="auto"/>
              <w:left w:val="nil"/>
              <w:bottom w:val="single" w:sz="4" w:space="0" w:color="auto"/>
              <w:right w:val="single" w:sz="4" w:space="0" w:color="auto"/>
            </w:tcBorders>
            <w:noWrap/>
            <w:vAlign w:val="bottom"/>
          </w:tcPr>
          <w:p w:rsidR="00003ED8" w:rsidRPr="005E4EDE" w:rsidRDefault="00003ED8" w:rsidP="009C4518">
            <w:pPr>
              <w:contextualSpacing/>
              <w:jc w:val="center"/>
              <w:rPr>
                <w:rFonts w:ascii="Times New Roman CYR" w:hAnsi="Times New Roman CYR" w:cs="Times New Roman CYR"/>
              </w:rPr>
            </w:pPr>
            <w:r>
              <w:rPr>
                <w:rFonts w:ascii="Times New Roman CYR" w:hAnsi="Times New Roman CYR" w:cs="Times New Roman CYR"/>
              </w:rPr>
              <w:t>18 026,8</w:t>
            </w:r>
          </w:p>
        </w:tc>
      </w:tr>
    </w:tbl>
    <w:p w:rsidR="00003ED8" w:rsidRPr="002A502E" w:rsidRDefault="00003ED8" w:rsidP="009C4518">
      <w:pPr>
        <w:ind w:firstLine="709"/>
        <w:contextualSpacing/>
        <w:jc w:val="both"/>
        <w:rPr>
          <w:color w:val="FF0000"/>
          <w:sz w:val="26"/>
          <w:szCs w:val="26"/>
        </w:rPr>
      </w:pPr>
    </w:p>
    <w:p w:rsidR="00003ED8" w:rsidRPr="002A502E" w:rsidRDefault="00003ED8" w:rsidP="009C4518">
      <w:pPr>
        <w:ind w:firstLine="709"/>
        <w:contextualSpacing/>
        <w:jc w:val="both"/>
        <w:rPr>
          <w:color w:val="FF0000"/>
          <w:sz w:val="26"/>
          <w:szCs w:val="26"/>
        </w:rPr>
      </w:pPr>
    </w:p>
    <w:p w:rsidR="00003ED8" w:rsidRPr="005E4EDE" w:rsidRDefault="00003ED8" w:rsidP="009C4518">
      <w:pPr>
        <w:pStyle w:val="4"/>
        <w:numPr>
          <w:ilvl w:val="0"/>
          <w:numId w:val="8"/>
        </w:numPr>
        <w:contextualSpacing/>
        <w:jc w:val="center"/>
        <w:rPr>
          <w:b/>
          <w:sz w:val="28"/>
          <w:szCs w:val="28"/>
        </w:rPr>
      </w:pPr>
      <w:r w:rsidRPr="005E4EDE">
        <w:rPr>
          <w:rFonts w:hint="cs"/>
          <w:b/>
          <w:sz w:val="28"/>
          <w:szCs w:val="28"/>
        </w:rPr>
        <w:t xml:space="preserve">Расходы бюджета </w:t>
      </w:r>
      <w:r w:rsidRPr="005E4EDE">
        <w:rPr>
          <w:b/>
          <w:sz w:val="28"/>
          <w:szCs w:val="28"/>
        </w:rPr>
        <w:t>муниципального округа Северное Медведково</w:t>
      </w:r>
      <w:r w:rsidRPr="005E4EDE">
        <w:rPr>
          <w:rFonts w:hint="cs"/>
          <w:b/>
          <w:sz w:val="28"/>
          <w:szCs w:val="28"/>
        </w:rPr>
        <w:t xml:space="preserve"> на 201</w:t>
      </w:r>
      <w:r w:rsidRPr="005E4EDE">
        <w:rPr>
          <w:b/>
          <w:sz w:val="28"/>
          <w:szCs w:val="28"/>
        </w:rPr>
        <w:t>6</w:t>
      </w:r>
      <w:r w:rsidRPr="005E4EDE">
        <w:rPr>
          <w:rFonts w:hint="cs"/>
          <w:b/>
          <w:sz w:val="28"/>
          <w:szCs w:val="28"/>
        </w:rPr>
        <w:t xml:space="preserve"> год</w:t>
      </w:r>
      <w:r w:rsidRPr="005E4EDE">
        <w:rPr>
          <w:b/>
          <w:sz w:val="28"/>
          <w:szCs w:val="28"/>
        </w:rPr>
        <w:t xml:space="preserve"> </w:t>
      </w:r>
      <w:r w:rsidRPr="005E4EDE">
        <w:rPr>
          <w:rFonts w:hint="cs"/>
          <w:b/>
          <w:sz w:val="28"/>
          <w:szCs w:val="28"/>
        </w:rPr>
        <w:t>и плановый период 201</w:t>
      </w:r>
      <w:r w:rsidRPr="005E4EDE">
        <w:rPr>
          <w:b/>
          <w:sz w:val="28"/>
          <w:szCs w:val="28"/>
        </w:rPr>
        <w:t>7</w:t>
      </w:r>
      <w:r w:rsidRPr="005E4EDE">
        <w:rPr>
          <w:rFonts w:hint="cs"/>
          <w:b/>
          <w:sz w:val="28"/>
          <w:szCs w:val="28"/>
        </w:rPr>
        <w:t xml:space="preserve"> и 201</w:t>
      </w:r>
      <w:r w:rsidRPr="005E4EDE">
        <w:rPr>
          <w:b/>
          <w:sz w:val="28"/>
          <w:szCs w:val="28"/>
        </w:rPr>
        <w:t>8</w:t>
      </w:r>
      <w:r w:rsidRPr="005E4EDE">
        <w:rPr>
          <w:rFonts w:hint="cs"/>
          <w:b/>
          <w:sz w:val="28"/>
          <w:szCs w:val="28"/>
        </w:rPr>
        <w:t xml:space="preserve"> годов</w:t>
      </w:r>
    </w:p>
    <w:p w:rsidR="00003ED8" w:rsidRPr="002A502E" w:rsidRDefault="00003ED8" w:rsidP="009C4518">
      <w:pPr>
        <w:contextualSpacing/>
        <w:jc w:val="both"/>
        <w:rPr>
          <w:color w:val="FF0000"/>
          <w:sz w:val="28"/>
          <w:szCs w:val="28"/>
        </w:rPr>
      </w:pPr>
    </w:p>
    <w:p w:rsidR="00003ED8" w:rsidRPr="007724C5" w:rsidRDefault="00003ED8" w:rsidP="009C4518">
      <w:pPr>
        <w:ind w:firstLine="709"/>
        <w:contextualSpacing/>
        <w:jc w:val="both"/>
        <w:rPr>
          <w:sz w:val="28"/>
          <w:szCs w:val="28"/>
        </w:rPr>
      </w:pPr>
      <w:r w:rsidRPr="007724C5">
        <w:rPr>
          <w:rFonts w:hint="cs"/>
          <w:sz w:val="28"/>
          <w:szCs w:val="28"/>
        </w:rPr>
        <w:t xml:space="preserve">Расходы бюджета </w:t>
      </w:r>
      <w:r w:rsidRPr="007724C5">
        <w:rPr>
          <w:sz w:val="28"/>
          <w:szCs w:val="28"/>
        </w:rPr>
        <w:t>муниципального округа Северное Медведково</w:t>
      </w:r>
      <w:r w:rsidRPr="007724C5">
        <w:rPr>
          <w:rFonts w:hint="cs"/>
          <w:sz w:val="28"/>
          <w:szCs w:val="28"/>
        </w:rPr>
        <w:t xml:space="preserve"> планируются на 201</w:t>
      </w:r>
      <w:r w:rsidRPr="007724C5">
        <w:rPr>
          <w:sz w:val="28"/>
          <w:szCs w:val="28"/>
        </w:rPr>
        <w:t>7</w:t>
      </w:r>
      <w:r w:rsidRPr="007724C5">
        <w:rPr>
          <w:rFonts w:hint="cs"/>
          <w:sz w:val="28"/>
          <w:szCs w:val="28"/>
        </w:rPr>
        <w:t xml:space="preserve"> год в общем объеме </w:t>
      </w:r>
      <w:r>
        <w:rPr>
          <w:b/>
          <w:sz w:val="28"/>
          <w:szCs w:val="28"/>
        </w:rPr>
        <w:t>22 261,9</w:t>
      </w:r>
      <w:r w:rsidRPr="007724C5">
        <w:rPr>
          <w:sz w:val="28"/>
          <w:szCs w:val="28"/>
        </w:rPr>
        <w:t xml:space="preserve"> тыс</w:t>
      </w:r>
      <w:r w:rsidRPr="007724C5">
        <w:rPr>
          <w:rFonts w:hint="cs"/>
          <w:sz w:val="28"/>
          <w:szCs w:val="28"/>
        </w:rPr>
        <w:t>. рублей, на 201</w:t>
      </w:r>
      <w:r w:rsidRPr="007724C5">
        <w:rPr>
          <w:sz w:val="28"/>
          <w:szCs w:val="28"/>
        </w:rPr>
        <w:t>8</w:t>
      </w:r>
      <w:r w:rsidRPr="007724C5">
        <w:rPr>
          <w:rFonts w:hint="cs"/>
          <w:sz w:val="28"/>
          <w:szCs w:val="28"/>
        </w:rPr>
        <w:t xml:space="preserve"> год </w:t>
      </w:r>
      <w:r w:rsidRPr="007724C5">
        <w:rPr>
          <w:sz w:val="28"/>
          <w:szCs w:val="28"/>
        </w:rPr>
        <w:t>–</w:t>
      </w:r>
      <w:r w:rsidRPr="007724C5">
        <w:rPr>
          <w:rFonts w:hint="cs"/>
          <w:sz w:val="28"/>
          <w:szCs w:val="28"/>
        </w:rPr>
        <w:t xml:space="preserve"> </w:t>
      </w:r>
      <w:r>
        <w:rPr>
          <w:b/>
          <w:sz w:val="28"/>
          <w:szCs w:val="28"/>
        </w:rPr>
        <w:t>18 027 ,1</w:t>
      </w:r>
      <w:r w:rsidRPr="007724C5">
        <w:rPr>
          <w:sz w:val="28"/>
          <w:szCs w:val="28"/>
        </w:rPr>
        <w:t xml:space="preserve"> тыс</w:t>
      </w:r>
      <w:r w:rsidRPr="007724C5">
        <w:rPr>
          <w:rFonts w:hint="cs"/>
          <w:sz w:val="28"/>
          <w:szCs w:val="28"/>
        </w:rPr>
        <w:t>. рублей, на 201</w:t>
      </w:r>
      <w:r w:rsidRPr="007724C5">
        <w:rPr>
          <w:sz w:val="28"/>
          <w:szCs w:val="28"/>
        </w:rPr>
        <w:t>9</w:t>
      </w:r>
      <w:r w:rsidRPr="007724C5">
        <w:rPr>
          <w:rFonts w:hint="cs"/>
          <w:sz w:val="28"/>
          <w:szCs w:val="28"/>
        </w:rPr>
        <w:t xml:space="preserve"> год – </w:t>
      </w:r>
      <w:r>
        <w:rPr>
          <w:b/>
          <w:sz w:val="28"/>
          <w:szCs w:val="28"/>
        </w:rPr>
        <w:t>18 026,8</w:t>
      </w:r>
      <w:r w:rsidRPr="007724C5">
        <w:rPr>
          <w:sz w:val="28"/>
          <w:szCs w:val="28"/>
        </w:rPr>
        <w:t xml:space="preserve"> тыс</w:t>
      </w:r>
      <w:r w:rsidRPr="007724C5">
        <w:rPr>
          <w:rFonts w:hint="cs"/>
          <w:sz w:val="28"/>
          <w:szCs w:val="28"/>
        </w:rPr>
        <w:t xml:space="preserve">. рублей. </w:t>
      </w:r>
    </w:p>
    <w:p w:rsidR="00003ED8" w:rsidRPr="007724C5" w:rsidRDefault="00003ED8" w:rsidP="009C4518">
      <w:pPr>
        <w:contextualSpacing/>
        <w:jc w:val="both"/>
        <w:rPr>
          <w:sz w:val="28"/>
          <w:szCs w:val="28"/>
        </w:rPr>
      </w:pPr>
      <w:r w:rsidRPr="007724C5">
        <w:rPr>
          <w:sz w:val="28"/>
          <w:szCs w:val="28"/>
          <w:lang w:eastAsia="ja-JP"/>
        </w:rPr>
        <w:t xml:space="preserve">      </w:t>
      </w:r>
      <w:r w:rsidRPr="007724C5">
        <w:rPr>
          <w:rFonts w:hint="cs"/>
          <w:sz w:val="28"/>
          <w:szCs w:val="28"/>
          <w:lang w:eastAsia="ja-JP"/>
        </w:rPr>
        <w:t>Структура расходов бюджета на  201</w:t>
      </w:r>
      <w:r>
        <w:rPr>
          <w:sz w:val="28"/>
          <w:szCs w:val="28"/>
          <w:lang w:eastAsia="ja-JP"/>
        </w:rPr>
        <w:t>7</w:t>
      </w:r>
      <w:r w:rsidRPr="007724C5">
        <w:rPr>
          <w:rFonts w:hint="cs"/>
          <w:sz w:val="28"/>
          <w:szCs w:val="28"/>
          <w:lang w:eastAsia="ja-JP"/>
        </w:rPr>
        <w:t xml:space="preserve"> год </w:t>
      </w:r>
      <w:r w:rsidRPr="007724C5">
        <w:rPr>
          <w:rFonts w:hint="cs"/>
          <w:snapToGrid w:val="0"/>
          <w:sz w:val="28"/>
          <w:szCs w:val="28"/>
        </w:rPr>
        <w:t>и плановый период 201</w:t>
      </w:r>
      <w:r>
        <w:rPr>
          <w:snapToGrid w:val="0"/>
          <w:sz w:val="28"/>
          <w:szCs w:val="28"/>
        </w:rPr>
        <w:t>8</w:t>
      </w:r>
      <w:r w:rsidRPr="007724C5">
        <w:rPr>
          <w:rFonts w:hint="cs"/>
          <w:snapToGrid w:val="0"/>
          <w:sz w:val="28"/>
          <w:szCs w:val="28"/>
        </w:rPr>
        <w:t xml:space="preserve"> и 201</w:t>
      </w:r>
      <w:r>
        <w:rPr>
          <w:snapToGrid w:val="0"/>
          <w:sz w:val="28"/>
          <w:szCs w:val="28"/>
        </w:rPr>
        <w:t>9</w:t>
      </w:r>
      <w:r w:rsidRPr="007724C5">
        <w:rPr>
          <w:rFonts w:hint="cs"/>
          <w:snapToGrid w:val="0"/>
          <w:sz w:val="28"/>
          <w:szCs w:val="28"/>
        </w:rPr>
        <w:t xml:space="preserve"> годов</w:t>
      </w:r>
      <w:r w:rsidRPr="007724C5">
        <w:rPr>
          <w:rFonts w:hint="cs"/>
          <w:sz w:val="28"/>
          <w:szCs w:val="28"/>
          <w:lang w:eastAsia="ja-JP"/>
        </w:rPr>
        <w:t xml:space="preserve"> </w:t>
      </w:r>
      <w:r w:rsidRPr="007724C5">
        <w:rPr>
          <w:sz w:val="28"/>
          <w:szCs w:val="28"/>
          <w:lang w:eastAsia="ja-JP"/>
        </w:rPr>
        <w:t>по нормативам</w:t>
      </w:r>
      <w:r w:rsidRPr="007724C5">
        <w:rPr>
          <w:rFonts w:hint="cs"/>
          <w:sz w:val="28"/>
          <w:szCs w:val="28"/>
          <w:lang w:eastAsia="ja-JP"/>
        </w:rPr>
        <w:t xml:space="preserve"> характеризуется следующими данными</w:t>
      </w:r>
      <w:r w:rsidRPr="007724C5">
        <w:rPr>
          <w:rFonts w:hint="cs"/>
          <w:sz w:val="28"/>
          <w:szCs w:val="28"/>
        </w:rPr>
        <w:t xml:space="preserve"> в таблице </w:t>
      </w:r>
      <w:r w:rsidRPr="007724C5">
        <w:rPr>
          <w:sz w:val="28"/>
          <w:szCs w:val="28"/>
        </w:rPr>
        <w:t>3</w:t>
      </w:r>
      <w:r w:rsidRPr="007724C5">
        <w:rPr>
          <w:rFonts w:hint="cs"/>
          <w:sz w:val="28"/>
          <w:szCs w:val="28"/>
        </w:rPr>
        <w:t>.</w:t>
      </w:r>
    </w:p>
    <w:p w:rsidR="00003ED8" w:rsidRDefault="00003ED8" w:rsidP="009C4518">
      <w:pPr>
        <w:contextualSpacing/>
        <w:jc w:val="right"/>
        <w:rPr>
          <w:b/>
        </w:rPr>
      </w:pPr>
      <w:r w:rsidRPr="00682175">
        <w:rPr>
          <w:b/>
        </w:rPr>
        <w:t>Таблица 3.</w:t>
      </w:r>
    </w:p>
    <w:p w:rsidR="00003ED8" w:rsidRPr="00682175" w:rsidRDefault="00003ED8" w:rsidP="009C4518">
      <w:pPr>
        <w:contextualSpacing/>
        <w:jc w:val="right"/>
        <w:rPr>
          <w:b/>
        </w:rPr>
      </w:pPr>
    </w:p>
    <w:p w:rsidR="00003ED8" w:rsidRPr="00682175" w:rsidRDefault="00003ED8" w:rsidP="009C4518">
      <w:pPr>
        <w:contextualSpacing/>
        <w:jc w:val="center"/>
        <w:rPr>
          <w:b/>
          <w:sz w:val="28"/>
          <w:szCs w:val="28"/>
        </w:rPr>
      </w:pPr>
      <w:r w:rsidRPr="00682175">
        <w:rPr>
          <w:b/>
          <w:sz w:val="28"/>
          <w:szCs w:val="28"/>
        </w:rPr>
        <w:t>Расчет нормативов бюджетной обеспеченности расходов муниципального округа Северное Медведково на 201</w:t>
      </w:r>
      <w:r>
        <w:rPr>
          <w:b/>
          <w:sz w:val="28"/>
          <w:szCs w:val="28"/>
        </w:rPr>
        <w:t>7</w:t>
      </w:r>
      <w:r w:rsidRPr="00682175">
        <w:rPr>
          <w:b/>
          <w:sz w:val="28"/>
          <w:szCs w:val="28"/>
        </w:rPr>
        <w:t>-201</w:t>
      </w:r>
      <w:r>
        <w:rPr>
          <w:b/>
          <w:sz w:val="28"/>
          <w:szCs w:val="28"/>
        </w:rPr>
        <w:t>9</w:t>
      </w:r>
      <w:r w:rsidRPr="00682175">
        <w:rPr>
          <w:b/>
          <w:sz w:val="28"/>
          <w:szCs w:val="28"/>
        </w:rPr>
        <w:t xml:space="preserve"> годы.</w:t>
      </w:r>
    </w:p>
    <w:p w:rsidR="00003ED8" w:rsidRPr="00682175" w:rsidRDefault="00003ED8" w:rsidP="009C4518">
      <w:pPr>
        <w:contextualSpacing/>
        <w:jc w:val="right"/>
        <w:rPr>
          <w:sz w:val="22"/>
          <w:szCs w:val="22"/>
        </w:rPr>
      </w:pPr>
      <w:r w:rsidRPr="00682175">
        <w:rPr>
          <w:sz w:val="22"/>
          <w:szCs w:val="22"/>
        </w:rPr>
        <w:t>(тыс. рублей)</w:t>
      </w:r>
    </w:p>
    <w:tbl>
      <w:tblPr>
        <w:tblW w:w="9810" w:type="dxa"/>
        <w:tblInd w:w="-459" w:type="dxa"/>
        <w:tblLayout w:type="fixed"/>
        <w:tblLook w:val="04A0" w:firstRow="1" w:lastRow="0" w:firstColumn="1" w:lastColumn="0" w:noHBand="0" w:noVBand="1"/>
      </w:tblPr>
      <w:tblGrid>
        <w:gridCol w:w="731"/>
        <w:gridCol w:w="1283"/>
        <w:gridCol w:w="1275"/>
        <w:gridCol w:w="1134"/>
        <w:gridCol w:w="1418"/>
        <w:gridCol w:w="1417"/>
        <w:gridCol w:w="1418"/>
        <w:gridCol w:w="1134"/>
      </w:tblGrid>
      <w:tr w:rsidR="00003ED8" w:rsidRPr="00682175" w:rsidTr="00605B0E">
        <w:trPr>
          <w:cantSplit/>
          <w:trHeight w:val="539"/>
          <w:tblHeader/>
        </w:trPr>
        <w:tc>
          <w:tcPr>
            <w:tcW w:w="731" w:type="dxa"/>
            <w:vMerge w:val="restart"/>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9C4518">
            <w:pPr>
              <w:contextualSpacing/>
            </w:pPr>
            <w:r w:rsidRPr="00682175">
              <w:t>Год</w:t>
            </w:r>
          </w:p>
        </w:tc>
        <w:tc>
          <w:tcPr>
            <w:tcW w:w="2558" w:type="dxa"/>
            <w:gridSpan w:val="2"/>
            <w:tcBorders>
              <w:top w:val="single" w:sz="4" w:space="0" w:color="auto"/>
              <w:left w:val="single" w:sz="4" w:space="0" w:color="auto"/>
              <w:bottom w:val="single" w:sz="4" w:space="0" w:color="auto"/>
              <w:right w:val="single" w:sz="4" w:space="0" w:color="auto"/>
            </w:tcBorders>
            <w:hideMark/>
          </w:tcPr>
          <w:p w:rsidR="00003ED8" w:rsidRPr="00682175" w:rsidRDefault="00003ED8" w:rsidP="009C4518">
            <w:pPr>
              <w:contextualSpacing/>
              <w:rPr>
                <w:bCs/>
              </w:rPr>
            </w:pPr>
            <w:r w:rsidRPr="00682175">
              <w:t>Численность</w:t>
            </w:r>
          </w:p>
          <w:p w:rsidR="00003ED8" w:rsidRPr="00682175" w:rsidRDefault="00003ED8" w:rsidP="009C4518">
            <w:pPr>
              <w:contextualSpacing/>
              <w:rPr>
                <w:bCs/>
              </w:rPr>
            </w:pPr>
            <w:r w:rsidRPr="00682175">
              <w:t>(человек)</w:t>
            </w:r>
          </w:p>
        </w:tc>
        <w:tc>
          <w:tcPr>
            <w:tcW w:w="6521" w:type="dxa"/>
            <w:gridSpan w:val="5"/>
            <w:tcBorders>
              <w:top w:val="single" w:sz="4" w:space="0" w:color="auto"/>
              <w:left w:val="single" w:sz="4" w:space="0" w:color="auto"/>
              <w:bottom w:val="single" w:sz="4" w:space="0" w:color="auto"/>
              <w:right w:val="single" w:sz="4" w:space="0" w:color="auto"/>
            </w:tcBorders>
            <w:noWrap/>
            <w:hideMark/>
          </w:tcPr>
          <w:p w:rsidR="00003ED8" w:rsidRPr="00682175" w:rsidRDefault="00003ED8" w:rsidP="009C4518">
            <w:pPr>
              <w:contextualSpacing/>
              <w:jc w:val="center"/>
            </w:pPr>
            <w:r w:rsidRPr="00682175">
              <w:t>Прогноз расходов</w:t>
            </w:r>
          </w:p>
        </w:tc>
      </w:tr>
      <w:tr w:rsidR="00003ED8" w:rsidRPr="00682175" w:rsidTr="00605B0E">
        <w:trPr>
          <w:cantSplit/>
          <w:trHeight w:val="215"/>
          <w:tblHeader/>
        </w:trPr>
        <w:tc>
          <w:tcPr>
            <w:tcW w:w="731" w:type="dxa"/>
            <w:vMerge/>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9C4518">
            <w:pPr>
              <w:contextualSpacing/>
            </w:pPr>
          </w:p>
        </w:tc>
        <w:tc>
          <w:tcPr>
            <w:tcW w:w="1283" w:type="dxa"/>
            <w:vMerge w:val="restart"/>
            <w:tcBorders>
              <w:top w:val="single" w:sz="4" w:space="0" w:color="auto"/>
              <w:left w:val="single" w:sz="4" w:space="0" w:color="auto"/>
              <w:bottom w:val="single" w:sz="4" w:space="0" w:color="auto"/>
              <w:right w:val="single" w:sz="4" w:space="0" w:color="auto"/>
            </w:tcBorders>
            <w:hideMark/>
          </w:tcPr>
          <w:p w:rsidR="00003ED8" w:rsidRPr="00682175" w:rsidRDefault="00003ED8" w:rsidP="009C4518">
            <w:pPr>
              <w:contextualSpacing/>
              <w:rPr>
                <w:bCs/>
              </w:rPr>
            </w:pPr>
            <w:r w:rsidRPr="00682175">
              <w:t>населения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03ED8" w:rsidRPr="00682175" w:rsidRDefault="00003ED8" w:rsidP="009C4518">
            <w:pPr>
              <w:contextualSpacing/>
              <w:rPr>
                <w:bCs/>
              </w:rPr>
            </w:pPr>
            <w:r w:rsidRPr="00682175">
              <w:t>депутатов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03ED8" w:rsidRPr="00682175" w:rsidRDefault="00003ED8" w:rsidP="009C4518">
            <w:pPr>
              <w:contextualSpacing/>
              <w:rPr>
                <w:bCs/>
              </w:rPr>
            </w:pPr>
            <w:r w:rsidRPr="00682175">
              <w:t>Всего</w:t>
            </w: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9C4518">
            <w:pPr>
              <w:contextualSpacing/>
            </w:pPr>
            <w:r w:rsidRPr="00682175">
              <w:t> </w:t>
            </w:r>
          </w:p>
        </w:tc>
      </w:tr>
      <w:tr w:rsidR="00003ED8" w:rsidRPr="00682175" w:rsidTr="00605B0E">
        <w:trPr>
          <w:cantSplit/>
          <w:trHeight w:val="1397"/>
          <w:tblHeader/>
        </w:trPr>
        <w:tc>
          <w:tcPr>
            <w:tcW w:w="731" w:type="dxa"/>
            <w:vMerge/>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9C4518">
            <w:pPr>
              <w:contextualSpacing/>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9C4518">
            <w:pPr>
              <w:contextualSpacing/>
              <w:rPr>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9C4518">
            <w:pPr>
              <w:contextualSpacing/>
              <w:rPr>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9C4518">
            <w:pPr>
              <w:contextualSpacing/>
              <w:rPr>
                <w:bCs/>
              </w:rPr>
            </w:pPr>
          </w:p>
        </w:tc>
        <w:tc>
          <w:tcPr>
            <w:tcW w:w="1418" w:type="dxa"/>
            <w:tcBorders>
              <w:top w:val="single" w:sz="4" w:space="0" w:color="auto"/>
              <w:left w:val="single" w:sz="4" w:space="0" w:color="auto"/>
              <w:bottom w:val="single" w:sz="4" w:space="0" w:color="auto"/>
              <w:right w:val="single" w:sz="4" w:space="0" w:color="auto"/>
            </w:tcBorders>
            <w:hideMark/>
          </w:tcPr>
          <w:p w:rsidR="00003ED8" w:rsidRPr="00682175" w:rsidRDefault="00003ED8" w:rsidP="00605B0E">
            <w:pPr>
              <w:contextualSpacing/>
              <w:rPr>
                <w:bCs/>
              </w:rPr>
            </w:pPr>
            <w:r w:rsidRPr="00682175">
              <w:t>по нормативу 1</w:t>
            </w:r>
          </w:p>
        </w:tc>
        <w:tc>
          <w:tcPr>
            <w:tcW w:w="1417" w:type="dxa"/>
            <w:tcBorders>
              <w:top w:val="single" w:sz="4" w:space="0" w:color="auto"/>
              <w:left w:val="single" w:sz="4" w:space="0" w:color="auto"/>
              <w:bottom w:val="single" w:sz="4" w:space="0" w:color="auto"/>
              <w:right w:val="single" w:sz="4" w:space="0" w:color="auto"/>
            </w:tcBorders>
            <w:hideMark/>
          </w:tcPr>
          <w:p w:rsidR="00003ED8" w:rsidRPr="00682175" w:rsidRDefault="00003ED8" w:rsidP="009C4518">
            <w:pPr>
              <w:contextualSpacing/>
              <w:rPr>
                <w:bCs/>
              </w:rPr>
            </w:pPr>
            <w:r w:rsidRPr="00682175">
              <w:t>по нормативу 2</w:t>
            </w:r>
          </w:p>
        </w:tc>
        <w:tc>
          <w:tcPr>
            <w:tcW w:w="1418" w:type="dxa"/>
            <w:tcBorders>
              <w:top w:val="single" w:sz="4" w:space="0" w:color="auto"/>
              <w:left w:val="single" w:sz="4" w:space="0" w:color="auto"/>
              <w:bottom w:val="single" w:sz="4" w:space="0" w:color="auto"/>
              <w:right w:val="single" w:sz="4" w:space="0" w:color="auto"/>
            </w:tcBorders>
            <w:hideMark/>
          </w:tcPr>
          <w:p w:rsidR="00003ED8" w:rsidRPr="00682175" w:rsidRDefault="00003ED8" w:rsidP="00605B0E">
            <w:pPr>
              <w:contextualSpacing/>
              <w:rPr>
                <w:bCs/>
              </w:rPr>
            </w:pPr>
            <w:r w:rsidRPr="00682175">
              <w:t>по нормативу 3</w:t>
            </w:r>
          </w:p>
        </w:tc>
        <w:tc>
          <w:tcPr>
            <w:tcW w:w="1134" w:type="dxa"/>
            <w:tcBorders>
              <w:top w:val="single" w:sz="4" w:space="0" w:color="auto"/>
              <w:left w:val="single" w:sz="4" w:space="0" w:color="auto"/>
              <w:bottom w:val="single" w:sz="4" w:space="0" w:color="auto"/>
              <w:right w:val="single" w:sz="4" w:space="0" w:color="auto"/>
            </w:tcBorders>
          </w:tcPr>
          <w:p w:rsidR="00003ED8" w:rsidRPr="00682175" w:rsidRDefault="00003ED8" w:rsidP="00605B0E">
            <w:pPr>
              <w:contextualSpacing/>
            </w:pPr>
            <w:r w:rsidRPr="00682175">
              <w:t>по нормативу 4</w:t>
            </w:r>
          </w:p>
        </w:tc>
      </w:tr>
      <w:tr w:rsidR="00003ED8" w:rsidRPr="00682175" w:rsidTr="00605B0E">
        <w:trPr>
          <w:trHeight w:val="240"/>
          <w:tblHeader/>
        </w:trPr>
        <w:tc>
          <w:tcPr>
            <w:tcW w:w="731" w:type="dxa"/>
            <w:tcBorders>
              <w:top w:val="nil"/>
              <w:left w:val="single" w:sz="4" w:space="0" w:color="auto"/>
              <w:bottom w:val="single" w:sz="4" w:space="0" w:color="auto"/>
              <w:right w:val="single" w:sz="4" w:space="0" w:color="auto"/>
            </w:tcBorders>
          </w:tcPr>
          <w:p w:rsidR="00003ED8" w:rsidRPr="00682175" w:rsidRDefault="00003ED8" w:rsidP="009C4518">
            <w:pPr>
              <w:ind w:right="686"/>
              <w:contextualSpacing/>
            </w:pPr>
          </w:p>
        </w:tc>
        <w:tc>
          <w:tcPr>
            <w:tcW w:w="1283" w:type="dxa"/>
            <w:tcBorders>
              <w:top w:val="nil"/>
              <w:left w:val="nil"/>
              <w:bottom w:val="single" w:sz="4" w:space="0" w:color="auto"/>
              <w:right w:val="single" w:sz="4" w:space="0" w:color="auto"/>
            </w:tcBorders>
            <w:noWrap/>
            <w:vAlign w:val="center"/>
            <w:hideMark/>
          </w:tcPr>
          <w:p w:rsidR="00003ED8" w:rsidRPr="00682175" w:rsidRDefault="00003ED8" w:rsidP="009C4518">
            <w:pPr>
              <w:contextualSpacing/>
              <w:rPr>
                <w:bCs/>
              </w:rPr>
            </w:pPr>
            <w:r w:rsidRPr="00682175">
              <w:t>1</w:t>
            </w:r>
          </w:p>
        </w:tc>
        <w:tc>
          <w:tcPr>
            <w:tcW w:w="1275" w:type="dxa"/>
            <w:tcBorders>
              <w:top w:val="single" w:sz="4" w:space="0" w:color="auto"/>
              <w:left w:val="nil"/>
              <w:bottom w:val="single" w:sz="4" w:space="0" w:color="auto"/>
              <w:right w:val="single" w:sz="4" w:space="0" w:color="auto"/>
            </w:tcBorders>
            <w:vAlign w:val="center"/>
            <w:hideMark/>
          </w:tcPr>
          <w:p w:rsidR="00003ED8" w:rsidRPr="00682175" w:rsidRDefault="00003ED8" w:rsidP="009C4518">
            <w:pPr>
              <w:contextualSpacing/>
              <w:rPr>
                <w:bCs/>
              </w:rPr>
            </w:pPr>
            <w:r w:rsidRPr="00682175">
              <w:t>2</w:t>
            </w:r>
          </w:p>
        </w:tc>
        <w:tc>
          <w:tcPr>
            <w:tcW w:w="1134" w:type="dxa"/>
            <w:tcBorders>
              <w:top w:val="nil"/>
              <w:left w:val="single" w:sz="4" w:space="0" w:color="auto"/>
              <w:bottom w:val="single" w:sz="4" w:space="0" w:color="auto"/>
              <w:right w:val="single" w:sz="4" w:space="0" w:color="auto"/>
            </w:tcBorders>
            <w:vAlign w:val="center"/>
            <w:hideMark/>
          </w:tcPr>
          <w:p w:rsidR="00003ED8" w:rsidRPr="00682175" w:rsidRDefault="00003ED8" w:rsidP="009C4518">
            <w:pPr>
              <w:contextualSpacing/>
              <w:rPr>
                <w:bCs/>
              </w:rPr>
            </w:pPr>
            <w:r w:rsidRPr="00682175">
              <w:t>3=4+5+6</w:t>
            </w:r>
          </w:p>
        </w:tc>
        <w:tc>
          <w:tcPr>
            <w:tcW w:w="1418" w:type="dxa"/>
            <w:tcBorders>
              <w:top w:val="nil"/>
              <w:left w:val="nil"/>
              <w:bottom w:val="single" w:sz="4" w:space="0" w:color="auto"/>
              <w:right w:val="single" w:sz="4" w:space="0" w:color="auto"/>
            </w:tcBorders>
            <w:vAlign w:val="center"/>
            <w:hideMark/>
          </w:tcPr>
          <w:p w:rsidR="00003ED8" w:rsidRPr="00682175" w:rsidRDefault="00003ED8" w:rsidP="009C4518">
            <w:pPr>
              <w:contextualSpacing/>
              <w:rPr>
                <w:bCs/>
              </w:rPr>
            </w:pPr>
            <w:r w:rsidRPr="00682175">
              <w:t>4</w:t>
            </w:r>
          </w:p>
        </w:tc>
        <w:tc>
          <w:tcPr>
            <w:tcW w:w="1417" w:type="dxa"/>
            <w:tcBorders>
              <w:top w:val="nil"/>
              <w:left w:val="nil"/>
              <w:bottom w:val="single" w:sz="4" w:space="0" w:color="auto"/>
              <w:right w:val="single" w:sz="4" w:space="0" w:color="auto"/>
            </w:tcBorders>
            <w:noWrap/>
            <w:vAlign w:val="center"/>
            <w:hideMark/>
          </w:tcPr>
          <w:p w:rsidR="00003ED8" w:rsidRPr="00682175" w:rsidRDefault="00003ED8" w:rsidP="009C4518">
            <w:pPr>
              <w:contextualSpacing/>
              <w:rPr>
                <w:bCs/>
              </w:rPr>
            </w:pPr>
            <w:r w:rsidRPr="00682175">
              <w:t>5</w:t>
            </w:r>
          </w:p>
        </w:tc>
        <w:tc>
          <w:tcPr>
            <w:tcW w:w="1418" w:type="dxa"/>
            <w:tcBorders>
              <w:top w:val="nil"/>
              <w:left w:val="nil"/>
              <w:bottom w:val="single" w:sz="4" w:space="0" w:color="auto"/>
              <w:right w:val="single" w:sz="4" w:space="0" w:color="auto"/>
            </w:tcBorders>
            <w:noWrap/>
            <w:vAlign w:val="center"/>
            <w:hideMark/>
          </w:tcPr>
          <w:p w:rsidR="00003ED8" w:rsidRPr="00682175" w:rsidRDefault="00003ED8" w:rsidP="009C4518">
            <w:pPr>
              <w:contextualSpacing/>
              <w:rPr>
                <w:bCs/>
              </w:rPr>
            </w:pPr>
            <w:r w:rsidRPr="00682175">
              <w:t>6</w:t>
            </w:r>
          </w:p>
        </w:tc>
        <w:tc>
          <w:tcPr>
            <w:tcW w:w="1134" w:type="dxa"/>
            <w:tcBorders>
              <w:top w:val="nil"/>
              <w:left w:val="nil"/>
              <w:bottom w:val="single" w:sz="4" w:space="0" w:color="auto"/>
              <w:right w:val="single" w:sz="4" w:space="0" w:color="auto"/>
            </w:tcBorders>
          </w:tcPr>
          <w:p w:rsidR="00003ED8" w:rsidRPr="00682175" w:rsidRDefault="00003ED8" w:rsidP="009C4518">
            <w:pPr>
              <w:contextualSpacing/>
            </w:pPr>
          </w:p>
        </w:tc>
      </w:tr>
      <w:tr w:rsidR="00003ED8" w:rsidRPr="00682175" w:rsidTr="00605B0E">
        <w:trPr>
          <w:trHeight w:val="240"/>
        </w:trPr>
        <w:tc>
          <w:tcPr>
            <w:tcW w:w="731" w:type="dxa"/>
            <w:tcBorders>
              <w:top w:val="nil"/>
              <w:left w:val="single" w:sz="4" w:space="0" w:color="auto"/>
              <w:bottom w:val="single" w:sz="4" w:space="0" w:color="auto"/>
              <w:right w:val="single" w:sz="4" w:space="0" w:color="auto"/>
            </w:tcBorders>
            <w:vAlign w:val="center"/>
            <w:hideMark/>
          </w:tcPr>
          <w:p w:rsidR="00003ED8" w:rsidRPr="00682175" w:rsidRDefault="00003ED8" w:rsidP="009C4518">
            <w:pPr>
              <w:contextualSpacing/>
              <w:jc w:val="center"/>
            </w:pPr>
            <w:r w:rsidRPr="00682175">
              <w:t>2017</w:t>
            </w:r>
          </w:p>
        </w:tc>
        <w:tc>
          <w:tcPr>
            <w:tcW w:w="1283" w:type="dxa"/>
            <w:tcBorders>
              <w:top w:val="nil"/>
              <w:left w:val="nil"/>
              <w:bottom w:val="single" w:sz="4" w:space="0" w:color="auto"/>
              <w:right w:val="single" w:sz="4" w:space="0" w:color="auto"/>
            </w:tcBorders>
            <w:noWrap/>
            <w:vAlign w:val="center"/>
            <w:hideMark/>
          </w:tcPr>
          <w:p w:rsidR="00003ED8" w:rsidRPr="002A502E" w:rsidRDefault="00003ED8" w:rsidP="009C4518">
            <w:pPr>
              <w:contextualSpacing/>
              <w:jc w:val="center"/>
              <w:rPr>
                <w:color w:val="FF0000"/>
              </w:rPr>
            </w:pPr>
            <w:r w:rsidRPr="008F6FF6">
              <w:t>126 637</w:t>
            </w:r>
          </w:p>
        </w:tc>
        <w:tc>
          <w:tcPr>
            <w:tcW w:w="1275" w:type="dxa"/>
            <w:tcBorders>
              <w:top w:val="single" w:sz="4" w:space="0" w:color="auto"/>
              <w:left w:val="nil"/>
              <w:bottom w:val="single" w:sz="4" w:space="0" w:color="auto"/>
              <w:right w:val="single" w:sz="4" w:space="0" w:color="auto"/>
            </w:tcBorders>
            <w:vAlign w:val="center"/>
            <w:hideMark/>
          </w:tcPr>
          <w:p w:rsidR="00003ED8" w:rsidRPr="00682175" w:rsidRDefault="00003ED8" w:rsidP="009C4518">
            <w:pPr>
              <w:contextualSpacing/>
              <w:jc w:val="center"/>
            </w:pPr>
            <w:r w:rsidRPr="00682175">
              <w:t>15</w:t>
            </w:r>
          </w:p>
        </w:tc>
        <w:tc>
          <w:tcPr>
            <w:tcW w:w="1134" w:type="dxa"/>
            <w:tcBorders>
              <w:top w:val="nil"/>
              <w:left w:val="single" w:sz="4" w:space="0" w:color="auto"/>
              <w:bottom w:val="single" w:sz="4" w:space="0" w:color="auto"/>
              <w:right w:val="single" w:sz="4" w:space="0" w:color="auto"/>
            </w:tcBorders>
            <w:vAlign w:val="center"/>
            <w:hideMark/>
          </w:tcPr>
          <w:p w:rsidR="00003ED8" w:rsidRPr="00682175" w:rsidRDefault="00003ED8" w:rsidP="009C4518">
            <w:pPr>
              <w:contextualSpacing/>
              <w:jc w:val="center"/>
            </w:pPr>
            <w:r>
              <w:t>22 261,9</w:t>
            </w:r>
          </w:p>
        </w:tc>
        <w:tc>
          <w:tcPr>
            <w:tcW w:w="1418" w:type="dxa"/>
            <w:tcBorders>
              <w:top w:val="nil"/>
              <w:left w:val="nil"/>
              <w:bottom w:val="single" w:sz="4" w:space="0" w:color="auto"/>
              <w:right w:val="single" w:sz="4" w:space="0" w:color="auto"/>
            </w:tcBorders>
            <w:vAlign w:val="bottom"/>
            <w:hideMark/>
          </w:tcPr>
          <w:p w:rsidR="00003ED8" w:rsidRPr="008F6FF6" w:rsidRDefault="00003ED8" w:rsidP="009C4518">
            <w:pPr>
              <w:contextualSpacing/>
              <w:jc w:val="center"/>
            </w:pPr>
            <w:r w:rsidRPr="008F6FF6">
              <w:t>13 068,</w:t>
            </w:r>
            <w:r>
              <w:t>1</w:t>
            </w:r>
          </w:p>
        </w:tc>
        <w:tc>
          <w:tcPr>
            <w:tcW w:w="1417" w:type="dxa"/>
            <w:tcBorders>
              <w:top w:val="nil"/>
              <w:left w:val="nil"/>
              <w:bottom w:val="single" w:sz="4" w:space="0" w:color="auto"/>
              <w:right w:val="single" w:sz="4" w:space="0" w:color="auto"/>
            </w:tcBorders>
            <w:noWrap/>
            <w:vAlign w:val="bottom"/>
            <w:hideMark/>
          </w:tcPr>
          <w:p w:rsidR="00003ED8" w:rsidRPr="008F6FF6" w:rsidRDefault="00003ED8" w:rsidP="009C4518">
            <w:pPr>
              <w:contextualSpacing/>
              <w:jc w:val="center"/>
            </w:pPr>
            <w:r w:rsidRPr="008F6FF6">
              <w:t>273,0</w:t>
            </w:r>
          </w:p>
        </w:tc>
        <w:tc>
          <w:tcPr>
            <w:tcW w:w="1418" w:type="dxa"/>
            <w:tcBorders>
              <w:top w:val="nil"/>
              <w:left w:val="nil"/>
              <w:bottom w:val="single" w:sz="4" w:space="0" w:color="auto"/>
              <w:right w:val="single" w:sz="4" w:space="0" w:color="auto"/>
            </w:tcBorders>
            <w:noWrap/>
            <w:vAlign w:val="bottom"/>
            <w:hideMark/>
          </w:tcPr>
          <w:p w:rsidR="00003ED8" w:rsidRPr="008F6FF6" w:rsidRDefault="00003ED8" w:rsidP="009C4518">
            <w:pPr>
              <w:contextualSpacing/>
              <w:jc w:val="center"/>
            </w:pPr>
            <w:r w:rsidRPr="008F6FF6">
              <w:t>4 685,6</w:t>
            </w:r>
          </w:p>
        </w:tc>
        <w:tc>
          <w:tcPr>
            <w:tcW w:w="1134" w:type="dxa"/>
            <w:tcBorders>
              <w:top w:val="nil"/>
              <w:left w:val="nil"/>
              <w:bottom w:val="single" w:sz="4" w:space="0" w:color="auto"/>
              <w:right w:val="single" w:sz="4" w:space="0" w:color="auto"/>
            </w:tcBorders>
          </w:tcPr>
          <w:p w:rsidR="00003ED8" w:rsidRPr="00682175" w:rsidRDefault="00003ED8" w:rsidP="009C4518">
            <w:pPr>
              <w:contextualSpacing/>
              <w:jc w:val="center"/>
            </w:pPr>
            <w:r w:rsidRPr="00682175">
              <w:t xml:space="preserve">4 235,2 </w:t>
            </w:r>
          </w:p>
        </w:tc>
      </w:tr>
      <w:tr w:rsidR="00003ED8" w:rsidRPr="002A502E" w:rsidTr="00605B0E">
        <w:trPr>
          <w:trHeight w:val="240"/>
        </w:trPr>
        <w:tc>
          <w:tcPr>
            <w:tcW w:w="731" w:type="dxa"/>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9C4518">
            <w:pPr>
              <w:contextualSpacing/>
              <w:jc w:val="center"/>
            </w:pPr>
            <w:r w:rsidRPr="00682175">
              <w:t>2018</w:t>
            </w:r>
          </w:p>
        </w:tc>
        <w:tc>
          <w:tcPr>
            <w:tcW w:w="1283" w:type="dxa"/>
            <w:tcBorders>
              <w:top w:val="single" w:sz="4" w:space="0" w:color="auto"/>
              <w:left w:val="nil"/>
              <w:bottom w:val="single" w:sz="4" w:space="0" w:color="auto"/>
              <w:right w:val="single" w:sz="4" w:space="0" w:color="auto"/>
            </w:tcBorders>
            <w:noWrap/>
            <w:vAlign w:val="center"/>
            <w:hideMark/>
          </w:tcPr>
          <w:p w:rsidR="00003ED8" w:rsidRPr="002A502E" w:rsidRDefault="00003ED8" w:rsidP="009C4518">
            <w:pPr>
              <w:contextualSpacing/>
              <w:jc w:val="center"/>
              <w:rPr>
                <w:color w:val="FF0000"/>
              </w:rPr>
            </w:pPr>
            <w:r w:rsidRPr="008F6FF6">
              <w:t>126 637</w:t>
            </w:r>
          </w:p>
        </w:tc>
        <w:tc>
          <w:tcPr>
            <w:tcW w:w="1275" w:type="dxa"/>
            <w:tcBorders>
              <w:top w:val="single" w:sz="4" w:space="0" w:color="auto"/>
              <w:left w:val="nil"/>
              <w:bottom w:val="single" w:sz="4" w:space="0" w:color="auto"/>
              <w:right w:val="single" w:sz="4" w:space="0" w:color="auto"/>
            </w:tcBorders>
            <w:vAlign w:val="center"/>
            <w:hideMark/>
          </w:tcPr>
          <w:p w:rsidR="00003ED8" w:rsidRPr="00682175" w:rsidRDefault="00003ED8" w:rsidP="009C4518">
            <w:pPr>
              <w:contextualSpacing/>
              <w:jc w:val="center"/>
            </w:pPr>
            <w:r w:rsidRPr="00682175">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9C4518">
            <w:pPr>
              <w:contextualSpacing/>
              <w:jc w:val="center"/>
            </w:pPr>
            <w:r>
              <w:t>18 026,8</w:t>
            </w:r>
          </w:p>
        </w:tc>
        <w:tc>
          <w:tcPr>
            <w:tcW w:w="1418" w:type="dxa"/>
            <w:tcBorders>
              <w:top w:val="single" w:sz="4" w:space="0" w:color="auto"/>
              <w:left w:val="nil"/>
              <w:bottom w:val="single" w:sz="4" w:space="0" w:color="auto"/>
              <w:right w:val="single" w:sz="4" w:space="0" w:color="auto"/>
            </w:tcBorders>
            <w:vAlign w:val="bottom"/>
            <w:hideMark/>
          </w:tcPr>
          <w:p w:rsidR="00003ED8" w:rsidRPr="008F6FF6" w:rsidRDefault="00003ED8" w:rsidP="009C4518">
            <w:pPr>
              <w:contextualSpacing/>
              <w:jc w:val="center"/>
            </w:pPr>
            <w:r w:rsidRPr="008F6FF6">
              <w:t>13 068,</w:t>
            </w:r>
            <w:r>
              <w:t>2</w:t>
            </w:r>
          </w:p>
        </w:tc>
        <w:tc>
          <w:tcPr>
            <w:tcW w:w="1417" w:type="dxa"/>
            <w:tcBorders>
              <w:top w:val="single" w:sz="4" w:space="0" w:color="auto"/>
              <w:left w:val="nil"/>
              <w:bottom w:val="single" w:sz="4" w:space="0" w:color="auto"/>
              <w:right w:val="single" w:sz="4" w:space="0" w:color="auto"/>
            </w:tcBorders>
            <w:noWrap/>
            <w:vAlign w:val="bottom"/>
            <w:hideMark/>
          </w:tcPr>
          <w:p w:rsidR="00003ED8" w:rsidRPr="008F6FF6" w:rsidRDefault="00003ED8" w:rsidP="009C4518">
            <w:pPr>
              <w:contextualSpacing/>
              <w:jc w:val="center"/>
            </w:pPr>
            <w:r w:rsidRPr="008F6FF6">
              <w:t>273,0</w:t>
            </w:r>
          </w:p>
        </w:tc>
        <w:tc>
          <w:tcPr>
            <w:tcW w:w="1418" w:type="dxa"/>
            <w:tcBorders>
              <w:top w:val="single" w:sz="4" w:space="0" w:color="auto"/>
              <w:left w:val="nil"/>
              <w:bottom w:val="single" w:sz="4" w:space="0" w:color="auto"/>
              <w:right w:val="single" w:sz="4" w:space="0" w:color="auto"/>
            </w:tcBorders>
            <w:noWrap/>
            <w:vAlign w:val="bottom"/>
            <w:hideMark/>
          </w:tcPr>
          <w:p w:rsidR="00003ED8" w:rsidRPr="008F6FF6" w:rsidRDefault="00003ED8" w:rsidP="009C4518">
            <w:pPr>
              <w:contextualSpacing/>
              <w:jc w:val="center"/>
            </w:pPr>
            <w:r w:rsidRPr="008F6FF6">
              <w:t>4 685,6</w:t>
            </w:r>
          </w:p>
        </w:tc>
        <w:tc>
          <w:tcPr>
            <w:tcW w:w="1134" w:type="dxa"/>
            <w:tcBorders>
              <w:top w:val="single" w:sz="4" w:space="0" w:color="auto"/>
              <w:left w:val="nil"/>
              <w:bottom w:val="single" w:sz="4" w:space="0" w:color="auto"/>
              <w:right w:val="single" w:sz="4" w:space="0" w:color="auto"/>
            </w:tcBorders>
            <w:vAlign w:val="bottom"/>
          </w:tcPr>
          <w:p w:rsidR="00003ED8" w:rsidRPr="002A502E" w:rsidRDefault="00003ED8" w:rsidP="009C4518">
            <w:pPr>
              <w:ind w:left="360"/>
              <w:contextualSpacing/>
              <w:jc w:val="center"/>
              <w:rPr>
                <w:color w:val="FF0000"/>
              </w:rPr>
            </w:pPr>
            <w:r w:rsidRPr="002A502E">
              <w:rPr>
                <w:color w:val="FF0000"/>
              </w:rPr>
              <w:t>-</w:t>
            </w:r>
          </w:p>
        </w:tc>
      </w:tr>
      <w:tr w:rsidR="00003ED8" w:rsidRPr="002A502E" w:rsidTr="00605B0E">
        <w:trPr>
          <w:trHeight w:val="240"/>
        </w:trPr>
        <w:tc>
          <w:tcPr>
            <w:tcW w:w="731" w:type="dxa"/>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9C4518">
            <w:pPr>
              <w:contextualSpacing/>
              <w:jc w:val="center"/>
            </w:pPr>
            <w:r w:rsidRPr="00682175">
              <w:lastRenderedPageBreak/>
              <w:t>2018</w:t>
            </w:r>
          </w:p>
        </w:tc>
        <w:tc>
          <w:tcPr>
            <w:tcW w:w="1283" w:type="dxa"/>
            <w:tcBorders>
              <w:top w:val="single" w:sz="4" w:space="0" w:color="auto"/>
              <w:left w:val="nil"/>
              <w:bottom w:val="single" w:sz="4" w:space="0" w:color="auto"/>
              <w:right w:val="single" w:sz="4" w:space="0" w:color="auto"/>
            </w:tcBorders>
            <w:noWrap/>
            <w:vAlign w:val="center"/>
            <w:hideMark/>
          </w:tcPr>
          <w:p w:rsidR="00003ED8" w:rsidRPr="002A502E" w:rsidRDefault="00003ED8" w:rsidP="009C4518">
            <w:pPr>
              <w:contextualSpacing/>
              <w:jc w:val="center"/>
              <w:rPr>
                <w:color w:val="FF0000"/>
              </w:rPr>
            </w:pPr>
            <w:r w:rsidRPr="008F6FF6">
              <w:t>126 637</w:t>
            </w:r>
          </w:p>
        </w:tc>
        <w:tc>
          <w:tcPr>
            <w:tcW w:w="1275" w:type="dxa"/>
            <w:tcBorders>
              <w:top w:val="single" w:sz="4" w:space="0" w:color="auto"/>
              <w:left w:val="nil"/>
              <w:bottom w:val="single" w:sz="4" w:space="0" w:color="auto"/>
              <w:right w:val="single" w:sz="4" w:space="0" w:color="auto"/>
            </w:tcBorders>
            <w:vAlign w:val="center"/>
            <w:hideMark/>
          </w:tcPr>
          <w:p w:rsidR="00003ED8" w:rsidRPr="00682175" w:rsidRDefault="00003ED8" w:rsidP="009C4518">
            <w:pPr>
              <w:contextualSpacing/>
              <w:jc w:val="center"/>
            </w:pPr>
            <w:r w:rsidRPr="00682175">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ED8" w:rsidRPr="00682175" w:rsidRDefault="00003ED8" w:rsidP="009C4518">
            <w:pPr>
              <w:contextualSpacing/>
              <w:jc w:val="center"/>
            </w:pPr>
            <w:r>
              <w:t>18 026,8</w:t>
            </w:r>
          </w:p>
        </w:tc>
        <w:tc>
          <w:tcPr>
            <w:tcW w:w="1418" w:type="dxa"/>
            <w:tcBorders>
              <w:top w:val="single" w:sz="4" w:space="0" w:color="auto"/>
              <w:left w:val="nil"/>
              <w:bottom w:val="single" w:sz="4" w:space="0" w:color="auto"/>
              <w:right w:val="single" w:sz="4" w:space="0" w:color="auto"/>
            </w:tcBorders>
            <w:vAlign w:val="bottom"/>
            <w:hideMark/>
          </w:tcPr>
          <w:p w:rsidR="00003ED8" w:rsidRPr="008F6FF6" w:rsidRDefault="00003ED8" w:rsidP="009C4518">
            <w:pPr>
              <w:contextualSpacing/>
              <w:jc w:val="center"/>
            </w:pPr>
            <w:r w:rsidRPr="008F6FF6">
              <w:t>13 068,</w:t>
            </w:r>
            <w:r>
              <w:t>2</w:t>
            </w:r>
          </w:p>
        </w:tc>
        <w:tc>
          <w:tcPr>
            <w:tcW w:w="1417" w:type="dxa"/>
            <w:tcBorders>
              <w:top w:val="single" w:sz="4" w:space="0" w:color="auto"/>
              <w:left w:val="nil"/>
              <w:bottom w:val="single" w:sz="4" w:space="0" w:color="auto"/>
              <w:right w:val="single" w:sz="4" w:space="0" w:color="auto"/>
            </w:tcBorders>
            <w:noWrap/>
            <w:vAlign w:val="bottom"/>
            <w:hideMark/>
          </w:tcPr>
          <w:p w:rsidR="00003ED8" w:rsidRPr="008F6FF6" w:rsidRDefault="00003ED8" w:rsidP="009C4518">
            <w:pPr>
              <w:contextualSpacing/>
              <w:jc w:val="center"/>
            </w:pPr>
            <w:r w:rsidRPr="008F6FF6">
              <w:t>273,0</w:t>
            </w:r>
          </w:p>
        </w:tc>
        <w:tc>
          <w:tcPr>
            <w:tcW w:w="1418" w:type="dxa"/>
            <w:tcBorders>
              <w:top w:val="single" w:sz="4" w:space="0" w:color="auto"/>
              <w:left w:val="nil"/>
              <w:bottom w:val="single" w:sz="4" w:space="0" w:color="auto"/>
              <w:right w:val="single" w:sz="4" w:space="0" w:color="auto"/>
            </w:tcBorders>
            <w:noWrap/>
            <w:vAlign w:val="bottom"/>
            <w:hideMark/>
          </w:tcPr>
          <w:p w:rsidR="00003ED8" w:rsidRPr="008F6FF6" w:rsidRDefault="00003ED8" w:rsidP="009C4518">
            <w:pPr>
              <w:contextualSpacing/>
              <w:jc w:val="center"/>
            </w:pPr>
            <w:r w:rsidRPr="008F6FF6">
              <w:t>4 685,6</w:t>
            </w:r>
          </w:p>
        </w:tc>
        <w:tc>
          <w:tcPr>
            <w:tcW w:w="1134" w:type="dxa"/>
            <w:tcBorders>
              <w:top w:val="single" w:sz="4" w:space="0" w:color="auto"/>
              <w:left w:val="nil"/>
              <w:bottom w:val="single" w:sz="4" w:space="0" w:color="auto"/>
              <w:right w:val="single" w:sz="4" w:space="0" w:color="auto"/>
            </w:tcBorders>
            <w:vAlign w:val="bottom"/>
          </w:tcPr>
          <w:p w:rsidR="00003ED8" w:rsidRPr="002A502E" w:rsidRDefault="00003ED8" w:rsidP="009C4518">
            <w:pPr>
              <w:ind w:left="360"/>
              <w:contextualSpacing/>
              <w:jc w:val="center"/>
              <w:rPr>
                <w:color w:val="FF0000"/>
              </w:rPr>
            </w:pPr>
            <w:r w:rsidRPr="002A502E">
              <w:rPr>
                <w:color w:val="FF0000"/>
              </w:rPr>
              <w:t>-</w:t>
            </w:r>
          </w:p>
        </w:tc>
      </w:tr>
    </w:tbl>
    <w:p w:rsidR="00003ED8" w:rsidRPr="002A502E" w:rsidRDefault="00003ED8" w:rsidP="009C4518">
      <w:pPr>
        <w:pStyle w:val="aa"/>
        <w:ind w:firstLine="708"/>
        <w:contextualSpacing/>
        <w:rPr>
          <w:color w:val="FF0000"/>
          <w:sz w:val="24"/>
          <w:szCs w:val="24"/>
        </w:rPr>
      </w:pPr>
    </w:p>
    <w:p w:rsidR="00003ED8" w:rsidRPr="002A502E" w:rsidRDefault="00003ED8" w:rsidP="009C4518">
      <w:pPr>
        <w:pStyle w:val="22"/>
        <w:spacing w:after="0" w:line="240" w:lineRule="auto"/>
        <w:ind w:left="0"/>
        <w:contextualSpacing/>
        <w:jc w:val="center"/>
        <w:rPr>
          <w:b/>
          <w:color w:val="FF0000"/>
          <w:sz w:val="28"/>
          <w:szCs w:val="28"/>
        </w:rPr>
      </w:pPr>
    </w:p>
    <w:p w:rsidR="00003ED8" w:rsidRPr="001868E9" w:rsidRDefault="00003ED8" w:rsidP="009C4518">
      <w:pPr>
        <w:pStyle w:val="22"/>
        <w:numPr>
          <w:ilvl w:val="0"/>
          <w:numId w:val="8"/>
        </w:numPr>
        <w:spacing w:after="0" w:line="240" w:lineRule="auto"/>
        <w:contextualSpacing/>
        <w:jc w:val="center"/>
        <w:rPr>
          <w:b/>
          <w:sz w:val="28"/>
          <w:szCs w:val="28"/>
        </w:rPr>
      </w:pPr>
      <w:r w:rsidRPr="001868E9">
        <w:rPr>
          <w:b/>
          <w:sz w:val="28"/>
          <w:szCs w:val="28"/>
        </w:rPr>
        <w:t>Источники финансирования дефицита бюджета муниципального округа Северного Медведково на 201</w:t>
      </w:r>
      <w:r>
        <w:rPr>
          <w:b/>
          <w:sz w:val="28"/>
          <w:szCs w:val="28"/>
        </w:rPr>
        <w:t>7</w:t>
      </w:r>
      <w:r w:rsidRPr="001868E9">
        <w:rPr>
          <w:b/>
          <w:sz w:val="28"/>
          <w:szCs w:val="28"/>
        </w:rPr>
        <w:t>-201</w:t>
      </w:r>
      <w:r>
        <w:rPr>
          <w:b/>
          <w:sz w:val="28"/>
          <w:szCs w:val="28"/>
        </w:rPr>
        <w:t>9</w:t>
      </w:r>
      <w:r w:rsidRPr="001868E9">
        <w:rPr>
          <w:b/>
          <w:sz w:val="28"/>
          <w:szCs w:val="28"/>
        </w:rPr>
        <w:t>годы.</w:t>
      </w:r>
    </w:p>
    <w:p w:rsidR="00003ED8" w:rsidRPr="001868E9" w:rsidRDefault="00003ED8" w:rsidP="009C4518">
      <w:pPr>
        <w:pStyle w:val="22"/>
        <w:spacing w:after="0" w:line="240" w:lineRule="auto"/>
        <w:ind w:left="0"/>
        <w:contextualSpacing/>
        <w:rPr>
          <w:b/>
          <w:i/>
        </w:rPr>
      </w:pPr>
    </w:p>
    <w:p w:rsidR="00003ED8" w:rsidRPr="001868E9" w:rsidRDefault="00003ED8" w:rsidP="009C4518">
      <w:pPr>
        <w:ind w:right="-2" w:firstLine="851"/>
        <w:contextualSpacing/>
        <w:jc w:val="both"/>
        <w:rPr>
          <w:sz w:val="28"/>
          <w:szCs w:val="28"/>
        </w:rPr>
      </w:pPr>
      <w:r w:rsidRPr="001868E9">
        <w:rPr>
          <w:sz w:val="28"/>
          <w:szCs w:val="28"/>
          <w:lang w:bidi="ar-QA"/>
        </w:rPr>
        <w:t>Источником финансирования дефицита бюджета муниципального округа Северное Медведково является остаток средств на счете по учету средств бюджета (лицевой счет бюджета № 02733А61620).</w:t>
      </w:r>
    </w:p>
    <w:p w:rsidR="00003ED8" w:rsidRPr="001868E9" w:rsidRDefault="00003ED8" w:rsidP="009C4518">
      <w:pPr>
        <w:ind w:right="-2" w:firstLine="851"/>
        <w:contextualSpacing/>
        <w:jc w:val="both"/>
        <w:rPr>
          <w:sz w:val="28"/>
          <w:szCs w:val="28"/>
        </w:rPr>
      </w:pPr>
    </w:p>
    <w:p w:rsidR="00003ED8" w:rsidRPr="00F31773" w:rsidRDefault="00003ED8" w:rsidP="009C4518">
      <w:pPr>
        <w:tabs>
          <w:tab w:val="left" w:pos="1080"/>
        </w:tabs>
        <w:ind w:firstLine="720"/>
        <w:contextualSpacing/>
        <w:jc w:val="both"/>
        <w:rPr>
          <w:b/>
          <w:sz w:val="28"/>
          <w:szCs w:val="28"/>
        </w:rPr>
      </w:pPr>
    </w:p>
    <w:sectPr w:rsidR="00003ED8" w:rsidRPr="00F31773" w:rsidSect="00605B0E">
      <w:headerReference w:type="default" r:id="rId12"/>
      <w:footerReference w:type="default" r:id="rId13"/>
      <w:type w:val="continuous"/>
      <w:pgSz w:w="11906" w:h="16838" w:code="9"/>
      <w:pgMar w:top="1134" w:right="1416" w:bottom="1134" w:left="1701" w:header="567" w:footer="43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4F7" w:rsidRDefault="008354F7">
      <w:r>
        <w:separator/>
      </w:r>
    </w:p>
  </w:endnote>
  <w:endnote w:type="continuationSeparator" w:id="0">
    <w:p w:rsidR="008354F7" w:rsidRDefault="008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804202"/>
      <w:docPartObj>
        <w:docPartGallery w:val="Page Numbers (Bottom of Page)"/>
        <w:docPartUnique/>
      </w:docPartObj>
    </w:sdtPr>
    <w:sdtEndPr/>
    <w:sdtContent>
      <w:p w:rsidR="00444082" w:rsidRDefault="00444082">
        <w:pPr>
          <w:pStyle w:val="a3"/>
          <w:jc w:val="right"/>
        </w:pPr>
        <w:r>
          <w:fldChar w:fldCharType="begin"/>
        </w:r>
        <w:r>
          <w:instrText>PAGE   \* MERGEFORMAT</w:instrText>
        </w:r>
        <w:r>
          <w:fldChar w:fldCharType="separate"/>
        </w:r>
        <w:r w:rsidR="003D775A">
          <w:rPr>
            <w:noProof/>
          </w:rPr>
          <w:t>2</w:t>
        </w:r>
        <w:r>
          <w:fldChar w:fldCharType="end"/>
        </w:r>
      </w:p>
    </w:sdtContent>
  </w:sdt>
  <w:p w:rsidR="00444082" w:rsidRDefault="0044408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082" w:rsidRDefault="00444082">
    <w:pPr>
      <w:pStyle w:val="a3"/>
      <w:jc w:val="center"/>
    </w:pPr>
  </w:p>
  <w:p w:rsidR="00444082" w:rsidRDefault="0044408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28033"/>
      <w:docPartObj>
        <w:docPartGallery w:val="Page Numbers (Bottom of Page)"/>
        <w:docPartUnique/>
      </w:docPartObj>
    </w:sdtPr>
    <w:sdtEndPr/>
    <w:sdtContent>
      <w:p w:rsidR="00444082" w:rsidRDefault="00444082">
        <w:pPr>
          <w:pStyle w:val="a3"/>
          <w:jc w:val="right"/>
        </w:pPr>
        <w:r>
          <w:fldChar w:fldCharType="begin"/>
        </w:r>
        <w:r>
          <w:instrText>PAGE   \* MERGEFORMAT</w:instrText>
        </w:r>
        <w:r>
          <w:fldChar w:fldCharType="separate"/>
        </w:r>
        <w:r w:rsidR="003D775A">
          <w:rPr>
            <w:noProof/>
          </w:rPr>
          <w:t>21</w:t>
        </w:r>
        <w:r>
          <w:fldChar w:fldCharType="end"/>
        </w:r>
      </w:p>
    </w:sdtContent>
  </w:sdt>
  <w:p w:rsidR="00444082" w:rsidRPr="00AB3047" w:rsidRDefault="00444082" w:rsidP="004007B4">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082" w:rsidRDefault="00444082">
    <w:pPr>
      <w:pStyle w:val="a3"/>
      <w:jc w:val="center"/>
    </w:pPr>
  </w:p>
  <w:p w:rsidR="00444082" w:rsidRDefault="00444082">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082" w:rsidRDefault="00444082">
    <w:pPr>
      <w:pStyle w:val="a3"/>
      <w:jc w:val="right"/>
    </w:pPr>
  </w:p>
  <w:p w:rsidR="00444082" w:rsidRPr="00AB3047" w:rsidRDefault="00444082" w:rsidP="004007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4F7" w:rsidRDefault="008354F7">
      <w:r>
        <w:separator/>
      </w:r>
    </w:p>
  </w:footnote>
  <w:footnote w:type="continuationSeparator" w:id="0">
    <w:p w:rsidR="008354F7" w:rsidRDefault="008354F7">
      <w:r>
        <w:continuationSeparator/>
      </w:r>
    </w:p>
  </w:footnote>
  <w:footnote w:id="1">
    <w:p w:rsidR="00444082" w:rsidRPr="00DF7180" w:rsidRDefault="00444082" w:rsidP="00003ED8">
      <w:pPr>
        <w:pStyle w:val="af9"/>
        <w:rPr>
          <w:rFonts w:ascii="Times New Roman" w:hAnsi="Times New Roman"/>
        </w:rPr>
      </w:pPr>
      <w:r w:rsidRPr="00DF7180">
        <w:rPr>
          <w:rStyle w:val="afb"/>
          <w:rFonts w:eastAsia="MS Mincho"/>
        </w:rPr>
        <w:footnoteRef/>
      </w:r>
      <w:r w:rsidRPr="00DF7180">
        <w:rPr>
          <w:rFonts w:ascii="Times New Roman" w:hAnsi="Times New Roman"/>
        </w:rPr>
        <w:t xml:space="preserve"> Отношение количества резюме к количеству вакансий в онлайн-базе компании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082" w:rsidRDefault="0044408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0DF22CEE"/>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29474FB9"/>
    <w:multiLevelType w:val="hybridMultilevel"/>
    <w:tmpl w:val="0D84D218"/>
    <w:lvl w:ilvl="0" w:tplc="510ED83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B37DDA"/>
    <w:multiLevelType w:val="singleLevel"/>
    <w:tmpl w:val="DB0CDA26"/>
    <w:lvl w:ilvl="0">
      <w:start w:val="1"/>
      <w:numFmt w:val="decimal"/>
      <w:lvlText w:val="%1."/>
      <w:lvlJc w:val="left"/>
      <w:pPr>
        <w:tabs>
          <w:tab w:val="num" w:pos="1125"/>
        </w:tabs>
        <w:ind w:left="1125" w:hanging="405"/>
      </w:pPr>
      <w:rPr>
        <w:rFonts w:hint="default"/>
      </w:rPr>
    </w:lvl>
  </w:abstractNum>
  <w:abstractNum w:abstractNumId="4" w15:restartNumberingAfterBreak="0">
    <w:nsid w:val="2FE51545"/>
    <w:multiLevelType w:val="hybridMultilevel"/>
    <w:tmpl w:val="85547B34"/>
    <w:lvl w:ilvl="0" w:tplc="A49A4C9C">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12805BC"/>
    <w:multiLevelType w:val="hybridMultilevel"/>
    <w:tmpl w:val="567C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43256B"/>
    <w:multiLevelType w:val="singleLevel"/>
    <w:tmpl w:val="DB0CDA26"/>
    <w:lvl w:ilvl="0">
      <w:start w:val="1"/>
      <w:numFmt w:val="decimal"/>
      <w:lvlText w:val="%1."/>
      <w:lvlJc w:val="left"/>
      <w:pPr>
        <w:tabs>
          <w:tab w:val="num" w:pos="1125"/>
        </w:tabs>
        <w:ind w:left="1125" w:hanging="405"/>
      </w:pPr>
      <w:rPr>
        <w:rFonts w:hint="default"/>
      </w:rPr>
    </w:lvl>
  </w:abstractNum>
  <w:abstractNum w:abstractNumId="7" w15:restartNumberingAfterBreak="0">
    <w:nsid w:val="4D92139A"/>
    <w:multiLevelType w:val="singleLevel"/>
    <w:tmpl w:val="DB0CDA26"/>
    <w:lvl w:ilvl="0">
      <w:start w:val="1"/>
      <w:numFmt w:val="decimal"/>
      <w:lvlText w:val="%1."/>
      <w:lvlJc w:val="left"/>
      <w:pPr>
        <w:tabs>
          <w:tab w:val="num" w:pos="1125"/>
        </w:tabs>
        <w:ind w:left="1125" w:hanging="405"/>
      </w:pPr>
      <w:rPr>
        <w:rFonts w:hint="default"/>
      </w:rPr>
    </w:lvl>
  </w:abstractNum>
  <w:abstractNum w:abstractNumId="8" w15:restartNumberingAfterBreak="0">
    <w:nsid w:val="4DF039FA"/>
    <w:multiLevelType w:val="singleLevel"/>
    <w:tmpl w:val="B944F9C2"/>
    <w:lvl w:ilvl="0">
      <w:start w:val="1"/>
      <w:numFmt w:val="decimal"/>
      <w:lvlText w:val="%1."/>
      <w:lvlJc w:val="left"/>
      <w:pPr>
        <w:tabs>
          <w:tab w:val="num" w:pos="510"/>
        </w:tabs>
        <w:ind w:left="510" w:hanging="510"/>
      </w:pPr>
      <w:rPr>
        <w:rFonts w:hint="default"/>
      </w:rPr>
    </w:lvl>
  </w:abstractNum>
  <w:abstractNum w:abstractNumId="9" w15:restartNumberingAfterBreak="0">
    <w:nsid w:val="52EF5844"/>
    <w:multiLevelType w:val="hybridMultilevel"/>
    <w:tmpl w:val="49ACAE42"/>
    <w:lvl w:ilvl="0" w:tplc="92C893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27275A"/>
    <w:multiLevelType w:val="hybridMultilevel"/>
    <w:tmpl w:val="E424D86C"/>
    <w:lvl w:ilvl="0" w:tplc="4C56D102">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6094F1A"/>
    <w:multiLevelType w:val="hybridMultilevel"/>
    <w:tmpl w:val="0B2AA374"/>
    <w:lvl w:ilvl="0" w:tplc="2CE4927E">
      <w:start w:val="1"/>
      <w:numFmt w:val="decimal"/>
      <w:lvlText w:val="%1."/>
      <w:lvlJc w:val="left"/>
      <w:pPr>
        <w:ind w:left="870" w:hanging="49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15:restartNumberingAfterBreak="0">
    <w:nsid w:val="6FE748BE"/>
    <w:multiLevelType w:val="hybridMultilevel"/>
    <w:tmpl w:val="B25CF7A6"/>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8"/>
  </w:num>
  <w:num w:numId="2">
    <w:abstractNumId w:val="1"/>
  </w:num>
  <w:num w:numId="3">
    <w:abstractNumId w:val="3"/>
  </w:num>
  <w:num w:numId="4">
    <w:abstractNumId w:val="7"/>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1"/>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3E"/>
    <w:rsid w:val="00003ED8"/>
    <w:rsid w:val="00012318"/>
    <w:rsid w:val="0001321E"/>
    <w:rsid w:val="00015666"/>
    <w:rsid w:val="000171D3"/>
    <w:rsid w:val="00034D4F"/>
    <w:rsid w:val="00035822"/>
    <w:rsid w:val="00035F7B"/>
    <w:rsid w:val="00036274"/>
    <w:rsid w:val="00036FCE"/>
    <w:rsid w:val="00042459"/>
    <w:rsid w:val="000444F3"/>
    <w:rsid w:val="00047C42"/>
    <w:rsid w:val="00047C4B"/>
    <w:rsid w:val="00055A5E"/>
    <w:rsid w:val="00060B51"/>
    <w:rsid w:val="00060D67"/>
    <w:rsid w:val="00063BD9"/>
    <w:rsid w:val="0006478F"/>
    <w:rsid w:val="00064C71"/>
    <w:rsid w:val="00066EE4"/>
    <w:rsid w:val="000723F9"/>
    <w:rsid w:val="00073B52"/>
    <w:rsid w:val="00076212"/>
    <w:rsid w:val="00081C1B"/>
    <w:rsid w:val="000842BB"/>
    <w:rsid w:val="00087C35"/>
    <w:rsid w:val="00091931"/>
    <w:rsid w:val="0009346A"/>
    <w:rsid w:val="000A2B05"/>
    <w:rsid w:val="000A3136"/>
    <w:rsid w:val="000A4099"/>
    <w:rsid w:val="000A56D2"/>
    <w:rsid w:val="000B52CE"/>
    <w:rsid w:val="000C2A24"/>
    <w:rsid w:val="000C2D8D"/>
    <w:rsid w:val="000C3105"/>
    <w:rsid w:val="000D62AA"/>
    <w:rsid w:val="000E1908"/>
    <w:rsid w:val="000E7959"/>
    <w:rsid w:val="000E7D80"/>
    <w:rsid w:val="000F38BC"/>
    <w:rsid w:val="000F6A31"/>
    <w:rsid w:val="0010575D"/>
    <w:rsid w:val="00106F3A"/>
    <w:rsid w:val="0011095E"/>
    <w:rsid w:val="0011471D"/>
    <w:rsid w:val="00124104"/>
    <w:rsid w:val="0012749E"/>
    <w:rsid w:val="00142F60"/>
    <w:rsid w:val="00146AF2"/>
    <w:rsid w:val="00152BFF"/>
    <w:rsid w:val="00152C37"/>
    <w:rsid w:val="001605FB"/>
    <w:rsid w:val="00160D81"/>
    <w:rsid w:val="00164A8D"/>
    <w:rsid w:val="0016507A"/>
    <w:rsid w:val="00170738"/>
    <w:rsid w:val="00173826"/>
    <w:rsid w:val="00182411"/>
    <w:rsid w:val="001A126E"/>
    <w:rsid w:val="001A76D0"/>
    <w:rsid w:val="001B5D33"/>
    <w:rsid w:val="001B6B84"/>
    <w:rsid w:val="001B6FFC"/>
    <w:rsid w:val="001B7398"/>
    <w:rsid w:val="001C029B"/>
    <w:rsid w:val="001C2A8A"/>
    <w:rsid w:val="001C3212"/>
    <w:rsid w:val="001C4C5E"/>
    <w:rsid w:val="001D3291"/>
    <w:rsid w:val="001D4E37"/>
    <w:rsid w:val="001E0672"/>
    <w:rsid w:val="001E3B8C"/>
    <w:rsid w:val="001E57D9"/>
    <w:rsid w:val="001F0E36"/>
    <w:rsid w:val="001F339C"/>
    <w:rsid w:val="001F3FD2"/>
    <w:rsid w:val="00200E85"/>
    <w:rsid w:val="00203894"/>
    <w:rsid w:val="00205054"/>
    <w:rsid w:val="00205396"/>
    <w:rsid w:val="00206BD1"/>
    <w:rsid w:val="00206EF8"/>
    <w:rsid w:val="0021362E"/>
    <w:rsid w:val="002256A6"/>
    <w:rsid w:val="002257C7"/>
    <w:rsid w:val="0022652E"/>
    <w:rsid w:val="00231C0D"/>
    <w:rsid w:val="00233ABB"/>
    <w:rsid w:val="00235319"/>
    <w:rsid w:val="002363F3"/>
    <w:rsid w:val="002424EC"/>
    <w:rsid w:val="00243F68"/>
    <w:rsid w:val="0024781F"/>
    <w:rsid w:val="00250701"/>
    <w:rsid w:val="002621BC"/>
    <w:rsid w:val="00263893"/>
    <w:rsid w:val="0026623C"/>
    <w:rsid w:val="00271741"/>
    <w:rsid w:val="00274F37"/>
    <w:rsid w:val="0029589E"/>
    <w:rsid w:val="002960F3"/>
    <w:rsid w:val="00297859"/>
    <w:rsid w:val="00297E97"/>
    <w:rsid w:val="002A502E"/>
    <w:rsid w:val="002A642D"/>
    <w:rsid w:val="002B0321"/>
    <w:rsid w:val="002B7D31"/>
    <w:rsid w:val="002C1528"/>
    <w:rsid w:val="002C2FB8"/>
    <w:rsid w:val="002C48C6"/>
    <w:rsid w:val="002D31FD"/>
    <w:rsid w:val="002D4D5A"/>
    <w:rsid w:val="002E1635"/>
    <w:rsid w:val="002E604D"/>
    <w:rsid w:val="002F1F16"/>
    <w:rsid w:val="002F41E5"/>
    <w:rsid w:val="002F5DBB"/>
    <w:rsid w:val="00302CA4"/>
    <w:rsid w:val="00307C67"/>
    <w:rsid w:val="00314028"/>
    <w:rsid w:val="00315421"/>
    <w:rsid w:val="0031786E"/>
    <w:rsid w:val="00317E75"/>
    <w:rsid w:val="003224E6"/>
    <w:rsid w:val="0032353E"/>
    <w:rsid w:val="00331142"/>
    <w:rsid w:val="0033761D"/>
    <w:rsid w:val="003377B3"/>
    <w:rsid w:val="003431EF"/>
    <w:rsid w:val="00345668"/>
    <w:rsid w:val="00350DFC"/>
    <w:rsid w:val="00351818"/>
    <w:rsid w:val="00353147"/>
    <w:rsid w:val="00361447"/>
    <w:rsid w:val="00362DAE"/>
    <w:rsid w:val="003675F5"/>
    <w:rsid w:val="00375063"/>
    <w:rsid w:val="0038213C"/>
    <w:rsid w:val="003865BA"/>
    <w:rsid w:val="00390356"/>
    <w:rsid w:val="00392605"/>
    <w:rsid w:val="00392D86"/>
    <w:rsid w:val="003A035C"/>
    <w:rsid w:val="003A2D01"/>
    <w:rsid w:val="003B082B"/>
    <w:rsid w:val="003B3216"/>
    <w:rsid w:val="003B6636"/>
    <w:rsid w:val="003B6954"/>
    <w:rsid w:val="003B77C3"/>
    <w:rsid w:val="003C555A"/>
    <w:rsid w:val="003D0AB6"/>
    <w:rsid w:val="003D17F2"/>
    <w:rsid w:val="003D775A"/>
    <w:rsid w:val="003E0371"/>
    <w:rsid w:val="003E683A"/>
    <w:rsid w:val="003F0AF0"/>
    <w:rsid w:val="003F414F"/>
    <w:rsid w:val="004007B4"/>
    <w:rsid w:val="00402472"/>
    <w:rsid w:val="00414686"/>
    <w:rsid w:val="00421870"/>
    <w:rsid w:val="00422A62"/>
    <w:rsid w:val="0042385F"/>
    <w:rsid w:val="00432998"/>
    <w:rsid w:val="00435ACF"/>
    <w:rsid w:val="004360AB"/>
    <w:rsid w:val="00436BC7"/>
    <w:rsid w:val="00437BA5"/>
    <w:rsid w:val="00440F39"/>
    <w:rsid w:val="00444082"/>
    <w:rsid w:val="00450D6C"/>
    <w:rsid w:val="00456E53"/>
    <w:rsid w:val="00457980"/>
    <w:rsid w:val="00463C89"/>
    <w:rsid w:val="004672D8"/>
    <w:rsid w:val="00482394"/>
    <w:rsid w:val="004A0000"/>
    <w:rsid w:val="004B29FF"/>
    <w:rsid w:val="004C5C12"/>
    <w:rsid w:val="004C627D"/>
    <w:rsid w:val="004D28DB"/>
    <w:rsid w:val="004D45C9"/>
    <w:rsid w:val="004E07C1"/>
    <w:rsid w:val="004E3B8B"/>
    <w:rsid w:val="004E78C5"/>
    <w:rsid w:val="004F4FAA"/>
    <w:rsid w:val="004F55A2"/>
    <w:rsid w:val="004F5B40"/>
    <w:rsid w:val="00502BD6"/>
    <w:rsid w:val="00512D00"/>
    <w:rsid w:val="00520601"/>
    <w:rsid w:val="005206DB"/>
    <w:rsid w:val="0052384A"/>
    <w:rsid w:val="00525CDC"/>
    <w:rsid w:val="00527C7F"/>
    <w:rsid w:val="00531F40"/>
    <w:rsid w:val="00532055"/>
    <w:rsid w:val="0053746F"/>
    <w:rsid w:val="00537B21"/>
    <w:rsid w:val="00541057"/>
    <w:rsid w:val="0054289C"/>
    <w:rsid w:val="00545EE0"/>
    <w:rsid w:val="00555373"/>
    <w:rsid w:val="005571D6"/>
    <w:rsid w:val="005628C3"/>
    <w:rsid w:val="00567C26"/>
    <w:rsid w:val="00574789"/>
    <w:rsid w:val="005813C3"/>
    <w:rsid w:val="00582767"/>
    <w:rsid w:val="00585C5C"/>
    <w:rsid w:val="005A3298"/>
    <w:rsid w:val="005A358C"/>
    <w:rsid w:val="005A65D5"/>
    <w:rsid w:val="005A79D9"/>
    <w:rsid w:val="005B68D7"/>
    <w:rsid w:val="005B7377"/>
    <w:rsid w:val="005C1026"/>
    <w:rsid w:val="005D677C"/>
    <w:rsid w:val="005D6CEF"/>
    <w:rsid w:val="005E0574"/>
    <w:rsid w:val="005E228D"/>
    <w:rsid w:val="005E3A1F"/>
    <w:rsid w:val="005E5C87"/>
    <w:rsid w:val="005F66F1"/>
    <w:rsid w:val="005F746E"/>
    <w:rsid w:val="00605B0E"/>
    <w:rsid w:val="006062B2"/>
    <w:rsid w:val="00610BCB"/>
    <w:rsid w:val="0061434B"/>
    <w:rsid w:val="00615635"/>
    <w:rsid w:val="006175C9"/>
    <w:rsid w:val="00617D64"/>
    <w:rsid w:val="00621281"/>
    <w:rsid w:val="00625780"/>
    <w:rsid w:val="006258CA"/>
    <w:rsid w:val="006260A1"/>
    <w:rsid w:val="006377B0"/>
    <w:rsid w:val="0064100E"/>
    <w:rsid w:val="006435CB"/>
    <w:rsid w:val="00645408"/>
    <w:rsid w:val="0065376B"/>
    <w:rsid w:val="00657F50"/>
    <w:rsid w:val="006623EF"/>
    <w:rsid w:val="00667B52"/>
    <w:rsid w:val="00670291"/>
    <w:rsid w:val="00673699"/>
    <w:rsid w:val="00674A72"/>
    <w:rsid w:val="0068334D"/>
    <w:rsid w:val="0068670D"/>
    <w:rsid w:val="006A0F6B"/>
    <w:rsid w:val="006B6D2E"/>
    <w:rsid w:val="006C2C71"/>
    <w:rsid w:val="006C463F"/>
    <w:rsid w:val="006D02B3"/>
    <w:rsid w:val="006D20A2"/>
    <w:rsid w:val="006D2EC6"/>
    <w:rsid w:val="006D79F2"/>
    <w:rsid w:val="006E21D3"/>
    <w:rsid w:val="006E2239"/>
    <w:rsid w:val="006E6763"/>
    <w:rsid w:val="006E67C1"/>
    <w:rsid w:val="006F0BB5"/>
    <w:rsid w:val="006F1CB5"/>
    <w:rsid w:val="007108E0"/>
    <w:rsid w:val="007128C9"/>
    <w:rsid w:val="00717D58"/>
    <w:rsid w:val="007239E4"/>
    <w:rsid w:val="00732696"/>
    <w:rsid w:val="0073591D"/>
    <w:rsid w:val="00745B26"/>
    <w:rsid w:val="00746EFF"/>
    <w:rsid w:val="00747114"/>
    <w:rsid w:val="00752646"/>
    <w:rsid w:val="00752CC3"/>
    <w:rsid w:val="00760907"/>
    <w:rsid w:val="00761EB9"/>
    <w:rsid w:val="00762A67"/>
    <w:rsid w:val="00766D00"/>
    <w:rsid w:val="00782731"/>
    <w:rsid w:val="0078414A"/>
    <w:rsid w:val="00786458"/>
    <w:rsid w:val="007872A6"/>
    <w:rsid w:val="00787352"/>
    <w:rsid w:val="00787F9F"/>
    <w:rsid w:val="00792AD0"/>
    <w:rsid w:val="007A7BA0"/>
    <w:rsid w:val="007B155B"/>
    <w:rsid w:val="007B397A"/>
    <w:rsid w:val="007B627A"/>
    <w:rsid w:val="007D1455"/>
    <w:rsid w:val="007D24E4"/>
    <w:rsid w:val="007D70BD"/>
    <w:rsid w:val="007D7307"/>
    <w:rsid w:val="007E3908"/>
    <w:rsid w:val="007E5FC2"/>
    <w:rsid w:val="007E7467"/>
    <w:rsid w:val="007F1E1D"/>
    <w:rsid w:val="007F7CDA"/>
    <w:rsid w:val="00800288"/>
    <w:rsid w:val="00805F0F"/>
    <w:rsid w:val="00806006"/>
    <w:rsid w:val="00817302"/>
    <w:rsid w:val="00820A31"/>
    <w:rsid w:val="00822C9E"/>
    <w:rsid w:val="0082324A"/>
    <w:rsid w:val="00832381"/>
    <w:rsid w:val="00833F20"/>
    <w:rsid w:val="008354F7"/>
    <w:rsid w:val="00836398"/>
    <w:rsid w:val="00836AB0"/>
    <w:rsid w:val="00847604"/>
    <w:rsid w:val="00863212"/>
    <w:rsid w:val="00867E2D"/>
    <w:rsid w:val="00873246"/>
    <w:rsid w:val="008738DD"/>
    <w:rsid w:val="008739FF"/>
    <w:rsid w:val="00873C07"/>
    <w:rsid w:val="00874540"/>
    <w:rsid w:val="00882323"/>
    <w:rsid w:val="00882EF2"/>
    <w:rsid w:val="00885628"/>
    <w:rsid w:val="00885FD9"/>
    <w:rsid w:val="00890B3A"/>
    <w:rsid w:val="008B1C92"/>
    <w:rsid w:val="008B37FD"/>
    <w:rsid w:val="008C6574"/>
    <w:rsid w:val="008C6ABB"/>
    <w:rsid w:val="008D0AC8"/>
    <w:rsid w:val="008D0CBE"/>
    <w:rsid w:val="008D5AFB"/>
    <w:rsid w:val="008D7D31"/>
    <w:rsid w:val="008E1A71"/>
    <w:rsid w:val="008E7B90"/>
    <w:rsid w:val="008F0C7C"/>
    <w:rsid w:val="008F7ABA"/>
    <w:rsid w:val="00903B4A"/>
    <w:rsid w:val="00906150"/>
    <w:rsid w:val="00906714"/>
    <w:rsid w:val="00917633"/>
    <w:rsid w:val="00922A98"/>
    <w:rsid w:val="00922DFF"/>
    <w:rsid w:val="0093053A"/>
    <w:rsid w:val="009350A1"/>
    <w:rsid w:val="0094092C"/>
    <w:rsid w:val="009530AB"/>
    <w:rsid w:val="00953204"/>
    <w:rsid w:val="00954E84"/>
    <w:rsid w:val="00955680"/>
    <w:rsid w:val="00956DF8"/>
    <w:rsid w:val="00956F6F"/>
    <w:rsid w:val="009667DC"/>
    <w:rsid w:val="0096735D"/>
    <w:rsid w:val="0097552A"/>
    <w:rsid w:val="00975A57"/>
    <w:rsid w:val="009769F9"/>
    <w:rsid w:val="00980B0D"/>
    <w:rsid w:val="00995CE8"/>
    <w:rsid w:val="00997608"/>
    <w:rsid w:val="009A184C"/>
    <w:rsid w:val="009A4842"/>
    <w:rsid w:val="009A72E0"/>
    <w:rsid w:val="009B05BB"/>
    <w:rsid w:val="009B1786"/>
    <w:rsid w:val="009C202A"/>
    <w:rsid w:val="009C4518"/>
    <w:rsid w:val="009D3A22"/>
    <w:rsid w:val="009D4CED"/>
    <w:rsid w:val="009D61F9"/>
    <w:rsid w:val="009E4962"/>
    <w:rsid w:val="009E515C"/>
    <w:rsid w:val="009E719E"/>
    <w:rsid w:val="009F2518"/>
    <w:rsid w:val="009F5923"/>
    <w:rsid w:val="00A047C9"/>
    <w:rsid w:val="00A06350"/>
    <w:rsid w:val="00A069B3"/>
    <w:rsid w:val="00A20046"/>
    <w:rsid w:val="00A2694E"/>
    <w:rsid w:val="00A300FC"/>
    <w:rsid w:val="00A32951"/>
    <w:rsid w:val="00A349A6"/>
    <w:rsid w:val="00A43AB2"/>
    <w:rsid w:val="00A4570F"/>
    <w:rsid w:val="00A47979"/>
    <w:rsid w:val="00A50893"/>
    <w:rsid w:val="00A50E3F"/>
    <w:rsid w:val="00A546CB"/>
    <w:rsid w:val="00A57725"/>
    <w:rsid w:val="00A614CB"/>
    <w:rsid w:val="00A626F1"/>
    <w:rsid w:val="00A63E36"/>
    <w:rsid w:val="00A66D43"/>
    <w:rsid w:val="00A70CAF"/>
    <w:rsid w:val="00A77412"/>
    <w:rsid w:val="00A82A1A"/>
    <w:rsid w:val="00AB26F1"/>
    <w:rsid w:val="00AB57DC"/>
    <w:rsid w:val="00AB790A"/>
    <w:rsid w:val="00AC4612"/>
    <w:rsid w:val="00AC56AD"/>
    <w:rsid w:val="00AD2C3D"/>
    <w:rsid w:val="00AE0DF5"/>
    <w:rsid w:val="00AE1678"/>
    <w:rsid w:val="00AE2C13"/>
    <w:rsid w:val="00AE4DE0"/>
    <w:rsid w:val="00AE6595"/>
    <w:rsid w:val="00AF2637"/>
    <w:rsid w:val="00AF393E"/>
    <w:rsid w:val="00AF4F22"/>
    <w:rsid w:val="00AF5D3E"/>
    <w:rsid w:val="00AF7755"/>
    <w:rsid w:val="00B01CD4"/>
    <w:rsid w:val="00B12B9C"/>
    <w:rsid w:val="00B168C3"/>
    <w:rsid w:val="00B22EFD"/>
    <w:rsid w:val="00B241DF"/>
    <w:rsid w:val="00B26666"/>
    <w:rsid w:val="00B32F8C"/>
    <w:rsid w:val="00B37979"/>
    <w:rsid w:val="00B411B4"/>
    <w:rsid w:val="00B47866"/>
    <w:rsid w:val="00B50FC6"/>
    <w:rsid w:val="00B52F83"/>
    <w:rsid w:val="00B53419"/>
    <w:rsid w:val="00B557BB"/>
    <w:rsid w:val="00B62C58"/>
    <w:rsid w:val="00B71D4E"/>
    <w:rsid w:val="00B75AFA"/>
    <w:rsid w:val="00B775E7"/>
    <w:rsid w:val="00B81AB9"/>
    <w:rsid w:val="00B833D8"/>
    <w:rsid w:val="00B946F6"/>
    <w:rsid w:val="00B96AF3"/>
    <w:rsid w:val="00B9778F"/>
    <w:rsid w:val="00BB5ACA"/>
    <w:rsid w:val="00BB5DAE"/>
    <w:rsid w:val="00BC283C"/>
    <w:rsid w:val="00BD1210"/>
    <w:rsid w:val="00BD3B46"/>
    <w:rsid w:val="00BE03CF"/>
    <w:rsid w:val="00BE088B"/>
    <w:rsid w:val="00BE1364"/>
    <w:rsid w:val="00BE2A38"/>
    <w:rsid w:val="00BE4E44"/>
    <w:rsid w:val="00BF1C6A"/>
    <w:rsid w:val="00C0112F"/>
    <w:rsid w:val="00C07396"/>
    <w:rsid w:val="00C15E2C"/>
    <w:rsid w:val="00C172A2"/>
    <w:rsid w:val="00C20147"/>
    <w:rsid w:val="00C2156F"/>
    <w:rsid w:val="00C24A99"/>
    <w:rsid w:val="00C31D82"/>
    <w:rsid w:val="00C36C03"/>
    <w:rsid w:val="00C42126"/>
    <w:rsid w:val="00C471D8"/>
    <w:rsid w:val="00C47322"/>
    <w:rsid w:val="00C510D8"/>
    <w:rsid w:val="00C5138E"/>
    <w:rsid w:val="00C536B6"/>
    <w:rsid w:val="00C54C7E"/>
    <w:rsid w:val="00C55292"/>
    <w:rsid w:val="00C575AE"/>
    <w:rsid w:val="00C715C3"/>
    <w:rsid w:val="00C7184B"/>
    <w:rsid w:val="00C77834"/>
    <w:rsid w:val="00C8571A"/>
    <w:rsid w:val="00CA6A41"/>
    <w:rsid w:val="00CB5F84"/>
    <w:rsid w:val="00CB7BCD"/>
    <w:rsid w:val="00CC1875"/>
    <w:rsid w:val="00CC50B6"/>
    <w:rsid w:val="00CC7CBA"/>
    <w:rsid w:val="00CD0C36"/>
    <w:rsid w:val="00CD230E"/>
    <w:rsid w:val="00CD3156"/>
    <w:rsid w:val="00CE060B"/>
    <w:rsid w:val="00CE0A18"/>
    <w:rsid w:val="00CE3545"/>
    <w:rsid w:val="00CF1C3F"/>
    <w:rsid w:val="00CF2E45"/>
    <w:rsid w:val="00CF4901"/>
    <w:rsid w:val="00CF5ACA"/>
    <w:rsid w:val="00D04FE4"/>
    <w:rsid w:val="00D05742"/>
    <w:rsid w:val="00D073F9"/>
    <w:rsid w:val="00D10F82"/>
    <w:rsid w:val="00D120D8"/>
    <w:rsid w:val="00D144CB"/>
    <w:rsid w:val="00D1661A"/>
    <w:rsid w:val="00D265AF"/>
    <w:rsid w:val="00D2758F"/>
    <w:rsid w:val="00D35AF9"/>
    <w:rsid w:val="00D36020"/>
    <w:rsid w:val="00D369DB"/>
    <w:rsid w:val="00D4477A"/>
    <w:rsid w:val="00D45D70"/>
    <w:rsid w:val="00D71447"/>
    <w:rsid w:val="00D71731"/>
    <w:rsid w:val="00D737CF"/>
    <w:rsid w:val="00D74568"/>
    <w:rsid w:val="00D74D5C"/>
    <w:rsid w:val="00D82213"/>
    <w:rsid w:val="00D90D25"/>
    <w:rsid w:val="00DA2E05"/>
    <w:rsid w:val="00DA3F77"/>
    <w:rsid w:val="00DA5332"/>
    <w:rsid w:val="00DB6AB3"/>
    <w:rsid w:val="00DC0285"/>
    <w:rsid w:val="00DE1E6D"/>
    <w:rsid w:val="00DE63DC"/>
    <w:rsid w:val="00DE7AB9"/>
    <w:rsid w:val="00DF165F"/>
    <w:rsid w:val="00DF278F"/>
    <w:rsid w:val="00DF3ACC"/>
    <w:rsid w:val="00DF3FF3"/>
    <w:rsid w:val="00E0221A"/>
    <w:rsid w:val="00E031B6"/>
    <w:rsid w:val="00E06249"/>
    <w:rsid w:val="00E071C8"/>
    <w:rsid w:val="00E1203F"/>
    <w:rsid w:val="00E21F9E"/>
    <w:rsid w:val="00E22312"/>
    <w:rsid w:val="00E22378"/>
    <w:rsid w:val="00E325FA"/>
    <w:rsid w:val="00E35CF7"/>
    <w:rsid w:val="00E4442C"/>
    <w:rsid w:val="00E642AB"/>
    <w:rsid w:val="00E706AB"/>
    <w:rsid w:val="00E724C2"/>
    <w:rsid w:val="00E76537"/>
    <w:rsid w:val="00E871D7"/>
    <w:rsid w:val="00E8727C"/>
    <w:rsid w:val="00E901D1"/>
    <w:rsid w:val="00E905C9"/>
    <w:rsid w:val="00EB3EB2"/>
    <w:rsid w:val="00EB6BEE"/>
    <w:rsid w:val="00EC0541"/>
    <w:rsid w:val="00EC1772"/>
    <w:rsid w:val="00EC2AFC"/>
    <w:rsid w:val="00EC58C4"/>
    <w:rsid w:val="00ED2632"/>
    <w:rsid w:val="00ED36EA"/>
    <w:rsid w:val="00ED48C8"/>
    <w:rsid w:val="00ED6BB9"/>
    <w:rsid w:val="00EE0055"/>
    <w:rsid w:val="00EE3D8E"/>
    <w:rsid w:val="00EE499C"/>
    <w:rsid w:val="00EF0849"/>
    <w:rsid w:val="00EF0D8A"/>
    <w:rsid w:val="00F04AD6"/>
    <w:rsid w:val="00F067A9"/>
    <w:rsid w:val="00F0728C"/>
    <w:rsid w:val="00F12BCC"/>
    <w:rsid w:val="00F135D1"/>
    <w:rsid w:val="00F2515F"/>
    <w:rsid w:val="00F261E6"/>
    <w:rsid w:val="00F31773"/>
    <w:rsid w:val="00F3178C"/>
    <w:rsid w:val="00F42D90"/>
    <w:rsid w:val="00F43D65"/>
    <w:rsid w:val="00F51786"/>
    <w:rsid w:val="00F65677"/>
    <w:rsid w:val="00F665EB"/>
    <w:rsid w:val="00F732F7"/>
    <w:rsid w:val="00F7598F"/>
    <w:rsid w:val="00F80AE9"/>
    <w:rsid w:val="00F84EF7"/>
    <w:rsid w:val="00F85A55"/>
    <w:rsid w:val="00F918F0"/>
    <w:rsid w:val="00FA0D56"/>
    <w:rsid w:val="00FA29C0"/>
    <w:rsid w:val="00FA32B4"/>
    <w:rsid w:val="00FA3AAF"/>
    <w:rsid w:val="00FA3B82"/>
    <w:rsid w:val="00FB776E"/>
    <w:rsid w:val="00FC1CFB"/>
    <w:rsid w:val="00FC38AC"/>
    <w:rsid w:val="00FC6504"/>
    <w:rsid w:val="00FD01D7"/>
    <w:rsid w:val="00FD2ADA"/>
    <w:rsid w:val="00FE65BD"/>
    <w:rsid w:val="00FE785A"/>
    <w:rsid w:val="00FF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CEAAAF-4150-4F37-833C-D791242F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2C"/>
    <w:rPr>
      <w:sz w:val="24"/>
      <w:szCs w:val="24"/>
    </w:rPr>
  </w:style>
  <w:style w:type="paragraph" w:styleId="1">
    <w:name w:val="heading 1"/>
    <w:basedOn w:val="a"/>
    <w:next w:val="a"/>
    <w:qFormat/>
    <w:rsid w:val="00541057"/>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styleId="a5">
    <w:name w:val="page number"/>
    <w:basedOn w:val="a0"/>
  </w:style>
  <w:style w:type="paragraph" w:styleId="a6">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541057"/>
    <w:pPr>
      <w:spacing w:before="100" w:beforeAutospacing="1" w:after="100" w:afterAutospacing="1"/>
    </w:pPr>
  </w:style>
  <w:style w:type="character" w:styleId="a7">
    <w:name w:val="Strong"/>
    <w:qFormat/>
    <w:rsid w:val="00541057"/>
    <w:rPr>
      <w:b/>
      <w:bCs/>
    </w:rPr>
  </w:style>
  <w:style w:type="paragraph" w:customStyle="1" w:styleId="a8">
    <w:name w:val="Знак"/>
    <w:basedOn w:val="a"/>
    <w:rsid w:val="00AF2637"/>
    <w:pPr>
      <w:spacing w:after="160" w:line="240" w:lineRule="exact"/>
    </w:pPr>
    <w:rPr>
      <w:rFonts w:eastAsia="Calibri"/>
      <w:lang w:eastAsia="zh-CN"/>
    </w:rPr>
  </w:style>
  <w:style w:type="table" w:styleId="a9">
    <w:name w:val="Table Grid"/>
    <w:basedOn w:val="a1"/>
    <w:rsid w:val="00A4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next w:val="2"/>
    <w:autoRedefine/>
    <w:rsid w:val="005A65D5"/>
    <w:pPr>
      <w:spacing w:after="160" w:line="240" w:lineRule="exact"/>
    </w:pPr>
    <w:rPr>
      <w:lang w:val="en-US" w:eastAsia="en-US"/>
    </w:rPr>
  </w:style>
  <w:style w:type="paragraph" w:styleId="aa">
    <w:name w:val="Body Text Indent"/>
    <w:basedOn w:val="a"/>
    <w:link w:val="ab"/>
    <w:rsid w:val="005A65D5"/>
    <w:pPr>
      <w:widowControl w:val="0"/>
      <w:autoSpaceDE w:val="0"/>
      <w:autoSpaceDN w:val="0"/>
      <w:adjustRightInd w:val="0"/>
      <w:ind w:firstLine="900"/>
      <w:jc w:val="both"/>
    </w:pPr>
    <w:rPr>
      <w:sz w:val="27"/>
      <w:szCs w:val="27"/>
      <w:lang w:val="x-none" w:eastAsia="x-none"/>
    </w:rPr>
  </w:style>
  <w:style w:type="paragraph" w:styleId="ac">
    <w:name w:val="Body Text"/>
    <w:basedOn w:val="a"/>
    <w:link w:val="ad"/>
    <w:unhideWhenUsed/>
    <w:rsid w:val="00C20147"/>
    <w:pPr>
      <w:spacing w:after="120"/>
    </w:pPr>
    <w:rPr>
      <w:lang w:val="x-none" w:eastAsia="x-none"/>
    </w:rPr>
  </w:style>
  <w:style w:type="character" w:customStyle="1" w:styleId="ad">
    <w:name w:val="Основной текст Знак"/>
    <w:link w:val="ac"/>
    <w:rsid w:val="00C20147"/>
    <w:rPr>
      <w:sz w:val="24"/>
      <w:szCs w:val="24"/>
    </w:rPr>
  </w:style>
  <w:style w:type="paragraph" w:styleId="ae">
    <w:name w:val="Plain Text"/>
    <w:basedOn w:val="a"/>
    <w:link w:val="af"/>
    <w:rsid w:val="00C20147"/>
    <w:pPr>
      <w:ind w:firstLine="709"/>
      <w:jc w:val="both"/>
    </w:pPr>
    <w:rPr>
      <w:rFonts w:ascii="Courier New" w:hAnsi="Courier New"/>
      <w:sz w:val="20"/>
      <w:szCs w:val="20"/>
      <w:lang w:val="x-none" w:eastAsia="x-none"/>
    </w:rPr>
  </w:style>
  <w:style w:type="character" w:customStyle="1" w:styleId="af">
    <w:name w:val="Текст Знак"/>
    <w:link w:val="ae"/>
    <w:rsid w:val="00C20147"/>
    <w:rPr>
      <w:rFonts w:ascii="Courier New" w:hAnsi="Courier New" w:cs="Courier New"/>
    </w:rPr>
  </w:style>
  <w:style w:type="paragraph" w:customStyle="1" w:styleId="ConsPlusTitle">
    <w:name w:val="ConsPlusTitle"/>
    <w:rsid w:val="00C20147"/>
    <w:pPr>
      <w:widowControl w:val="0"/>
      <w:autoSpaceDE w:val="0"/>
      <w:autoSpaceDN w:val="0"/>
      <w:adjustRightInd w:val="0"/>
    </w:pPr>
    <w:rPr>
      <w:rFonts w:ascii="Arial" w:hAnsi="Arial" w:cs="Arial"/>
      <w:b/>
      <w:bCs/>
    </w:rPr>
  </w:style>
  <w:style w:type="paragraph" w:customStyle="1" w:styleId="xl24">
    <w:name w:val="xl24"/>
    <w:basedOn w:val="a"/>
    <w:rsid w:val="00E8727C"/>
    <w:pPr>
      <w:pBdr>
        <w:bottom w:val="single" w:sz="4" w:space="0" w:color="auto"/>
        <w:right w:val="single" w:sz="4" w:space="0" w:color="auto"/>
      </w:pBdr>
      <w:spacing w:before="100" w:after="100"/>
      <w:jc w:val="center"/>
    </w:pPr>
    <w:rPr>
      <w:b/>
      <w:bCs/>
    </w:rPr>
  </w:style>
  <w:style w:type="paragraph" w:customStyle="1" w:styleId="Standard">
    <w:name w:val="Standard"/>
    <w:rsid w:val="00E8727C"/>
    <w:pPr>
      <w:widowControl w:val="0"/>
      <w:suppressAutoHyphens/>
      <w:textAlignment w:val="baseline"/>
    </w:pPr>
    <w:rPr>
      <w:rFonts w:eastAsia="SimSun"/>
      <w:kern w:val="1"/>
      <w:sz w:val="24"/>
      <w:szCs w:val="24"/>
      <w:lang w:eastAsia="hi-IN" w:bidi="hi-IN"/>
    </w:rPr>
  </w:style>
  <w:style w:type="paragraph" w:customStyle="1" w:styleId="af0">
    <w:name w:val="Прижатый влево"/>
    <w:basedOn w:val="a"/>
    <w:next w:val="a"/>
    <w:uiPriority w:val="99"/>
    <w:rsid w:val="00E8727C"/>
    <w:pPr>
      <w:autoSpaceDE w:val="0"/>
      <w:autoSpaceDN w:val="0"/>
      <w:adjustRightInd w:val="0"/>
    </w:pPr>
    <w:rPr>
      <w:rFonts w:ascii="Arial" w:hAnsi="Arial" w:cs="Arial"/>
    </w:rPr>
  </w:style>
  <w:style w:type="paragraph" w:styleId="20">
    <w:name w:val="Body Text 2"/>
    <w:basedOn w:val="a"/>
    <w:link w:val="21"/>
    <w:rsid w:val="006F1CB5"/>
    <w:pPr>
      <w:spacing w:after="120" w:line="480" w:lineRule="auto"/>
    </w:pPr>
  </w:style>
  <w:style w:type="character" w:customStyle="1" w:styleId="21">
    <w:name w:val="Основной текст 2 Знак"/>
    <w:basedOn w:val="a0"/>
    <w:link w:val="20"/>
    <w:rsid w:val="006F1CB5"/>
  </w:style>
  <w:style w:type="paragraph" w:styleId="af1">
    <w:name w:val="Balloon Text"/>
    <w:basedOn w:val="a"/>
    <w:link w:val="af2"/>
    <w:rsid w:val="00DF278F"/>
    <w:rPr>
      <w:rFonts w:ascii="Segoe UI" w:hAnsi="Segoe UI"/>
      <w:sz w:val="18"/>
      <w:szCs w:val="18"/>
      <w:lang w:val="x-none" w:eastAsia="x-none"/>
    </w:rPr>
  </w:style>
  <w:style w:type="character" w:customStyle="1" w:styleId="af2">
    <w:name w:val="Текст выноски Знак"/>
    <w:link w:val="af1"/>
    <w:rsid w:val="00DF278F"/>
    <w:rPr>
      <w:rFonts w:ascii="Segoe UI" w:hAnsi="Segoe UI" w:cs="Segoe UI"/>
      <w:sz w:val="18"/>
      <w:szCs w:val="18"/>
    </w:rPr>
  </w:style>
  <w:style w:type="paragraph" w:styleId="af3">
    <w:name w:val="header"/>
    <w:basedOn w:val="a"/>
    <w:link w:val="af4"/>
    <w:uiPriority w:val="99"/>
    <w:rsid w:val="007D70BD"/>
    <w:pPr>
      <w:tabs>
        <w:tab w:val="center" w:pos="4677"/>
        <w:tab w:val="right" w:pos="9355"/>
      </w:tabs>
    </w:pPr>
  </w:style>
  <w:style w:type="character" w:customStyle="1" w:styleId="af4">
    <w:name w:val="Верхний колонтитул Знак"/>
    <w:basedOn w:val="a0"/>
    <w:link w:val="af3"/>
    <w:uiPriority w:val="99"/>
    <w:rsid w:val="007D70BD"/>
  </w:style>
  <w:style w:type="paragraph" w:styleId="22">
    <w:name w:val="Body Text Indent 2"/>
    <w:basedOn w:val="a"/>
    <w:link w:val="23"/>
    <w:rsid w:val="00DE7AB9"/>
    <w:pPr>
      <w:spacing w:after="120" w:line="480" w:lineRule="auto"/>
      <w:ind w:left="283"/>
    </w:pPr>
    <w:rPr>
      <w:lang w:val="x-none" w:eastAsia="x-none"/>
    </w:rPr>
  </w:style>
  <w:style w:type="character" w:customStyle="1" w:styleId="23">
    <w:name w:val="Основной текст с отступом 2 Знак"/>
    <w:link w:val="22"/>
    <w:rsid w:val="00DE7AB9"/>
    <w:rPr>
      <w:sz w:val="24"/>
      <w:szCs w:val="24"/>
    </w:rPr>
  </w:style>
  <w:style w:type="character" w:customStyle="1" w:styleId="ab">
    <w:name w:val="Основной текст с отступом Знак"/>
    <w:link w:val="aa"/>
    <w:rsid w:val="00DE7AB9"/>
    <w:rPr>
      <w:sz w:val="27"/>
      <w:szCs w:val="27"/>
    </w:rPr>
  </w:style>
  <w:style w:type="paragraph" w:styleId="af5">
    <w:name w:val="No Spacing"/>
    <w:uiPriority w:val="1"/>
    <w:qFormat/>
    <w:rsid w:val="00DE7AB9"/>
    <w:rPr>
      <w:rFonts w:ascii="Calibri" w:eastAsia="Calibri" w:hAnsi="Calibri"/>
      <w:sz w:val="22"/>
      <w:szCs w:val="22"/>
      <w:lang w:eastAsia="en-US"/>
    </w:rPr>
  </w:style>
  <w:style w:type="character" w:customStyle="1" w:styleId="af6">
    <w:name w:val="Цветовое выделение"/>
    <w:uiPriority w:val="99"/>
    <w:rsid w:val="00B53419"/>
    <w:rPr>
      <w:b/>
      <w:bCs/>
      <w:color w:val="26282F"/>
    </w:rPr>
  </w:style>
  <w:style w:type="paragraph" w:customStyle="1" w:styleId="11">
    <w:name w:val="Абзац списка1"/>
    <w:basedOn w:val="a"/>
    <w:rsid w:val="00FD01D7"/>
    <w:pPr>
      <w:ind w:left="720"/>
    </w:pPr>
    <w:rPr>
      <w:rFonts w:ascii="Calibri" w:hAnsi="Calibri" w:cs="Calibri"/>
    </w:rPr>
  </w:style>
  <w:style w:type="paragraph" w:customStyle="1" w:styleId="12">
    <w:name w:val="Без интервала1"/>
    <w:rsid w:val="00FD01D7"/>
    <w:rPr>
      <w:bCs/>
      <w:sz w:val="28"/>
      <w:szCs w:val="28"/>
    </w:rPr>
  </w:style>
  <w:style w:type="paragraph" w:customStyle="1" w:styleId="4">
    <w:name w:val="Абзац списка4"/>
    <w:basedOn w:val="a"/>
    <w:rsid w:val="00047C4B"/>
    <w:pPr>
      <w:ind w:left="720"/>
    </w:pPr>
    <w:rPr>
      <w:rFonts w:eastAsia="MS Mincho"/>
      <w:lang w:eastAsia="ja-JP"/>
    </w:rPr>
  </w:style>
  <w:style w:type="character" w:customStyle="1" w:styleId="a4">
    <w:name w:val="Нижний колонтитул Знак"/>
    <w:link w:val="a3"/>
    <w:uiPriority w:val="99"/>
    <w:rsid w:val="002C2FB8"/>
    <w:rPr>
      <w:sz w:val="24"/>
      <w:szCs w:val="24"/>
    </w:rPr>
  </w:style>
  <w:style w:type="character" w:customStyle="1" w:styleId="s103">
    <w:name w:val="s_103"/>
    <w:rsid w:val="00BE088B"/>
  </w:style>
  <w:style w:type="character" w:customStyle="1" w:styleId="highlightsearch4">
    <w:name w:val="highlightsearch4"/>
    <w:rsid w:val="00BE088B"/>
  </w:style>
  <w:style w:type="character" w:styleId="af7">
    <w:name w:val="Hyperlink"/>
    <w:uiPriority w:val="99"/>
    <w:unhideWhenUsed/>
    <w:rsid w:val="0032353E"/>
    <w:rPr>
      <w:color w:val="0000FF"/>
      <w:u w:val="single"/>
    </w:rPr>
  </w:style>
  <w:style w:type="character" w:customStyle="1" w:styleId="blk">
    <w:name w:val="blk"/>
    <w:rsid w:val="006B6D2E"/>
  </w:style>
  <w:style w:type="character" w:customStyle="1" w:styleId="f">
    <w:name w:val="f"/>
    <w:rsid w:val="006B6D2E"/>
  </w:style>
  <w:style w:type="paragraph" w:styleId="af8">
    <w:name w:val="List Paragraph"/>
    <w:basedOn w:val="a"/>
    <w:uiPriority w:val="34"/>
    <w:qFormat/>
    <w:rsid w:val="007B397A"/>
    <w:pPr>
      <w:ind w:left="720"/>
      <w:contextualSpacing/>
    </w:pPr>
  </w:style>
  <w:style w:type="paragraph" w:styleId="af9">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a"/>
    <w:unhideWhenUsed/>
    <w:rsid w:val="00003ED8"/>
    <w:pPr>
      <w:ind w:firstLine="709"/>
      <w:jc w:val="both"/>
    </w:pPr>
    <w:rPr>
      <w:rFonts w:ascii="Calibri" w:hAnsi="Calibri"/>
      <w:sz w:val="20"/>
      <w:szCs w:val="20"/>
    </w:rPr>
  </w:style>
  <w:style w:type="character" w:customStyle="1" w:styleId="afa">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9"/>
    <w:rsid w:val="00003ED8"/>
    <w:rPr>
      <w:rFonts w:ascii="Calibri" w:hAnsi="Calibri"/>
    </w:rPr>
  </w:style>
  <w:style w:type="character" w:styleId="afb">
    <w:name w:val="footnote reference"/>
    <w:uiPriority w:val="99"/>
    <w:unhideWhenUsed/>
    <w:rsid w:val="00003ED8"/>
    <w:rPr>
      <w:vertAlign w:val="superscript"/>
    </w:rPr>
  </w:style>
  <w:style w:type="paragraph" w:styleId="afc">
    <w:name w:val="Title"/>
    <w:basedOn w:val="a"/>
    <w:link w:val="afd"/>
    <w:qFormat/>
    <w:rsid w:val="00003ED8"/>
    <w:pPr>
      <w:jc w:val="center"/>
    </w:pPr>
    <w:rPr>
      <w:b/>
      <w:bCs/>
      <w:sz w:val="32"/>
    </w:rPr>
  </w:style>
  <w:style w:type="character" w:customStyle="1" w:styleId="afd">
    <w:name w:val="Название Знак"/>
    <w:basedOn w:val="a0"/>
    <w:link w:val="afc"/>
    <w:rsid w:val="00003ED8"/>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607">
      <w:bodyDiv w:val="1"/>
      <w:marLeft w:val="0"/>
      <w:marRight w:val="0"/>
      <w:marTop w:val="0"/>
      <w:marBottom w:val="0"/>
      <w:divBdr>
        <w:top w:val="none" w:sz="0" w:space="0" w:color="auto"/>
        <w:left w:val="none" w:sz="0" w:space="0" w:color="auto"/>
        <w:bottom w:val="none" w:sz="0" w:space="0" w:color="auto"/>
        <w:right w:val="none" w:sz="0" w:space="0" w:color="auto"/>
      </w:divBdr>
    </w:div>
    <w:div w:id="76749071">
      <w:bodyDiv w:val="1"/>
      <w:marLeft w:val="0"/>
      <w:marRight w:val="0"/>
      <w:marTop w:val="0"/>
      <w:marBottom w:val="0"/>
      <w:divBdr>
        <w:top w:val="none" w:sz="0" w:space="0" w:color="auto"/>
        <w:left w:val="none" w:sz="0" w:space="0" w:color="auto"/>
        <w:bottom w:val="none" w:sz="0" w:space="0" w:color="auto"/>
        <w:right w:val="none" w:sz="0" w:space="0" w:color="auto"/>
      </w:divBdr>
    </w:div>
    <w:div w:id="164975494">
      <w:bodyDiv w:val="1"/>
      <w:marLeft w:val="0"/>
      <w:marRight w:val="0"/>
      <w:marTop w:val="0"/>
      <w:marBottom w:val="0"/>
      <w:divBdr>
        <w:top w:val="none" w:sz="0" w:space="0" w:color="auto"/>
        <w:left w:val="none" w:sz="0" w:space="0" w:color="auto"/>
        <w:bottom w:val="none" w:sz="0" w:space="0" w:color="auto"/>
        <w:right w:val="none" w:sz="0" w:space="0" w:color="auto"/>
      </w:divBdr>
    </w:div>
    <w:div w:id="216818672">
      <w:bodyDiv w:val="1"/>
      <w:marLeft w:val="0"/>
      <w:marRight w:val="0"/>
      <w:marTop w:val="0"/>
      <w:marBottom w:val="0"/>
      <w:divBdr>
        <w:top w:val="none" w:sz="0" w:space="0" w:color="auto"/>
        <w:left w:val="none" w:sz="0" w:space="0" w:color="auto"/>
        <w:bottom w:val="none" w:sz="0" w:space="0" w:color="auto"/>
        <w:right w:val="none" w:sz="0" w:space="0" w:color="auto"/>
      </w:divBdr>
    </w:div>
    <w:div w:id="301543269">
      <w:bodyDiv w:val="1"/>
      <w:marLeft w:val="0"/>
      <w:marRight w:val="0"/>
      <w:marTop w:val="0"/>
      <w:marBottom w:val="0"/>
      <w:divBdr>
        <w:top w:val="none" w:sz="0" w:space="0" w:color="auto"/>
        <w:left w:val="none" w:sz="0" w:space="0" w:color="auto"/>
        <w:bottom w:val="none" w:sz="0" w:space="0" w:color="auto"/>
        <w:right w:val="none" w:sz="0" w:space="0" w:color="auto"/>
      </w:divBdr>
    </w:div>
    <w:div w:id="443577055">
      <w:bodyDiv w:val="1"/>
      <w:marLeft w:val="0"/>
      <w:marRight w:val="0"/>
      <w:marTop w:val="0"/>
      <w:marBottom w:val="0"/>
      <w:divBdr>
        <w:top w:val="none" w:sz="0" w:space="0" w:color="auto"/>
        <w:left w:val="none" w:sz="0" w:space="0" w:color="auto"/>
        <w:bottom w:val="none" w:sz="0" w:space="0" w:color="auto"/>
        <w:right w:val="none" w:sz="0" w:space="0" w:color="auto"/>
      </w:divBdr>
    </w:div>
    <w:div w:id="549456905">
      <w:bodyDiv w:val="1"/>
      <w:marLeft w:val="0"/>
      <w:marRight w:val="0"/>
      <w:marTop w:val="0"/>
      <w:marBottom w:val="0"/>
      <w:divBdr>
        <w:top w:val="none" w:sz="0" w:space="0" w:color="auto"/>
        <w:left w:val="none" w:sz="0" w:space="0" w:color="auto"/>
        <w:bottom w:val="none" w:sz="0" w:space="0" w:color="auto"/>
        <w:right w:val="none" w:sz="0" w:space="0" w:color="auto"/>
      </w:divBdr>
    </w:div>
    <w:div w:id="554051692">
      <w:bodyDiv w:val="1"/>
      <w:marLeft w:val="0"/>
      <w:marRight w:val="0"/>
      <w:marTop w:val="0"/>
      <w:marBottom w:val="0"/>
      <w:divBdr>
        <w:top w:val="none" w:sz="0" w:space="0" w:color="auto"/>
        <w:left w:val="none" w:sz="0" w:space="0" w:color="auto"/>
        <w:bottom w:val="none" w:sz="0" w:space="0" w:color="auto"/>
        <w:right w:val="none" w:sz="0" w:space="0" w:color="auto"/>
      </w:divBdr>
    </w:div>
    <w:div w:id="680476786">
      <w:bodyDiv w:val="1"/>
      <w:marLeft w:val="0"/>
      <w:marRight w:val="0"/>
      <w:marTop w:val="0"/>
      <w:marBottom w:val="0"/>
      <w:divBdr>
        <w:top w:val="none" w:sz="0" w:space="0" w:color="auto"/>
        <w:left w:val="none" w:sz="0" w:space="0" w:color="auto"/>
        <w:bottom w:val="none" w:sz="0" w:space="0" w:color="auto"/>
        <w:right w:val="none" w:sz="0" w:space="0" w:color="auto"/>
      </w:divBdr>
    </w:div>
    <w:div w:id="693850958">
      <w:bodyDiv w:val="1"/>
      <w:marLeft w:val="0"/>
      <w:marRight w:val="0"/>
      <w:marTop w:val="0"/>
      <w:marBottom w:val="0"/>
      <w:divBdr>
        <w:top w:val="none" w:sz="0" w:space="0" w:color="auto"/>
        <w:left w:val="none" w:sz="0" w:space="0" w:color="auto"/>
        <w:bottom w:val="none" w:sz="0" w:space="0" w:color="auto"/>
        <w:right w:val="none" w:sz="0" w:space="0" w:color="auto"/>
      </w:divBdr>
    </w:div>
    <w:div w:id="818691850">
      <w:bodyDiv w:val="1"/>
      <w:marLeft w:val="0"/>
      <w:marRight w:val="0"/>
      <w:marTop w:val="0"/>
      <w:marBottom w:val="0"/>
      <w:divBdr>
        <w:top w:val="none" w:sz="0" w:space="0" w:color="auto"/>
        <w:left w:val="none" w:sz="0" w:space="0" w:color="auto"/>
        <w:bottom w:val="none" w:sz="0" w:space="0" w:color="auto"/>
        <w:right w:val="none" w:sz="0" w:space="0" w:color="auto"/>
      </w:divBdr>
    </w:div>
    <w:div w:id="838815065">
      <w:bodyDiv w:val="1"/>
      <w:marLeft w:val="0"/>
      <w:marRight w:val="0"/>
      <w:marTop w:val="0"/>
      <w:marBottom w:val="0"/>
      <w:divBdr>
        <w:top w:val="none" w:sz="0" w:space="0" w:color="auto"/>
        <w:left w:val="none" w:sz="0" w:space="0" w:color="auto"/>
        <w:bottom w:val="none" w:sz="0" w:space="0" w:color="auto"/>
        <w:right w:val="none" w:sz="0" w:space="0" w:color="auto"/>
      </w:divBdr>
    </w:div>
    <w:div w:id="994181290">
      <w:bodyDiv w:val="1"/>
      <w:marLeft w:val="0"/>
      <w:marRight w:val="0"/>
      <w:marTop w:val="0"/>
      <w:marBottom w:val="0"/>
      <w:divBdr>
        <w:top w:val="none" w:sz="0" w:space="0" w:color="auto"/>
        <w:left w:val="none" w:sz="0" w:space="0" w:color="auto"/>
        <w:bottom w:val="none" w:sz="0" w:space="0" w:color="auto"/>
        <w:right w:val="none" w:sz="0" w:space="0" w:color="auto"/>
      </w:divBdr>
    </w:div>
    <w:div w:id="1224409111">
      <w:bodyDiv w:val="1"/>
      <w:marLeft w:val="0"/>
      <w:marRight w:val="0"/>
      <w:marTop w:val="0"/>
      <w:marBottom w:val="0"/>
      <w:divBdr>
        <w:top w:val="none" w:sz="0" w:space="0" w:color="auto"/>
        <w:left w:val="none" w:sz="0" w:space="0" w:color="auto"/>
        <w:bottom w:val="none" w:sz="0" w:space="0" w:color="auto"/>
        <w:right w:val="none" w:sz="0" w:space="0" w:color="auto"/>
      </w:divBdr>
    </w:div>
    <w:div w:id="1227688620">
      <w:bodyDiv w:val="1"/>
      <w:marLeft w:val="0"/>
      <w:marRight w:val="0"/>
      <w:marTop w:val="0"/>
      <w:marBottom w:val="0"/>
      <w:divBdr>
        <w:top w:val="none" w:sz="0" w:space="0" w:color="auto"/>
        <w:left w:val="none" w:sz="0" w:space="0" w:color="auto"/>
        <w:bottom w:val="none" w:sz="0" w:space="0" w:color="auto"/>
        <w:right w:val="none" w:sz="0" w:space="0" w:color="auto"/>
      </w:divBdr>
      <w:divsChild>
        <w:div w:id="50544429">
          <w:marLeft w:val="0"/>
          <w:marRight w:val="0"/>
          <w:marTop w:val="0"/>
          <w:marBottom w:val="0"/>
          <w:divBdr>
            <w:top w:val="none" w:sz="0" w:space="0" w:color="auto"/>
            <w:left w:val="none" w:sz="0" w:space="0" w:color="auto"/>
            <w:bottom w:val="none" w:sz="0" w:space="0" w:color="auto"/>
            <w:right w:val="none" w:sz="0" w:space="0" w:color="auto"/>
          </w:divBdr>
        </w:div>
        <w:div w:id="695346595">
          <w:marLeft w:val="0"/>
          <w:marRight w:val="0"/>
          <w:marTop w:val="0"/>
          <w:marBottom w:val="0"/>
          <w:divBdr>
            <w:top w:val="none" w:sz="0" w:space="0" w:color="auto"/>
            <w:left w:val="none" w:sz="0" w:space="0" w:color="auto"/>
            <w:bottom w:val="none" w:sz="0" w:space="0" w:color="auto"/>
            <w:right w:val="none" w:sz="0" w:space="0" w:color="auto"/>
          </w:divBdr>
        </w:div>
      </w:divsChild>
    </w:div>
    <w:div w:id="1234661321">
      <w:bodyDiv w:val="1"/>
      <w:marLeft w:val="0"/>
      <w:marRight w:val="0"/>
      <w:marTop w:val="0"/>
      <w:marBottom w:val="0"/>
      <w:divBdr>
        <w:top w:val="none" w:sz="0" w:space="0" w:color="auto"/>
        <w:left w:val="none" w:sz="0" w:space="0" w:color="auto"/>
        <w:bottom w:val="none" w:sz="0" w:space="0" w:color="auto"/>
        <w:right w:val="none" w:sz="0" w:space="0" w:color="auto"/>
      </w:divBdr>
    </w:div>
    <w:div w:id="1297183638">
      <w:bodyDiv w:val="1"/>
      <w:marLeft w:val="0"/>
      <w:marRight w:val="0"/>
      <w:marTop w:val="0"/>
      <w:marBottom w:val="0"/>
      <w:divBdr>
        <w:top w:val="none" w:sz="0" w:space="0" w:color="auto"/>
        <w:left w:val="none" w:sz="0" w:space="0" w:color="auto"/>
        <w:bottom w:val="none" w:sz="0" w:space="0" w:color="auto"/>
        <w:right w:val="none" w:sz="0" w:space="0" w:color="auto"/>
      </w:divBdr>
    </w:div>
    <w:div w:id="1459837702">
      <w:bodyDiv w:val="1"/>
      <w:marLeft w:val="0"/>
      <w:marRight w:val="0"/>
      <w:marTop w:val="0"/>
      <w:marBottom w:val="0"/>
      <w:divBdr>
        <w:top w:val="none" w:sz="0" w:space="0" w:color="auto"/>
        <w:left w:val="none" w:sz="0" w:space="0" w:color="auto"/>
        <w:bottom w:val="none" w:sz="0" w:space="0" w:color="auto"/>
        <w:right w:val="none" w:sz="0" w:space="0" w:color="auto"/>
      </w:divBdr>
    </w:div>
    <w:div w:id="1474718085">
      <w:bodyDiv w:val="1"/>
      <w:marLeft w:val="0"/>
      <w:marRight w:val="0"/>
      <w:marTop w:val="0"/>
      <w:marBottom w:val="0"/>
      <w:divBdr>
        <w:top w:val="none" w:sz="0" w:space="0" w:color="auto"/>
        <w:left w:val="none" w:sz="0" w:space="0" w:color="auto"/>
        <w:bottom w:val="none" w:sz="0" w:space="0" w:color="auto"/>
        <w:right w:val="none" w:sz="0" w:space="0" w:color="auto"/>
      </w:divBdr>
      <w:divsChild>
        <w:div w:id="691104046">
          <w:marLeft w:val="0"/>
          <w:marRight w:val="0"/>
          <w:marTop w:val="0"/>
          <w:marBottom w:val="0"/>
          <w:divBdr>
            <w:top w:val="none" w:sz="0" w:space="0" w:color="auto"/>
            <w:left w:val="none" w:sz="0" w:space="0" w:color="auto"/>
            <w:bottom w:val="none" w:sz="0" w:space="0" w:color="auto"/>
            <w:right w:val="none" w:sz="0" w:space="0" w:color="auto"/>
          </w:divBdr>
        </w:div>
        <w:div w:id="999232189">
          <w:marLeft w:val="0"/>
          <w:marRight w:val="0"/>
          <w:marTop w:val="0"/>
          <w:marBottom w:val="0"/>
          <w:divBdr>
            <w:top w:val="none" w:sz="0" w:space="0" w:color="auto"/>
            <w:left w:val="none" w:sz="0" w:space="0" w:color="auto"/>
            <w:bottom w:val="none" w:sz="0" w:space="0" w:color="auto"/>
            <w:right w:val="none" w:sz="0" w:space="0" w:color="auto"/>
          </w:divBdr>
        </w:div>
        <w:div w:id="1526552388">
          <w:marLeft w:val="0"/>
          <w:marRight w:val="0"/>
          <w:marTop w:val="0"/>
          <w:marBottom w:val="0"/>
          <w:divBdr>
            <w:top w:val="none" w:sz="0" w:space="0" w:color="auto"/>
            <w:left w:val="none" w:sz="0" w:space="0" w:color="auto"/>
            <w:bottom w:val="none" w:sz="0" w:space="0" w:color="auto"/>
            <w:right w:val="none" w:sz="0" w:space="0" w:color="auto"/>
          </w:divBdr>
        </w:div>
        <w:div w:id="1661495399">
          <w:marLeft w:val="0"/>
          <w:marRight w:val="0"/>
          <w:marTop w:val="0"/>
          <w:marBottom w:val="0"/>
          <w:divBdr>
            <w:top w:val="none" w:sz="0" w:space="0" w:color="auto"/>
            <w:left w:val="none" w:sz="0" w:space="0" w:color="auto"/>
            <w:bottom w:val="none" w:sz="0" w:space="0" w:color="auto"/>
            <w:right w:val="none" w:sz="0" w:space="0" w:color="auto"/>
          </w:divBdr>
        </w:div>
      </w:divsChild>
    </w:div>
    <w:div w:id="1583681086">
      <w:bodyDiv w:val="1"/>
      <w:marLeft w:val="0"/>
      <w:marRight w:val="0"/>
      <w:marTop w:val="0"/>
      <w:marBottom w:val="0"/>
      <w:divBdr>
        <w:top w:val="none" w:sz="0" w:space="0" w:color="auto"/>
        <w:left w:val="none" w:sz="0" w:space="0" w:color="auto"/>
        <w:bottom w:val="none" w:sz="0" w:space="0" w:color="auto"/>
        <w:right w:val="none" w:sz="0" w:space="0" w:color="auto"/>
      </w:divBdr>
      <w:divsChild>
        <w:div w:id="784469966">
          <w:marLeft w:val="0"/>
          <w:marRight w:val="0"/>
          <w:marTop w:val="0"/>
          <w:marBottom w:val="0"/>
          <w:divBdr>
            <w:top w:val="none" w:sz="0" w:space="0" w:color="auto"/>
            <w:left w:val="none" w:sz="0" w:space="0" w:color="auto"/>
            <w:bottom w:val="none" w:sz="0" w:space="0" w:color="auto"/>
            <w:right w:val="none" w:sz="0" w:space="0" w:color="auto"/>
          </w:divBdr>
        </w:div>
      </w:divsChild>
    </w:div>
    <w:div w:id="1611622862">
      <w:bodyDiv w:val="1"/>
      <w:marLeft w:val="0"/>
      <w:marRight w:val="0"/>
      <w:marTop w:val="0"/>
      <w:marBottom w:val="0"/>
      <w:divBdr>
        <w:top w:val="none" w:sz="0" w:space="0" w:color="auto"/>
        <w:left w:val="none" w:sz="0" w:space="0" w:color="auto"/>
        <w:bottom w:val="none" w:sz="0" w:space="0" w:color="auto"/>
        <w:right w:val="none" w:sz="0" w:space="0" w:color="auto"/>
      </w:divBdr>
    </w:div>
    <w:div w:id="1657491530">
      <w:bodyDiv w:val="1"/>
      <w:marLeft w:val="0"/>
      <w:marRight w:val="0"/>
      <w:marTop w:val="0"/>
      <w:marBottom w:val="0"/>
      <w:divBdr>
        <w:top w:val="none" w:sz="0" w:space="0" w:color="auto"/>
        <w:left w:val="none" w:sz="0" w:space="0" w:color="auto"/>
        <w:bottom w:val="none" w:sz="0" w:space="0" w:color="auto"/>
        <w:right w:val="none" w:sz="0" w:space="0" w:color="auto"/>
      </w:divBdr>
    </w:div>
    <w:div w:id="1682465889">
      <w:bodyDiv w:val="1"/>
      <w:marLeft w:val="0"/>
      <w:marRight w:val="0"/>
      <w:marTop w:val="0"/>
      <w:marBottom w:val="0"/>
      <w:divBdr>
        <w:top w:val="none" w:sz="0" w:space="0" w:color="auto"/>
        <w:left w:val="none" w:sz="0" w:space="0" w:color="auto"/>
        <w:bottom w:val="none" w:sz="0" w:space="0" w:color="auto"/>
        <w:right w:val="none" w:sz="0" w:space="0" w:color="auto"/>
      </w:divBdr>
    </w:div>
    <w:div w:id="1792938936">
      <w:bodyDiv w:val="1"/>
      <w:marLeft w:val="0"/>
      <w:marRight w:val="0"/>
      <w:marTop w:val="0"/>
      <w:marBottom w:val="0"/>
      <w:divBdr>
        <w:top w:val="none" w:sz="0" w:space="0" w:color="auto"/>
        <w:left w:val="none" w:sz="0" w:space="0" w:color="auto"/>
        <w:bottom w:val="none" w:sz="0" w:space="0" w:color="auto"/>
        <w:right w:val="none" w:sz="0" w:space="0" w:color="auto"/>
      </w:divBdr>
    </w:div>
    <w:div w:id="1839341023">
      <w:bodyDiv w:val="1"/>
      <w:marLeft w:val="0"/>
      <w:marRight w:val="0"/>
      <w:marTop w:val="0"/>
      <w:marBottom w:val="0"/>
      <w:divBdr>
        <w:top w:val="none" w:sz="0" w:space="0" w:color="auto"/>
        <w:left w:val="none" w:sz="0" w:space="0" w:color="auto"/>
        <w:bottom w:val="none" w:sz="0" w:space="0" w:color="auto"/>
        <w:right w:val="none" w:sz="0" w:space="0" w:color="auto"/>
      </w:divBdr>
    </w:div>
    <w:div w:id="1846824376">
      <w:bodyDiv w:val="1"/>
      <w:marLeft w:val="0"/>
      <w:marRight w:val="0"/>
      <w:marTop w:val="0"/>
      <w:marBottom w:val="0"/>
      <w:divBdr>
        <w:top w:val="none" w:sz="0" w:space="0" w:color="auto"/>
        <w:left w:val="none" w:sz="0" w:space="0" w:color="auto"/>
        <w:bottom w:val="none" w:sz="0" w:space="0" w:color="auto"/>
        <w:right w:val="none" w:sz="0" w:space="0" w:color="auto"/>
      </w:divBdr>
    </w:div>
    <w:div w:id="1847942760">
      <w:bodyDiv w:val="1"/>
      <w:marLeft w:val="0"/>
      <w:marRight w:val="0"/>
      <w:marTop w:val="0"/>
      <w:marBottom w:val="0"/>
      <w:divBdr>
        <w:top w:val="none" w:sz="0" w:space="0" w:color="auto"/>
        <w:left w:val="none" w:sz="0" w:space="0" w:color="auto"/>
        <w:bottom w:val="none" w:sz="0" w:space="0" w:color="auto"/>
        <w:right w:val="none" w:sz="0" w:space="0" w:color="auto"/>
      </w:divBdr>
    </w:div>
    <w:div w:id="1858229271">
      <w:bodyDiv w:val="1"/>
      <w:marLeft w:val="0"/>
      <w:marRight w:val="0"/>
      <w:marTop w:val="0"/>
      <w:marBottom w:val="0"/>
      <w:divBdr>
        <w:top w:val="none" w:sz="0" w:space="0" w:color="auto"/>
        <w:left w:val="none" w:sz="0" w:space="0" w:color="auto"/>
        <w:bottom w:val="none" w:sz="0" w:space="0" w:color="auto"/>
        <w:right w:val="none" w:sz="0" w:space="0" w:color="auto"/>
      </w:divBdr>
    </w:div>
    <w:div w:id="1932546911">
      <w:bodyDiv w:val="1"/>
      <w:marLeft w:val="0"/>
      <w:marRight w:val="0"/>
      <w:marTop w:val="0"/>
      <w:marBottom w:val="0"/>
      <w:divBdr>
        <w:top w:val="none" w:sz="0" w:space="0" w:color="auto"/>
        <w:left w:val="none" w:sz="0" w:space="0" w:color="auto"/>
        <w:bottom w:val="none" w:sz="0" w:space="0" w:color="auto"/>
        <w:right w:val="none" w:sz="0" w:space="0" w:color="auto"/>
      </w:divBdr>
    </w:div>
    <w:div w:id="1989283674">
      <w:bodyDiv w:val="1"/>
      <w:marLeft w:val="0"/>
      <w:marRight w:val="0"/>
      <w:marTop w:val="0"/>
      <w:marBottom w:val="0"/>
      <w:divBdr>
        <w:top w:val="none" w:sz="0" w:space="0" w:color="auto"/>
        <w:left w:val="none" w:sz="0" w:space="0" w:color="auto"/>
        <w:bottom w:val="none" w:sz="0" w:space="0" w:color="auto"/>
        <w:right w:val="none" w:sz="0" w:space="0" w:color="auto"/>
      </w:divBdr>
    </w:div>
    <w:div w:id="2026662984">
      <w:bodyDiv w:val="1"/>
      <w:marLeft w:val="0"/>
      <w:marRight w:val="0"/>
      <w:marTop w:val="0"/>
      <w:marBottom w:val="0"/>
      <w:divBdr>
        <w:top w:val="none" w:sz="0" w:space="0" w:color="auto"/>
        <w:left w:val="none" w:sz="0" w:space="0" w:color="auto"/>
        <w:bottom w:val="none" w:sz="0" w:space="0" w:color="auto"/>
        <w:right w:val="none" w:sz="0" w:space="0" w:color="auto"/>
      </w:divBdr>
    </w:div>
    <w:div w:id="2065450522">
      <w:bodyDiv w:val="1"/>
      <w:marLeft w:val="0"/>
      <w:marRight w:val="0"/>
      <w:marTop w:val="0"/>
      <w:marBottom w:val="0"/>
      <w:divBdr>
        <w:top w:val="none" w:sz="0" w:space="0" w:color="auto"/>
        <w:left w:val="none" w:sz="0" w:space="0" w:color="auto"/>
        <w:bottom w:val="none" w:sz="0" w:space="0" w:color="auto"/>
        <w:right w:val="none" w:sz="0" w:space="0" w:color="auto"/>
      </w:divBdr>
      <w:divsChild>
        <w:div w:id="65540234">
          <w:marLeft w:val="0"/>
          <w:marRight w:val="0"/>
          <w:marTop w:val="0"/>
          <w:marBottom w:val="0"/>
          <w:divBdr>
            <w:top w:val="none" w:sz="0" w:space="0" w:color="auto"/>
            <w:left w:val="none" w:sz="0" w:space="0" w:color="auto"/>
            <w:bottom w:val="none" w:sz="0" w:space="0" w:color="auto"/>
            <w:right w:val="none" w:sz="0" w:space="0" w:color="auto"/>
          </w:divBdr>
        </w:div>
        <w:div w:id="135688460">
          <w:marLeft w:val="0"/>
          <w:marRight w:val="0"/>
          <w:marTop w:val="0"/>
          <w:marBottom w:val="0"/>
          <w:divBdr>
            <w:top w:val="none" w:sz="0" w:space="0" w:color="auto"/>
            <w:left w:val="none" w:sz="0" w:space="0" w:color="auto"/>
            <w:bottom w:val="none" w:sz="0" w:space="0" w:color="auto"/>
            <w:right w:val="none" w:sz="0" w:space="0" w:color="auto"/>
          </w:divBdr>
        </w:div>
        <w:div w:id="238902665">
          <w:marLeft w:val="0"/>
          <w:marRight w:val="0"/>
          <w:marTop w:val="0"/>
          <w:marBottom w:val="0"/>
          <w:divBdr>
            <w:top w:val="none" w:sz="0" w:space="0" w:color="auto"/>
            <w:left w:val="none" w:sz="0" w:space="0" w:color="auto"/>
            <w:bottom w:val="none" w:sz="0" w:space="0" w:color="auto"/>
            <w:right w:val="none" w:sz="0" w:space="0" w:color="auto"/>
          </w:divBdr>
        </w:div>
        <w:div w:id="307780962">
          <w:marLeft w:val="0"/>
          <w:marRight w:val="0"/>
          <w:marTop w:val="0"/>
          <w:marBottom w:val="0"/>
          <w:divBdr>
            <w:top w:val="none" w:sz="0" w:space="0" w:color="auto"/>
            <w:left w:val="none" w:sz="0" w:space="0" w:color="auto"/>
            <w:bottom w:val="none" w:sz="0" w:space="0" w:color="auto"/>
            <w:right w:val="none" w:sz="0" w:space="0" w:color="auto"/>
          </w:divBdr>
        </w:div>
        <w:div w:id="321545475">
          <w:marLeft w:val="0"/>
          <w:marRight w:val="0"/>
          <w:marTop w:val="0"/>
          <w:marBottom w:val="0"/>
          <w:divBdr>
            <w:top w:val="none" w:sz="0" w:space="0" w:color="auto"/>
            <w:left w:val="none" w:sz="0" w:space="0" w:color="auto"/>
            <w:bottom w:val="none" w:sz="0" w:space="0" w:color="auto"/>
            <w:right w:val="none" w:sz="0" w:space="0" w:color="auto"/>
          </w:divBdr>
        </w:div>
        <w:div w:id="380790550">
          <w:marLeft w:val="0"/>
          <w:marRight w:val="0"/>
          <w:marTop w:val="0"/>
          <w:marBottom w:val="0"/>
          <w:divBdr>
            <w:top w:val="none" w:sz="0" w:space="0" w:color="auto"/>
            <w:left w:val="none" w:sz="0" w:space="0" w:color="auto"/>
            <w:bottom w:val="none" w:sz="0" w:space="0" w:color="auto"/>
            <w:right w:val="none" w:sz="0" w:space="0" w:color="auto"/>
          </w:divBdr>
        </w:div>
        <w:div w:id="462040916">
          <w:marLeft w:val="0"/>
          <w:marRight w:val="0"/>
          <w:marTop w:val="0"/>
          <w:marBottom w:val="0"/>
          <w:divBdr>
            <w:top w:val="none" w:sz="0" w:space="0" w:color="auto"/>
            <w:left w:val="none" w:sz="0" w:space="0" w:color="auto"/>
            <w:bottom w:val="none" w:sz="0" w:space="0" w:color="auto"/>
            <w:right w:val="none" w:sz="0" w:space="0" w:color="auto"/>
          </w:divBdr>
        </w:div>
        <w:div w:id="565149672">
          <w:marLeft w:val="0"/>
          <w:marRight w:val="0"/>
          <w:marTop w:val="0"/>
          <w:marBottom w:val="0"/>
          <w:divBdr>
            <w:top w:val="none" w:sz="0" w:space="0" w:color="auto"/>
            <w:left w:val="none" w:sz="0" w:space="0" w:color="auto"/>
            <w:bottom w:val="none" w:sz="0" w:space="0" w:color="auto"/>
            <w:right w:val="none" w:sz="0" w:space="0" w:color="auto"/>
          </w:divBdr>
        </w:div>
        <w:div w:id="668024053">
          <w:marLeft w:val="0"/>
          <w:marRight w:val="0"/>
          <w:marTop w:val="0"/>
          <w:marBottom w:val="0"/>
          <w:divBdr>
            <w:top w:val="none" w:sz="0" w:space="0" w:color="auto"/>
            <w:left w:val="none" w:sz="0" w:space="0" w:color="auto"/>
            <w:bottom w:val="none" w:sz="0" w:space="0" w:color="auto"/>
            <w:right w:val="none" w:sz="0" w:space="0" w:color="auto"/>
          </w:divBdr>
        </w:div>
        <w:div w:id="942571070">
          <w:marLeft w:val="0"/>
          <w:marRight w:val="0"/>
          <w:marTop w:val="0"/>
          <w:marBottom w:val="0"/>
          <w:divBdr>
            <w:top w:val="none" w:sz="0" w:space="0" w:color="auto"/>
            <w:left w:val="none" w:sz="0" w:space="0" w:color="auto"/>
            <w:bottom w:val="none" w:sz="0" w:space="0" w:color="auto"/>
            <w:right w:val="none" w:sz="0" w:space="0" w:color="auto"/>
          </w:divBdr>
        </w:div>
        <w:div w:id="972249118">
          <w:marLeft w:val="0"/>
          <w:marRight w:val="0"/>
          <w:marTop w:val="0"/>
          <w:marBottom w:val="0"/>
          <w:divBdr>
            <w:top w:val="none" w:sz="0" w:space="0" w:color="auto"/>
            <w:left w:val="none" w:sz="0" w:space="0" w:color="auto"/>
            <w:bottom w:val="none" w:sz="0" w:space="0" w:color="auto"/>
            <w:right w:val="none" w:sz="0" w:space="0" w:color="auto"/>
          </w:divBdr>
        </w:div>
        <w:div w:id="986513686">
          <w:marLeft w:val="0"/>
          <w:marRight w:val="0"/>
          <w:marTop w:val="0"/>
          <w:marBottom w:val="0"/>
          <w:divBdr>
            <w:top w:val="none" w:sz="0" w:space="0" w:color="auto"/>
            <w:left w:val="none" w:sz="0" w:space="0" w:color="auto"/>
            <w:bottom w:val="none" w:sz="0" w:space="0" w:color="auto"/>
            <w:right w:val="none" w:sz="0" w:space="0" w:color="auto"/>
          </w:divBdr>
        </w:div>
        <w:div w:id="1029405069">
          <w:marLeft w:val="0"/>
          <w:marRight w:val="0"/>
          <w:marTop w:val="0"/>
          <w:marBottom w:val="0"/>
          <w:divBdr>
            <w:top w:val="none" w:sz="0" w:space="0" w:color="auto"/>
            <w:left w:val="none" w:sz="0" w:space="0" w:color="auto"/>
            <w:bottom w:val="none" w:sz="0" w:space="0" w:color="auto"/>
            <w:right w:val="none" w:sz="0" w:space="0" w:color="auto"/>
          </w:divBdr>
        </w:div>
        <w:div w:id="1031228059">
          <w:marLeft w:val="0"/>
          <w:marRight w:val="0"/>
          <w:marTop w:val="0"/>
          <w:marBottom w:val="0"/>
          <w:divBdr>
            <w:top w:val="none" w:sz="0" w:space="0" w:color="auto"/>
            <w:left w:val="none" w:sz="0" w:space="0" w:color="auto"/>
            <w:bottom w:val="none" w:sz="0" w:space="0" w:color="auto"/>
            <w:right w:val="none" w:sz="0" w:space="0" w:color="auto"/>
          </w:divBdr>
        </w:div>
        <w:div w:id="1099250999">
          <w:marLeft w:val="0"/>
          <w:marRight w:val="0"/>
          <w:marTop w:val="0"/>
          <w:marBottom w:val="0"/>
          <w:divBdr>
            <w:top w:val="none" w:sz="0" w:space="0" w:color="auto"/>
            <w:left w:val="none" w:sz="0" w:space="0" w:color="auto"/>
            <w:bottom w:val="none" w:sz="0" w:space="0" w:color="auto"/>
            <w:right w:val="none" w:sz="0" w:space="0" w:color="auto"/>
          </w:divBdr>
        </w:div>
        <w:div w:id="1222718759">
          <w:marLeft w:val="0"/>
          <w:marRight w:val="0"/>
          <w:marTop w:val="0"/>
          <w:marBottom w:val="0"/>
          <w:divBdr>
            <w:top w:val="none" w:sz="0" w:space="0" w:color="auto"/>
            <w:left w:val="none" w:sz="0" w:space="0" w:color="auto"/>
            <w:bottom w:val="none" w:sz="0" w:space="0" w:color="auto"/>
            <w:right w:val="none" w:sz="0" w:space="0" w:color="auto"/>
          </w:divBdr>
        </w:div>
        <w:div w:id="1316565735">
          <w:marLeft w:val="0"/>
          <w:marRight w:val="0"/>
          <w:marTop w:val="0"/>
          <w:marBottom w:val="0"/>
          <w:divBdr>
            <w:top w:val="none" w:sz="0" w:space="0" w:color="auto"/>
            <w:left w:val="none" w:sz="0" w:space="0" w:color="auto"/>
            <w:bottom w:val="none" w:sz="0" w:space="0" w:color="auto"/>
            <w:right w:val="none" w:sz="0" w:space="0" w:color="auto"/>
          </w:divBdr>
        </w:div>
        <w:div w:id="1335301888">
          <w:marLeft w:val="0"/>
          <w:marRight w:val="0"/>
          <w:marTop w:val="0"/>
          <w:marBottom w:val="0"/>
          <w:divBdr>
            <w:top w:val="none" w:sz="0" w:space="0" w:color="auto"/>
            <w:left w:val="none" w:sz="0" w:space="0" w:color="auto"/>
            <w:bottom w:val="none" w:sz="0" w:space="0" w:color="auto"/>
            <w:right w:val="none" w:sz="0" w:space="0" w:color="auto"/>
          </w:divBdr>
        </w:div>
        <w:div w:id="1369453249">
          <w:marLeft w:val="0"/>
          <w:marRight w:val="0"/>
          <w:marTop w:val="0"/>
          <w:marBottom w:val="0"/>
          <w:divBdr>
            <w:top w:val="none" w:sz="0" w:space="0" w:color="auto"/>
            <w:left w:val="none" w:sz="0" w:space="0" w:color="auto"/>
            <w:bottom w:val="none" w:sz="0" w:space="0" w:color="auto"/>
            <w:right w:val="none" w:sz="0" w:space="0" w:color="auto"/>
          </w:divBdr>
        </w:div>
        <w:div w:id="1753894150">
          <w:marLeft w:val="0"/>
          <w:marRight w:val="0"/>
          <w:marTop w:val="0"/>
          <w:marBottom w:val="0"/>
          <w:divBdr>
            <w:top w:val="none" w:sz="0" w:space="0" w:color="auto"/>
            <w:left w:val="none" w:sz="0" w:space="0" w:color="auto"/>
            <w:bottom w:val="none" w:sz="0" w:space="0" w:color="auto"/>
            <w:right w:val="none" w:sz="0" w:space="0" w:color="auto"/>
          </w:divBdr>
        </w:div>
        <w:div w:id="1889802188">
          <w:marLeft w:val="0"/>
          <w:marRight w:val="0"/>
          <w:marTop w:val="0"/>
          <w:marBottom w:val="0"/>
          <w:divBdr>
            <w:top w:val="none" w:sz="0" w:space="0" w:color="auto"/>
            <w:left w:val="none" w:sz="0" w:space="0" w:color="auto"/>
            <w:bottom w:val="none" w:sz="0" w:space="0" w:color="auto"/>
            <w:right w:val="none" w:sz="0" w:space="0" w:color="auto"/>
          </w:divBdr>
        </w:div>
        <w:div w:id="1910654557">
          <w:marLeft w:val="0"/>
          <w:marRight w:val="0"/>
          <w:marTop w:val="0"/>
          <w:marBottom w:val="0"/>
          <w:divBdr>
            <w:top w:val="none" w:sz="0" w:space="0" w:color="auto"/>
            <w:left w:val="none" w:sz="0" w:space="0" w:color="auto"/>
            <w:bottom w:val="none" w:sz="0" w:space="0" w:color="auto"/>
            <w:right w:val="none" w:sz="0" w:space="0" w:color="auto"/>
          </w:divBdr>
        </w:div>
        <w:div w:id="1915778735">
          <w:marLeft w:val="0"/>
          <w:marRight w:val="0"/>
          <w:marTop w:val="0"/>
          <w:marBottom w:val="0"/>
          <w:divBdr>
            <w:top w:val="none" w:sz="0" w:space="0" w:color="auto"/>
            <w:left w:val="none" w:sz="0" w:space="0" w:color="auto"/>
            <w:bottom w:val="none" w:sz="0" w:space="0" w:color="auto"/>
            <w:right w:val="none" w:sz="0" w:space="0" w:color="auto"/>
          </w:divBdr>
        </w:div>
        <w:div w:id="198731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E6874-9BD2-45AB-A38C-EB0FF57B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7332</Words>
  <Characters>41795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О рассмотрение проекта бюджета на 2005 год</vt:lpstr>
    </vt:vector>
  </TitlesOfParts>
  <Company>UPRAVA</Company>
  <LinksUpToDate>false</LinksUpToDate>
  <CharactersWithSpaces>49029</CharactersWithSpaces>
  <SharedDoc>false</SharedDoc>
  <HLinks>
    <vt:vector size="6" baseType="variant">
      <vt:variant>
        <vt:i4>5636113</vt:i4>
      </vt:variant>
      <vt:variant>
        <vt:i4>0</vt:i4>
      </vt:variant>
      <vt:variant>
        <vt:i4>0</vt:i4>
      </vt:variant>
      <vt:variant>
        <vt:i4>5</vt:i4>
      </vt:variant>
      <vt:variant>
        <vt:lpwstr>http://mobileonline.garant.ru/</vt:lpwstr>
      </vt:variant>
      <vt:variant>
        <vt:lpwstr>/document/70353464/entry/2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рассмотрение проекта бюджета на 2005 год</dc:title>
  <dc:creator>USER</dc:creator>
  <cp:lastModifiedBy>hp</cp:lastModifiedBy>
  <cp:revision>9</cp:revision>
  <cp:lastPrinted>2016-12-22T10:37:00Z</cp:lastPrinted>
  <dcterms:created xsi:type="dcterms:W3CDTF">2016-12-21T09:01:00Z</dcterms:created>
  <dcterms:modified xsi:type="dcterms:W3CDTF">2016-12-26T08:45:00Z</dcterms:modified>
</cp:coreProperties>
</file>