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7A" w:rsidRPr="00325824" w:rsidRDefault="00033D7A" w:rsidP="00033D7A">
      <w:pPr>
        <w:jc w:val="center"/>
        <w:rPr>
          <w:b/>
          <w:color w:val="000000"/>
          <w:sz w:val="28"/>
          <w:szCs w:val="28"/>
        </w:rPr>
      </w:pPr>
      <w:r w:rsidRPr="00325824">
        <w:rPr>
          <w:b/>
          <w:color w:val="000000"/>
          <w:sz w:val="28"/>
          <w:szCs w:val="28"/>
        </w:rPr>
        <w:t>СОВЕТ ДЕПУТАТОВ</w:t>
      </w:r>
    </w:p>
    <w:p w:rsidR="00033D7A" w:rsidRPr="00325824" w:rsidRDefault="00033D7A" w:rsidP="00033D7A">
      <w:pPr>
        <w:jc w:val="center"/>
        <w:rPr>
          <w:b/>
          <w:color w:val="000000"/>
          <w:sz w:val="28"/>
          <w:szCs w:val="28"/>
        </w:rPr>
      </w:pPr>
      <w:r w:rsidRPr="00325824">
        <w:rPr>
          <w:b/>
          <w:color w:val="000000"/>
          <w:sz w:val="28"/>
          <w:szCs w:val="28"/>
        </w:rPr>
        <w:t xml:space="preserve"> муниципального округа</w:t>
      </w:r>
    </w:p>
    <w:p w:rsidR="00033D7A" w:rsidRPr="00325824" w:rsidRDefault="00033D7A" w:rsidP="00033D7A">
      <w:pPr>
        <w:jc w:val="center"/>
        <w:rPr>
          <w:b/>
          <w:color w:val="000000"/>
          <w:sz w:val="28"/>
          <w:szCs w:val="28"/>
        </w:rPr>
      </w:pPr>
      <w:r w:rsidRPr="00325824">
        <w:rPr>
          <w:b/>
          <w:color w:val="000000"/>
          <w:sz w:val="28"/>
          <w:szCs w:val="28"/>
        </w:rPr>
        <w:t>СЕВЕРНОЕ МЕДВЕДКОВО</w:t>
      </w:r>
    </w:p>
    <w:p w:rsidR="00033D7A" w:rsidRPr="00325824" w:rsidRDefault="00033D7A" w:rsidP="00317795">
      <w:pPr>
        <w:rPr>
          <w:b/>
          <w:color w:val="000000"/>
          <w:sz w:val="28"/>
          <w:szCs w:val="28"/>
        </w:rPr>
      </w:pPr>
    </w:p>
    <w:p w:rsidR="00033D7A" w:rsidRPr="00325824" w:rsidRDefault="00033D7A" w:rsidP="00033D7A">
      <w:pPr>
        <w:jc w:val="center"/>
        <w:rPr>
          <w:b/>
          <w:color w:val="000000"/>
          <w:sz w:val="28"/>
          <w:szCs w:val="28"/>
        </w:rPr>
      </w:pPr>
      <w:r w:rsidRPr="00325824">
        <w:rPr>
          <w:b/>
          <w:color w:val="000000"/>
          <w:sz w:val="28"/>
          <w:szCs w:val="28"/>
        </w:rPr>
        <w:t>РЕШЕНИЕ</w:t>
      </w:r>
    </w:p>
    <w:p w:rsidR="00033D7A" w:rsidRDefault="00033D7A" w:rsidP="00D53FB4">
      <w:pPr>
        <w:spacing w:line="216" w:lineRule="auto"/>
        <w:jc w:val="both"/>
        <w:rPr>
          <w:b/>
          <w:color w:val="000000" w:themeColor="text1"/>
          <w:sz w:val="28"/>
          <w:szCs w:val="28"/>
        </w:rPr>
      </w:pPr>
    </w:p>
    <w:p w:rsidR="00D53FB4" w:rsidRPr="00033D7A" w:rsidRDefault="00D337FD" w:rsidP="00D53FB4">
      <w:pPr>
        <w:spacing w:line="216" w:lineRule="auto"/>
        <w:jc w:val="both"/>
      </w:pPr>
      <w:r>
        <w:t>1</w:t>
      </w:r>
      <w:r w:rsidR="00F65E63">
        <w:t>9</w:t>
      </w:r>
      <w:r w:rsidR="00E07195" w:rsidRPr="00033D7A">
        <w:t>.</w:t>
      </w:r>
      <w:r w:rsidR="00F65E63">
        <w:t>0</w:t>
      </w:r>
      <w:r>
        <w:t>1</w:t>
      </w:r>
      <w:r w:rsidR="00D53FB4" w:rsidRPr="00033D7A">
        <w:t>.201</w:t>
      </w:r>
      <w:r w:rsidR="00F65E63">
        <w:t>6</w:t>
      </w:r>
      <w:r w:rsidR="00D53FB4" w:rsidRPr="00033D7A">
        <w:t xml:space="preserve">                 </w:t>
      </w:r>
      <w:r w:rsidR="00033D7A" w:rsidRPr="00033D7A">
        <w:t xml:space="preserve">                  </w:t>
      </w:r>
      <w:r w:rsidR="00344566">
        <w:t>№</w:t>
      </w:r>
      <w:r w:rsidR="00562380">
        <w:t>1/</w:t>
      </w:r>
      <w:r w:rsidR="00344566">
        <w:t>10</w:t>
      </w:r>
      <w:r w:rsidR="00D53FB4" w:rsidRPr="00033D7A">
        <w:t>-СД</w:t>
      </w:r>
    </w:p>
    <w:p w:rsidR="00D53FB4" w:rsidRPr="00033D7A" w:rsidRDefault="00D53FB4" w:rsidP="00D53FB4">
      <w:pPr>
        <w:pStyle w:val="ConsPlusTitle"/>
        <w:rPr>
          <w:sz w:val="24"/>
          <w:szCs w:val="24"/>
        </w:rPr>
      </w:pPr>
    </w:p>
    <w:p w:rsidR="00D53FB4" w:rsidRPr="00344566" w:rsidRDefault="00D53FB4" w:rsidP="00D53FB4">
      <w:pPr>
        <w:pStyle w:val="ConsPlusTitle"/>
        <w:tabs>
          <w:tab w:val="left" w:pos="4860"/>
        </w:tabs>
        <w:ind w:right="4495"/>
        <w:jc w:val="both"/>
        <w:rPr>
          <w:sz w:val="26"/>
          <w:szCs w:val="26"/>
        </w:rPr>
      </w:pPr>
      <w:r w:rsidRPr="00344566">
        <w:rPr>
          <w:sz w:val="26"/>
          <w:szCs w:val="26"/>
        </w:rPr>
        <w:t xml:space="preserve">О внесении изменений в решение Совета депутатов муниципального округа Северное Медведково от </w:t>
      </w:r>
      <w:r w:rsidR="00F65E63" w:rsidRPr="00344566">
        <w:rPr>
          <w:sz w:val="26"/>
          <w:szCs w:val="26"/>
        </w:rPr>
        <w:t>22</w:t>
      </w:r>
      <w:r w:rsidRPr="00344566">
        <w:rPr>
          <w:sz w:val="26"/>
          <w:szCs w:val="26"/>
        </w:rPr>
        <w:t>.12.201</w:t>
      </w:r>
      <w:r w:rsidR="00F65E63" w:rsidRPr="00344566">
        <w:rPr>
          <w:sz w:val="26"/>
          <w:szCs w:val="26"/>
        </w:rPr>
        <w:t>5</w:t>
      </w:r>
      <w:r w:rsidRPr="00344566">
        <w:rPr>
          <w:sz w:val="26"/>
          <w:szCs w:val="26"/>
        </w:rPr>
        <w:t xml:space="preserve"> года № 1</w:t>
      </w:r>
      <w:r w:rsidR="00F65E63" w:rsidRPr="00344566">
        <w:rPr>
          <w:sz w:val="26"/>
          <w:szCs w:val="26"/>
        </w:rPr>
        <w:t>2</w:t>
      </w:r>
      <w:r w:rsidRPr="00344566">
        <w:rPr>
          <w:sz w:val="26"/>
          <w:szCs w:val="26"/>
        </w:rPr>
        <w:t>/</w:t>
      </w:r>
      <w:r w:rsidR="00F65E63" w:rsidRPr="00344566">
        <w:rPr>
          <w:sz w:val="26"/>
          <w:szCs w:val="26"/>
        </w:rPr>
        <w:t>1</w:t>
      </w:r>
      <w:r w:rsidRPr="00344566">
        <w:rPr>
          <w:sz w:val="26"/>
          <w:szCs w:val="26"/>
        </w:rPr>
        <w:t>-СД «О бюджете муниципального округа Северное Медведково на 201</w:t>
      </w:r>
      <w:r w:rsidR="00F65E63" w:rsidRPr="00344566">
        <w:rPr>
          <w:sz w:val="26"/>
          <w:szCs w:val="26"/>
        </w:rPr>
        <w:t>6</w:t>
      </w:r>
      <w:r w:rsidRPr="00344566">
        <w:rPr>
          <w:sz w:val="26"/>
          <w:szCs w:val="26"/>
        </w:rPr>
        <w:t xml:space="preserve"> год»</w:t>
      </w:r>
    </w:p>
    <w:p w:rsidR="00154694" w:rsidRPr="00344566" w:rsidRDefault="00154694" w:rsidP="00344566">
      <w:pPr>
        <w:pStyle w:val="1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44566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562380" w:rsidRPr="00344566">
        <w:rPr>
          <w:rFonts w:ascii="Times New Roman" w:hAnsi="Times New Roman" w:cs="Times New Roman"/>
          <w:b w:val="0"/>
          <w:sz w:val="26"/>
          <w:szCs w:val="26"/>
        </w:rPr>
        <w:t>связи</w:t>
      </w:r>
      <w:r w:rsidRPr="0034456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65E63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с </w:t>
      </w:r>
      <w:r w:rsidR="00562380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внесением </w:t>
      </w:r>
      <w:r w:rsidR="00F65E63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>изменени</w:t>
      </w:r>
      <w:r w:rsidR="00562380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>й</w:t>
      </w:r>
      <w:r w:rsidR="00344566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>:</w:t>
      </w:r>
      <w:r w:rsidR="005A4AC1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в</w:t>
      </w:r>
      <w:r w:rsidR="00225D17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F65E63" w:rsidRPr="00344566">
        <w:rPr>
          <w:rFonts w:ascii="Times New Roman" w:hAnsi="Times New Roman" w:cs="Times New Roman"/>
          <w:b w:val="0"/>
          <w:sz w:val="26"/>
          <w:szCs w:val="26"/>
        </w:rPr>
        <w:t>стат</w:t>
      </w:r>
      <w:r w:rsidR="005A4AC1" w:rsidRPr="00344566">
        <w:rPr>
          <w:rFonts w:ascii="Times New Roman" w:hAnsi="Times New Roman" w:cs="Times New Roman"/>
          <w:b w:val="0"/>
          <w:sz w:val="26"/>
          <w:szCs w:val="26"/>
        </w:rPr>
        <w:t>ьи</w:t>
      </w:r>
      <w:r w:rsidR="00F65E63" w:rsidRPr="00344566">
        <w:rPr>
          <w:rFonts w:ascii="Times New Roman" w:hAnsi="Times New Roman" w:cs="Times New Roman"/>
          <w:b w:val="0"/>
          <w:sz w:val="26"/>
          <w:szCs w:val="26"/>
        </w:rPr>
        <w:t xml:space="preserve"> 18, 20, 21, 23 БК РФ</w:t>
      </w:r>
      <w:r w:rsidR="00375A97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, </w:t>
      </w:r>
      <w:r w:rsidR="00562380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>предусмотренных</w:t>
      </w:r>
      <w:r w:rsidR="00F65E63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Федеральным законом </w:t>
      </w:r>
      <w:r w:rsidR="00F65E63" w:rsidRPr="00344566">
        <w:rPr>
          <w:rFonts w:ascii="Times New Roman" w:hAnsi="Times New Roman" w:cs="Times New Roman"/>
          <w:b w:val="0"/>
          <w:sz w:val="26"/>
          <w:szCs w:val="26"/>
        </w:rPr>
        <w:t>от 22.10.2014 № 311-ФЗ</w:t>
      </w:r>
      <w:r w:rsidR="00F65E63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225D17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>(</w:t>
      </w:r>
      <w:r w:rsidR="00F65E63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>в части новой структуры кодов бю</w:t>
      </w:r>
      <w:r w:rsidR="00375A97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>джетной классификации РФ</w:t>
      </w:r>
      <w:r w:rsidR="00225D17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>, а именно</w:t>
      </w:r>
      <w:r w:rsidR="00375A97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кодов к</w:t>
      </w:r>
      <w:r w:rsidR="00F65E63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>лассификации доходов бюджетов, классификации расходов бюджетов, классификации источников финансирования дефицитов бюджетов)</w:t>
      </w:r>
      <w:r w:rsidR="00344566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>,</w:t>
      </w:r>
      <w:r w:rsidRPr="00344566">
        <w:rPr>
          <w:rFonts w:ascii="Times New Roman" w:hAnsi="Times New Roman" w:cs="Times New Roman"/>
          <w:b w:val="0"/>
          <w:color w:val="FF6600"/>
          <w:sz w:val="26"/>
          <w:szCs w:val="26"/>
        </w:rPr>
        <w:t xml:space="preserve"> </w:t>
      </w:r>
      <w:r w:rsidR="00344566" w:rsidRPr="0034456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соответствии с </w:t>
      </w:r>
      <w:r w:rsidR="005A4AC1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>Приказ</w:t>
      </w:r>
      <w:r w:rsidR="00225D17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>ом</w:t>
      </w:r>
      <w:r w:rsidR="005A4AC1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Минфина России </w:t>
      </w:r>
      <w:r w:rsidR="00F65E63" w:rsidRPr="00344566">
        <w:rPr>
          <w:rFonts w:ascii="Times New Roman" w:hAnsi="Times New Roman" w:cs="Times New Roman"/>
          <w:b w:val="0"/>
          <w:sz w:val="26"/>
          <w:szCs w:val="26"/>
        </w:rPr>
        <w:t>от 01.12.2015 № 190н</w:t>
      </w:r>
      <w:r w:rsidR="00344566" w:rsidRPr="00344566">
        <w:rPr>
          <w:rFonts w:ascii="Times New Roman" w:hAnsi="Times New Roman" w:cs="Times New Roman"/>
          <w:b w:val="0"/>
          <w:sz w:val="26"/>
          <w:szCs w:val="26"/>
        </w:rPr>
        <w:t xml:space="preserve"> "О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 1 июля 2013 г. N 65н"</w:t>
      </w:r>
      <w:r w:rsidR="00562380" w:rsidRPr="00344566">
        <w:rPr>
          <w:rFonts w:ascii="Times New Roman" w:hAnsi="Times New Roman" w:cs="Times New Roman"/>
          <w:b w:val="0"/>
          <w:sz w:val="26"/>
          <w:szCs w:val="26"/>
        </w:rPr>
        <w:t>, учитывая, что в</w:t>
      </w:r>
      <w:r w:rsidR="00F65E63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соответствии с </w:t>
      </w:r>
      <w:r w:rsidR="00F65E63" w:rsidRPr="00344566">
        <w:rPr>
          <w:rFonts w:ascii="Times New Roman" w:hAnsi="Times New Roman" w:cs="Times New Roman"/>
          <w:b w:val="0"/>
          <w:sz w:val="26"/>
          <w:szCs w:val="26"/>
        </w:rPr>
        <w:t xml:space="preserve">пунктом 2 </w:t>
      </w:r>
      <w:r w:rsidR="00344566" w:rsidRPr="00344566">
        <w:rPr>
          <w:rFonts w:ascii="Times New Roman" w:hAnsi="Times New Roman" w:cs="Times New Roman"/>
          <w:b w:val="0"/>
          <w:sz w:val="26"/>
          <w:szCs w:val="26"/>
        </w:rPr>
        <w:t xml:space="preserve">Приказа Минфина России от 8 июня 2015 г. N 90н "О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1 июля 2013 г. N 65н" </w:t>
      </w:r>
      <w:r w:rsidR="00F65E63" w:rsidRPr="00344566">
        <w:rPr>
          <w:rFonts w:ascii="Times New Roman" w:hAnsi="Times New Roman" w:cs="Times New Roman"/>
          <w:b w:val="0"/>
          <w:color w:val="000000"/>
          <w:sz w:val="26"/>
          <w:szCs w:val="26"/>
        </w:rPr>
        <w:t>изменения применяются при составлении и исполнении бюджетов бюджетной системы РФ, начиная с бюджетов на 2016 год (</w:t>
      </w:r>
      <w:r w:rsidR="00225D17" w:rsidRPr="00344566">
        <w:rPr>
          <w:rFonts w:ascii="Times New Roman" w:hAnsi="Times New Roman" w:cs="Times New Roman"/>
          <w:b w:val="0"/>
          <w:sz w:val="26"/>
          <w:szCs w:val="26"/>
        </w:rPr>
        <w:t>на 2016 год и на плановый период 2017 и 2018 годов)</w:t>
      </w:r>
      <w:r w:rsidRPr="00344566">
        <w:rPr>
          <w:rFonts w:ascii="Times New Roman" w:hAnsi="Times New Roman" w:cs="Times New Roman"/>
          <w:b w:val="0"/>
          <w:sz w:val="26"/>
          <w:szCs w:val="26"/>
        </w:rPr>
        <w:t>, Совет депутатов решил:</w:t>
      </w:r>
    </w:p>
    <w:p w:rsidR="00154694" w:rsidRPr="00344566" w:rsidRDefault="00154694" w:rsidP="00154694">
      <w:pPr>
        <w:ind w:firstLine="700"/>
        <w:jc w:val="both"/>
        <w:rPr>
          <w:sz w:val="26"/>
          <w:szCs w:val="26"/>
        </w:rPr>
      </w:pPr>
      <w:r w:rsidRPr="00344566">
        <w:rPr>
          <w:sz w:val="26"/>
          <w:szCs w:val="26"/>
        </w:rPr>
        <w:t xml:space="preserve">1. Внести в решение Совета депутатов муниципального округа </w:t>
      </w:r>
      <w:r w:rsidRPr="00344566">
        <w:rPr>
          <w:bCs/>
          <w:spacing w:val="7"/>
          <w:sz w:val="26"/>
          <w:szCs w:val="26"/>
        </w:rPr>
        <w:t xml:space="preserve">Северное Медведково от </w:t>
      </w:r>
      <w:r w:rsidR="002E43C6" w:rsidRPr="00344566">
        <w:rPr>
          <w:bCs/>
          <w:spacing w:val="7"/>
          <w:sz w:val="26"/>
          <w:szCs w:val="26"/>
        </w:rPr>
        <w:t>22</w:t>
      </w:r>
      <w:r w:rsidRPr="00344566">
        <w:rPr>
          <w:bCs/>
          <w:spacing w:val="7"/>
          <w:sz w:val="26"/>
          <w:szCs w:val="26"/>
        </w:rPr>
        <w:t>.12.201</w:t>
      </w:r>
      <w:r w:rsidR="002E43C6" w:rsidRPr="00344566">
        <w:rPr>
          <w:bCs/>
          <w:spacing w:val="7"/>
          <w:sz w:val="26"/>
          <w:szCs w:val="26"/>
        </w:rPr>
        <w:t>5</w:t>
      </w:r>
      <w:r w:rsidRPr="00344566">
        <w:rPr>
          <w:bCs/>
          <w:spacing w:val="7"/>
          <w:sz w:val="26"/>
          <w:szCs w:val="26"/>
        </w:rPr>
        <w:t xml:space="preserve"> года №1</w:t>
      </w:r>
      <w:r w:rsidR="002E43C6" w:rsidRPr="00344566">
        <w:rPr>
          <w:bCs/>
          <w:spacing w:val="7"/>
          <w:sz w:val="26"/>
          <w:szCs w:val="26"/>
        </w:rPr>
        <w:t>2</w:t>
      </w:r>
      <w:r w:rsidRPr="00344566">
        <w:rPr>
          <w:bCs/>
          <w:spacing w:val="7"/>
          <w:sz w:val="26"/>
          <w:szCs w:val="26"/>
        </w:rPr>
        <w:t>/</w:t>
      </w:r>
      <w:r w:rsidR="002E43C6" w:rsidRPr="00344566">
        <w:rPr>
          <w:bCs/>
          <w:spacing w:val="7"/>
          <w:sz w:val="26"/>
          <w:szCs w:val="26"/>
        </w:rPr>
        <w:t>1</w:t>
      </w:r>
      <w:r w:rsidRPr="00344566">
        <w:rPr>
          <w:bCs/>
          <w:spacing w:val="7"/>
          <w:sz w:val="26"/>
          <w:szCs w:val="26"/>
        </w:rPr>
        <w:t>-СД «О бюджете муниципального округа Северное Медведково на 201</w:t>
      </w:r>
      <w:r w:rsidR="002E43C6" w:rsidRPr="00344566">
        <w:rPr>
          <w:bCs/>
          <w:spacing w:val="7"/>
          <w:sz w:val="26"/>
          <w:szCs w:val="26"/>
        </w:rPr>
        <w:t>6</w:t>
      </w:r>
      <w:r w:rsidRPr="00344566">
        <w:rPr>
          <w:bCs/>
          <w:spacing w:val="7"/>
          <w:sz w:val="26"/>
          <w:szCs w:val="26"/>
        </w:rPr>
        <w:t xml:space="preserve"> год» следующие изменения</w:t>
      </w:r>
      <w:r w:rsidRPr="00344566">
        <w:rPr>
          <w:sz w:val="26"/>
          <w:szCs w:val="26"/>
        </w:rPr>
        <w:t>:</w:t>
      </w:r>
    </w:p>
    <w:p w:rsidR="00154694" w:rsidRPr="00344566" w:rsidRDefault="00B7644C" w:rsidP="003024B8">
      <w:pPr>
        <w:numPr>
          <w:ilvl w:val="1"/>
          <w:numId w:val="2"/>
        </w:numPr>
        <w:jc w:val="both"/>
        <w:rPr>
          <w:sz w:val="26"/>
          <w:szCs w:val="26"/>
        </w:rPr>
      </w:pPr>
      <w:r w:rsidRPr="00344566">
        <w:rPr>
          <w:sz w:val="26"/>
          <w:szCs w:val="26"/>
        </w:rPr>
        <w:t>Приложени</w:t>
      </w:r>
      <w:r w:rsidR="00317795" w:rsidRPr="00344566">
        <w:rPr>
          <w:sz w:val="26"/>
          <w:szCs w:val="26"/>
        </w:rPr>
        <w:t>е</w:t>
      </w:r>
      <w:r w:rsidRPr="00344566">
        <w:rPr>
          <w:sz w:val="26"/>
          <w:szCs w:val="26"/>
        </w:rPr>
        <w:t xml:space="preserve"> №2 изложить в новой редакции согласно </w:t>
      </w:r>
      <w:proofErr w:type="gramStart"/>
      <w:r w:rsidRPr="00344566">
        <w:rPr>
          <w:sz w:val="26"/>
          <w:szCs w:val="26"/>
        </w:rPr>
        <w:t>приложению</w:t>
      </w:r>
      <w:proofErr w:type="gramEnd"/>
      <w:r w:rsidRPr="00344566">
        <w:rPr>
          <w:sz w:val="26"/>
          <w:szCs w:val="26"/>
        </w:rPr>
        <w:t xml:space="preserve"> к настоящему решению</w:t>
      </w:r>
      <w:r w:rsidR="00154694" w:rsidRPr="00344566">
        <w:rPr>
          <w:sz w:val="26"/>
          <w:szCs w:val="26"/>
        </w:rPr>
        <w:t>;</w:t>
      </w:r>
    </w:p>
    <w:p w:rsidR="00B7644C" w:rsidRPr="00344566" w:rsidRDefault="00B7644C" w:rsidP="00B7644C">
      <w:pPr>
        <w:numPr>
          <w:ilvl w:val="1"/>
          <w:numId w:val="2"/>
        </w:numPr>
        <w:jc w:val="both"/>
        <w:rPr>
          <w:sz w:val="26"/>
          <w:szCs w:val="26"/>
        </w:rPr>
      </w:pPr>
      <w:r w:rsidRPr="00344566">
        <w:rPr>
          <w:sz w:val="26"/>
          <w:szCs w:val="26"/>
        </w:rPr>
        <w:t>В Приложениях №№5,6</w:t>
      </w:r>
      <w:r w:rsidR="00317795" w:rsidRPr="00344566">
        <w:rPr>
          <w:sz w:val="26"/>
          <w:szCs w:val="26"/>
        </w:rPr>
        <w:t>:</w:t>
      </w:r>
      <w:r w:rsidRPr="00344566">
        <w:rPr>
          <w:sz w:val="26"/>
          <w:szCs w:val="26"/>
        </w:rPr>
        <w:t xml:space="preserve"> </w:t>
      </w:r>
    </w:p>
    <w:p w:rsidR="00154694" w:rsidRPr="00344566" w:rsidRDefault="00B7644C" w:rsidP="00317795">
      <w:pPr>
        <w:pStyle w:val="af3"/>
        <w:numPr>
          <w:ilvl w:val="2"/>
          <w:numId w:val="4"/>
        </w:numPr>
        <w:ind w:left="1418"/>
        <w:jc w:val="both"/>
        <w:rPr>
          <w:sz w:val="26"/>
          <w:szCs w:val="26"/>
        </w:rPr>
      </w:pPr>
      <w:r w:rsidRPr="00344566">
        <w:rPr>
          <w:sz w:val="26"/>
          <w:szCs w:val="26"/>
        </w:rPr>
        <w:t>Цифры по КБК 01 02 31А0100100 121 «1 600,6», заменить цифрами «1 260,0»;</w:t>
      </w:r>
    </w:p>
    <w:p w:rsidR="00B7644C" w:rsidRPr="00344566" w:rsidRDefault="00B7644C" w:rsidP="00317795">
      <w:pPr>
        <w:pStyle w:val="af3"/>
        <w:numPr>
          <w:ilvl w:val="2"/>
          <w:numId w:val="4"/>
        </w:numPr>
        <w:ind w:left="1418"/>
        <w:rPr>
          <w:sz w:val="26"/>
          <w:szCs w:val="26"/>
        </w:rPr>
      </w:pPr>
      <w:r w:rsidRPr="00344566">
        <w:rPr>
          <w:sz w:val="26"/>
          <w:szCs w:val="26"/>
        </w:rPr>
        <w:t>Цифры по КБК 01 02 31А0100100 129 «40,0», заменить цифрами «380,6»;</w:t>
      </w:r>
    </w:p>
    <w:p w:rsidR="00B7644C" w:rsidRPr="00344566" w:rsidRDefault="00B7644C" w:rsidP="00317795">
      <w:pPr>
        <w:pStyle w:val="af3"/>
        <w:numPr>
          <w:ilvl w:val="2"/>
          <w:numId w:val="4"/>
        </w:numPr>
        <w:ind w:left="1418"/>
        <w:rPr>
          <w:sz w:val="26"/>
          <w:szCs w:val="26"/>
        </w:rPr>
      </w:pPr>
      <w:r w:rsidRPr="00344566">
        <w:rPr>
          <w:sz w:val="26"/>
          <w:szCs w:val="26"/>
        </w:rPr>
        <w:t>Цифры по КБК 01 04 31Б0100500 121 «4817,9», заменить цифрами «3790,6»;</w:t>
      </w:r>
    </w:p>
    <w:p w:rsidR="00B7644C" w:rsidRPr="00344566" w:rsidRDefault="00B7644C" w:rsidP="00317795">
      <w:pPr>
        <w:pStyle w:val="af3"/>
        <w:numPr>
          <w:ilvl w:val="2"/>
          <w:numId w:val="4"/>
        </w:numPr>
        <w:ind w:left="1418"/>
        <w:jc w:val="both"/>
        <w:rPr>
          <w:sz w:val="26"/>
          <w:szCs w:val="26"/>
        </w:rPr>
      </w:pPr>
      <w:r w:rsidRPr="00344566">
        <w:rPr>
          <w:sz w:val="26"/>
          <w:szCs w:val="26"/>
        </w:rPr>
        <w:t>Цифры по КБК 01 04 31Б0100500 129 «117,5», заменить цифрами «1144,8»</w:t>
      </w:r>
    </w:p>
    <w:p w:rsidR="00154694" w:rsidRPr="00344566" w:rsidRDefault="00154694" w:rsidP="00154694">
      <w:pPr>
        <w:ind w:firstLine="700"/>
        <w:jc w:val="both"/>
        <w:rPr>
          <w:bCs/>
          <w:sz w:val="26"/>
          <w:szCs w:val="26"/>
        </w:rPr>
      </w:pPr>
      <w:r w:rsidRPr="00344566">
        <w:rPr>
          <w:sz w:val="26"/>
          <w:szCs w:val="26"/>
        </w:rPr>
        <w:t>2.  Опубликовать настоящее решение в бюллетене «Московский муниципальный вестник».</w:t>
      </w:r>
    </w:p>
    <w:p w:rsidR="00154694" w:rsidRPr="00344566" w:rsidRDefault="00154694" w:rsidP="00154694">
      <w:pPr>
        <w:pStyle w:val="af3"/>
        <w:jc w:val="both"/>
        <w:rPr>
          <w:bCs/>
          <w:spacing w:val="7"/>
          <w:sz w:val="26"/>
          <w:szCs w:val="26"/>
        </w:rPr>
      </w:pPr>
      <w:r w:rsidRPr="00344566">
        <w:rPr>
          <w:sz w:val="26"/>
          <w:szCs w:val="26"/>
        </w:rPr>
        <w:t xml:space="preserve">3. </w:t>
      </w:r>
      <w:proofErr w:type="gramStart"/>
      <w:r w:rsidRPr="00344566">
        <w:rPr>
          <w:sz w:val="26"/>
          <w:szCs w:val="26"/>
        </w:rPr>
        <w:t>Контроль</w:t>
      </w:r>
      <w:r w:rsidR="00D3167B" w:rsidRPr="00344566">
        <w:rPr>
          <w:sz w:val="26"/>
          <w:szCs w:val="26"/>
        </w:rPr>
        <w:t xml:space="preserve"> </w:t>
      </w:r>
      <w:r w:rsidRPr="00344566">
        <w:rPr>
          <w:sz w:val="26"/>
          <w:szCs w:val="26"/>
        </w:rPr>
        <w:t xml:space="preserve"> за</w:t>
      </w:r>
      <w:proofErr w:type="gramEnd"/>
      <w:r w:rsidRPr="00344566">
        <w:rPr>
          <w:sz w:val="26"/>
          <w:szCs w:val="26"/>
        </w:rPr>
        <w:t xml:space="preserve"> выполнением настоящего решения возложить на главу муниципального округа Северное Медведково Т.Н. Денисову. </w:t>
      </w:r>
    </w:p>
    <w:p w:rsidR="00154694" w:rsidRPr="00344566" w:rsidRDefault="00154694" w:rsidP="00D53FB4">
      <w:pPr>
        <w:pStyle w:val="a5"/>
        <w:ind w:left="0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3"/>
        <w:gridCol w:w="4662"/>
      </w:tblGrid>
      <w:tr w:rsidR="00D53FB4" w:rsidRPr="00344566" w:rsidTr="00D53FB4">
        <w:tc>
          <w:tcPr>
            <w:tcW w:w="4785" w:type="dxa"/>
            <w:hideMark/>
          </w:tcPr>
          <w:p w:rsidR="00D53FB4" w:rsidRPr="00344566" w:rsidRDefault="00D53FB4">
            <w:pPr>
              <w:rPr>
                <w:b/>
                <w:sz w:val="26"/>
                <w:szCs w:val="26"/>
              </w:rPr>
            </w:pPr>
            <w:r w:rsidRPr="00344566">
              <w:rPr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D53FB4" w:rsidRPr="00344566" w:rsidRDefault="00D53FB4">
            <w:pPr>
              <w:rPr>
                <w:b/>
                <w:sz w:val="26"/>
                <w:szCs w:val="26"/>
              </w:rPr>
            </w:pPr>
          </w:p>
          <w:p w:rsidR="00D53FB4" w:rsidRPr="00344566" w:rsidRDefault="00D53FB4">
            <w:pPr>
              <w:rPr>
                <w:b/>
                <w:sz w:val="26"/>
                <w:szCs w:val="26"/>
              </w:rPr>
            </w:pPr>
            <w:r w:rsidRPr="00344566">
              <w:rPr>
                <w:b/>
                <w:sz w:val="26"/>
                <w:szCs w:val="26"/>
              </w:rPr>
              <w:t xml:space="preserve">                                     Т.Н. Денисова</w:t>
            </w:r>
          </w:p>
        </w:tc>
      </w:tr>
    </w:tbl>
    <w:p w:rsidR="00D53FB4" w:rsidRPr="00344566" w:rsidRDefault="00D53FB4" w:rsidP="00D53FB4">
      <w:pPr>
        <w:rPr>
          <w:sz w:val="26"/>
          <w:szCs w:val="26"/>
        </w:rPr>
        <w:sectPr w:rsidR="00D53FB4" w:rsidRPr="00344566" w:rsidSect="00317795">
          <w:pgSz w:w="11906" w:h="16838"/>
          <w:pgMar w:top="284" w:right="850" w:bottom="851" w:left="1701" w:header="708" w:footer="708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53FB4" w:rsidTr="00F8557C">
        <w:tc>
          <w:tcPr>
            <w:tcW w:w="4672" w:type="dxa"/>
          </w:tcPr>
          <w:p w:rsidR="00D53FB4" w:rsidRDefault="00D53FB4" w:rsidP="00F8557C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D53FB4" w:rsidRPr="00344566" w:rsidRDefault="00D53FB4" w:rsidP="00F8557C">
            <w:pPr>
              <w:rPr>
                <w:sz w:val="26"/>
                <w:szCs w:val="26"/>
              </w:rPr>
            </w:pPr>
            <w:r w:rsidRPr="00344566">
              <w:rPr>
                <w:sz w:val="26"/>
                <w:szCs w:val="26"/>
              </w:rPr>
              <w:t xml:space="preserve">Приложение </w:t>
            </w:r>
          </w:p>
          <w:p w:rsidR="00D53FB4" w:rsidRPr="00344566" w:rsidRDefault="00D53FB4" w:rsidP="00F8557C">
            <w:pPr>
              <w:rPr>
                <w:sz w:val="26"/>
                <w:szCs w:val="26"/>
              </w:rPr>
            </w:pPr>
            <w:r w:rsidRPr="00344566">
              <w:rPr>
                <w:sz w:val="26"/>
                <w:szCs w:val="26"/>
              </w:rPr>
              <w:t>к решению Совета депутатов муниципального округа Северное Медведково</w:t>
            </w:r>
          </w:p>
          <w:p w:rsidR="00D53FB4" w:rsidRDefault="00033D7A" w:rsidP="00344566">
            <w:pPr>
              <w:rPr>
                <w:sz w:val="28"/>
                <w:szCs w:val="28"/>
              </w:rPr>
            </w:pPr>
            <w:r w:rsidRPr="00344566">
              <w:rPr>
                <w:sz w:val="26"/>
                <w:szCs w:val="26"/>
              </w:rPr>
              <w:t xml:space="preserve">От </w:t>
            </w:r>
            <w:r w:rsidR="00994E1F" w:rsidRPr="00344566">
              <w:rPr>
                <w:sz w:val="26"/>
                <w:szCs w:val="26"/>
              </w:rPr>
              <w:t>1</w:t>
            </w:r>
            <w:r w:rsidR="00317795" w:rsidRPr="00344566">
              <w:rPr>
                <w:sz w:val="26"/>
                <w:szCs w:val="26"/>
              </w:rPr>
              <w:t>9.0</w:t>
            </w:r>
            <w:r w:rsidR="00994E1F" w:rsidRPr="00344566">
              <w:rPr>
                <w:sz w:val="26"/>
                <w:szCs w:val="26"/>
              </w:rPr>
              <w:t>1.201</w:t>
            </w:r>
            <w:r w:rsidR="00317795" w:rsidRPr="00344566">
              <w:rPr>
                <w:sz w:val="26"/>
                <w:szCs w:val="26"/>
              </w:rPr>
              <w:t>5</w:t>
            </w:r>
            <w:r w:rsidR="00994E1F" w:rsidRPr="00344566">
              <w:rPr>
                <w:sz w:val="26"/>
                <w:szCs w:val="26"/>
              </w:rPr>
              <w:t xml:space="preserve"> г.</w:t>
            </w:r>
            <w:r w:rsidRPr="00344566">
              <w:rPr>
                <w:sz w:val="26"/>
                <w:szCs w:val="26"/>
              </w:rPr>
              <w:t xml:space="preserve"> </w:t>
            </w:r>
            <w:r w:rsidR="00AF2D87">
              <w:rPr>
                <w:sz w:val="26"/>
                <w:szCs w:val="26"/>
              </w:rPr>
              <w:t>№</w:t>
            </w:r>
            <w:r w:rsidR="00562380" w:rsidRPr="00344566">
              <w:rPr>
                <w:sz w:val="26"/>
                <w:szCs w:val="26"/>
              </w:rPr>
              <w:t>1/</w:t>
            </w:r>
            <w:r w:rsidR="00344566">
              <w:rPr>
                <w:sz w:val="26"/>
                <w:szCs w:val="26"/>
              </w:rPr>
              <w:t>10</w:t>
            </w:r>
            <w:r w:rsidR="00D53FB4" w:rsidRPr="00344566">
              <w:rPr>
                <w:sz w:val="26"/>
                <w:szCs w:val="26"/>
              </w:rPr>
              <w:t>-СД</w:t>
            </w:r>
          </w:p>
        </w:tc>
      </w:tr>
    </w:tbl>
    <w:p w:rsidR="00D53FB4" w:rsidRPr="00192821" w:rsidRDefault="00D53FB4" w:rsidP="00D53FB4">
      <w:pPr>
        <w:rPr>
          <w:b/>
          <w:sz w:val="26"/>
          <w:szCs w:val="26"/>
        </w:rPr>
      </w:pPr>
    </w:p>
    <w:tbl>
      <w:tblPr>
        <w:tblW w:w="13364" w:type="dxa"/>
        <w:tblInd w:w="-426" w:type="dxa"/>
        <w:tblLook w:val="04A0" w:firstRow="1" w:lastRow="0" w:firstColumn="1" w:lastColumn="0" w:noHBand="0" w:noVBand="1"/>
      </w:tblPr>
      <w:tblGrid>
        <w:gridCol w:w="10605"/>
        <w:gridCol w:w="3091"/>
        <w:gridCol w:w="583"/>
      </w:tblGrid>
      <w:tr w:rsidR="00D53FB4" w:rsidRPr="00205054" w:rsidTr="00102AFA">
        <w:trPr>
          <w:trHeight w:val="33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 w:rsidP="00033D7A">
            <w:pPr>
              <w:adjustRightInd w:val="0"/>
              <w:jc w:val="both"/>
              <w:rPr>
                <w:szCs w:val="28"/>
              </w:rPr>
            </w:pPr>
          </w:p>
          <w:p w:rsidR="001D3981" w:rsidRPr="001F2ADB" w:rsidRDefault="00D53FB4" w:rsidP="001D3981">
            <w:pPr>
              <w:adjustRightInd w:val="0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</w:t>
            </w:r>
            <w:r w:rsidR="001D3981" w:rsidRPr="001F2ADB">
              <w:rPr>
                <w:szCs w:val="28"/>
              </w:rPr>
              <w:t xml:space="preserve">Приложение </w:t>
            </w:r>
            <w:r w:rsidR="001D3981">
              <w:rPr>
                <w:szCs w:val="28"/>
              </w:rPr>
              <w:t>2</w:t>
            </w:r>
          </w:p>
          <w:p w:rsidR="001D3981" w:rsidRPr="00B01CD4" w:rsidRDefault="001D3981" w:rsidP="001D3981">
            <w:pPr>
              <w:pStyle w:val="a3"/>
              <w:ind w:left="4860"/>
              <w:jc w:val="both"/>
              <w:rPr>
                <w:szCs w:val="28"/>
              </w:rPr>
            </w:pPr>
            <w:r w:rsidRPr="00B01CD4">
              <w:rPr>
                <w:szCs w:val="28"/>
              </w:rPr>
              <w:t>к решению Совета депутатов муниципального округа Северное Медвед</w:t>
            </w:r>
            <w:r>
              <w:rPr>
                <w:szCs w:val="28"/>
              </w:rPr>
              <w:t xml:space="preserve">ково </w:t>
            </w:r>
            <w:r w:rsidRPr="00B01CD4">
              <w:rPr>
                <w:szCs w:val="28"/>
              </w:rPr>
              <w:t xml:space="preserve">от </w:t>
            </w:r>
            <w:r>
              <w:rPr>
                <w:szCs w:val="28"/>
              </w:rPr>
              <w:t>22.12.2015 № 12/1-СД</w:t>
            </w:r>
          </w:p>
          <w:p w:rsidR="001D3981" w:rsidRPr="00F2455A" w:rsidRDefault="001D3981" w:rsidP="001D3981">
            <w:pPr>
              <w:tabs>
                <w:tab w:val="left" w:pos="4270"/>
                <w:tab w:val="center" w:pos="4923"/>
                <w:tab w:val="left" w:pos="7970"/>
              </w:tabs>
              <w:jc w:val="center"/>
              <w:rPr>
                <w:b/>
                <w:bCs/>
                <w:lang w:eastAsia="ar-SA"/>
              </w:rPr>
            </w:pPr>
            <w:r w:rsidRPr="00F2455A">
              <w:rPr>
                <w:b/>
                <w:bCs/>
                <w:lang w:eastAsia="ar-SA"/>
              </w:rPr>
              <w:t xml:space="preserve">Перечень главных администраторов неналоговых доходов бюджета муниципального округа Северное Медведково </w:t>
            </w:r>
            <w:r w:rsidRPr="00F2455A">
              <w:rPr>
                <w:b/>
              </w:rPr>
              <w:t>– органов местного самоуправления муниципального округа Северное Медведково</w:t>
            </w:r>
          </w:p>
          <w:tbl>
            <w:tblPr>
              <w:tblW w:w="1027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4"/>
              <w:gridCol w:w="2708"/>
              <w:gridCol w:w="6839"/>
            </w:tblGrid>
            <w:tr w:rsidR="001D3981" w:rsidRPr="00F2455A" w:rsidTr="00160B0C">
              <w:trPr>
                <w:trHeight w:val="491"/>
              </w:trPr>
              <w:tc>
                <w:tcPr>
                  <w:tcW w:w="3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981" w:rsidRPr="00F2455A" w:rsidRDefault="001D3981" w:rsidP="001D3981">
                  <w:pPr>
                    <w:jc w:val="center"/>
                    <w:rPr>
                      <w:sz w:val="22"/>
                      <w:szCs w:val="22"/>
                    </w:rPr>
                  </w:pPr>
                  <w:r w:rsidRPr="00F2455A">
                    <w:rPr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6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981" w:rsidRPr="00F2455A" w:rsidRDefault="001D3981" w:rsidP="001D3981">
                  <w:pPr>
                    <w:snapToGrid w:val="0"/>
                    <w:textAlignment w:val="baseline"/>
                    <w:rPr>
                      <w:rFonts w:eastAsia="SimSun"/>
                      <w:b/>
                      <w:kern w:val="1"/>
                      <w:sz w:val="22"/>
                      <w:szCs w:val="22"/>
                      <w:lang w:eastAsia="hi-IN" w:bidi="hi-IN"/>
                    </w:rPr>
                  </w:pPr>
                  <w:r w:rsidRPr="00F2455A">
                    <w:rPr>
                      <w:kern w:val="1"/>
                      <w:sz w:val="22"/>
                      <w:szCs w:val="22"/>
                      <w:lang w:eastAsia="ar-SA"/>
                    </w:rPr>
                    <w:t>Наименование главного администратора доходов бюджета муниципального округа и виды (подвиды) доходов</w:t>
                  </w:r>
                </w:p>
              </w:tc>
            </w:tr>
            <w:tr w:rsidR="001D3981" w:rsidRPr="00F2455A" w:rsidTr="00160B0C">
              <w:tc>
                <w:tcPr>
                  <w:tcW w:w="3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F2455A">
                    <w:rPr>
                      <w:b/>
                      <w:sz w:val="22"/>
                      <w:szCs w:val="22"/>
                    </w:rPr>
                    <w:t xml:space="preserve">       900</w:t>
                  </w:r>
                </w:p>
              </w:tc>
              <w:tc>
                <w:tcPr>
                  <w:tcW w:w="6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F2455A">
                    <w:rPr>
                      <w:b/>
                      <w:sz w:val="22"/>
                      <w:szCs w:val="22"/>
                    </w:rPr>
                    <w:t>аппарат Совета депутатов муниципального округа Северное Медведково (аппарат СД МО Северное Медведково)</w:t>
                  </w:r>
                </w:p>
              </w:tc>
            </w:tr>
            <w:tr w:rsidR="001D3981" w:rsidRPr="00F2455A" w:rsidTr="00160B0C">
              <w:tc>
                <w:tcPr>
                  <w:tcW w:w="102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2AFA">
                    <w:rPr>
                      <w:b/>
                      <w:sz w:val="20"/>
                      <w:szCs w:val="20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</w:tr>
            <w:tr w:rsidR="001D3981" w:rsidRPr="00F2455A" w:rsidTr="00160B0C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jc w:val="center"/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t>900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551056" w:rsidRDefault="001D3981" w:rsidP="001D398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551056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1 13 01993 03 0000 130</w:t>
                  </w:r>
                </w:p>
              </w:tc>
              <w:tc>
                <w:tcPr>
                  <w:tcW w:w="6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981" w:rsidRPr="00F2455A" w:rsidRDefault="001D3981" w:rsidP="001D3981">
                  <w:pPr>
                    <w:jc w:val="both"/>
                    <w:rPr>
                      <w:sz w:val="22"/>
                      <w:szCs w:val="22"/>
                    </w:rPr>
                  </w:pPr>
                  <w:r w:rsidRPr="00F2455A">
                    <w:t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</w:t>
                  </w:r>
                </w:p>
              </w:tc>
            </w:tr>
            <w:tr w:rsidR="001D3981" w:rsidRPr="00F2455A" w:rsidTr="00160B0C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jc w:val="center"/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t>900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t>1 13 02993 03 0000 130</w:t>
                  </w:r>
                </w:p>
              </w:tc>
              <w:tc>
                <w:tcPr>
                  <w:tcW w:w="6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981" w:rsidRPr="00F2455A" w:rsidRDefault="001D3981" w:rsidP="001D3981">
                  <w:pPr>
                    <w:jc w:val="both"/>
                    <w:rPr>
                      <w:sz w:val="22"/>
                      <w:szCs w:val="22"/>
                    </w:rPr>
                  </w:pPr>
                  <w:r w:rsidRPr="00F2455A">
                    <w:t>Прочие доходы от компенсации затрат бюджетов внутригородских муниципальных образований городов федерального значения</w:t>
                  </w:r>
                </w:p>
              </w:tc>
            </w:tr>
            <w:tr w:rsidR="001D3981" w:rsidRPr="00F2455A" w:rsidTr="00160B0C">
              <w:trPr>
                <w:trHeight w:val="466"/>
              </w:trPr>
              <w:tc>
                <w:tcPr>
                  <w:tcW w:w="102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2AFA">
                    <w:rPr>
                      <w:b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</w:tr>
            <w:tr w:rsidR="001D3981" w:rsidRPr="00F2455A" w:rsidTr="00160B0C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jc w:val="center"/>
                  </w:pPr>
                  <w:r w:rsidRPr="00F2455A">
                    <w:t>900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t>1 14 02033 03 0000 410</w:t>
                  </w:r>
                </w:p>
              </w:tc>
              <w:tc>
                <w:tcPr>
                  <w:tcW w:w="6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jc w:val="both"/>
                  </w:pPr>
                  <w:r w:rsidRPr="00F2455A">
      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1D3981" w:rsidRPr="00F2455A" w:rsidTr="00160B0C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jc w:val="center"/>
                  </w:pPr>
                  <w:r w:rsidRPr="00F2455A">
                    <w:t>900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t>1 14 02033 03 0000 440</w:t>
                  </w:r>
                </w:p>
              </w:tc>
              <w:tc>
                <w:tcPr>
                  <w:tcW w:w="6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jc w:val="both"/>
                  </w:pPr>
                  <w:r w:rsidRPr="00F2455A">
      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1D3981" w:rsidRPr="00F2455A" w:rsidTr="00160B0C">
              <w:tc>
                <w:tcPr>
                  <w:tcW w:w="102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455A">
                    <w:rPr>
                      <w:b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</w:tr>
            <w:tr w:rsidR="001D3981" w:rsidRPr="00F2455A" w:rsidTr="00160B0C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jc w:val="center"/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t>900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t>1 16 23032 03 0000 140</w:t>
                  </w:r>
                </w:p>
              </w:tc>
              <w:tc>
                <w:tcPr>
                  <w:tcW w:w="6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981" w:rsidRPr="00F2455A" w:rsidRDefault="001D3981" w:rsidP="001D3981">
                  <w:pPr>
                    <w:jc w:val="both"/>
                    <w:rPr>
                      <w:sz w:val="22"/>
                      <w:szCs w:val="22"/>
                    </w:rPr>
                  </w:pPr>
                  <w:r w:rsidRPr="00F2455A">
                    <w:t>Доходы от возмещения ущерба при возникновении иных страховых случаев, когда выгодоприобретателями выступают получатели средств бюджетов внутригородских муниципальных образований городов федерального значения</w:t>
                  </w:r>
                </w:p>
              </w:tc>
            </w:tr>
            <w:tr w:rsidR="001D3981" w:rsidRPr="00F2455A" w:rsidTr="00160B0C">
              <w:trPr>
                <w:trHeight w:val="707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jc w:val="center"/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t>900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t>1 16 32000 03 0000 140</w:t>
                  </w:r>
                </w:p>
              </w:tc>
              <w:tc>
                <w:tcPr>
                  <w:tcW w:w="6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981" w:rsidRPr="00F2455A" w:rsidRDefault="001D3981" w:rsidP="001D398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F2455A"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      </w:r>
                </w:p>
              </w:tc>
            </w:tr>
            <w:tr w:rsidR="001D3981" w:rsidRPr="00F2455A" w:rsidTr="00160B0C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jc w:val="center"/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t>900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t>1 16 33030 03 0000 140</w:t>
                  </w:r>
                </w:p>
              </w:tc>
              <w:tc>
                <w:tcPr>
                  <w:tcW w:w="6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981" w:rsidRPr="00F2455A" w:rsidRDefault="001D3981" w:rsidP="001D398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F2455A">
                    <w:t xml:space="preserve">Денежные взыскания (штрафы) за нарушение законодательства Российской Федерации о контрактной системе в сфере закупок </w:t>
                  </w:r>
                  <w:r w:rsidRPr="00F2455A">
                    <w:lastRenderedPageBreak/>
                    <w:t>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      </w:r>
                </w:p>
              </w:tc>
            </w:tr>
            <w:tr w:rsidR="001D3981" w:rsidRPr="00F2455A" w:rsidTr="00160B0C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jc w:val="center"/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lastRenderedPageBreak/>
                    <w:t>900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t>1 16 90030 03 0000 140</w:t>
                  </w:r>
                </w:p>
              </w:tc>
              <w:tc>
                <w:tcPr>
                  <w:tcW w:w="6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981" w:rsidRPr="00F2455A" w:rsidRDefault="001D3981" w:rsidP="001D398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F2455A">
      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      </w:r>
                </w:p>
              </w:tc>
            </w:tr>
            <w:tr w:rsidR="001D3981" w:rsidRPr="00F2455A" w:rsidTr="00160B0C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jc w:val="center"/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t>900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t>1 16 90030 03 0001 140</w:t>
                  </w:r>
                </w:p>
              </w:tc>
              <w:tc>
                <w:tcPr>
                  <w:tcW w:w="6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981" w:rsidRPr="00F2455A" w:rsidRDefault="001D3981" w:rsidP="001D3981">
                  <w:pPr>
                    <w:autoSpaceDE w:val="0"/>
                    <w:autoSpaceDN w:val="0"/>
                    <w:adjustRightInd w:val="0"/>
                    <w:jc w:val="both"/>
                  </w:pPr>
                  <w:r w:rsidRPr="00F2455A">
                    <w:t>Поступления от денежных взысканий (штрафов) за неисполнение и ненадлежащее исполнение поставщиком (исполнителем, подрядчиком) условий государственных контрактов.</w:t>
                  </w:r>
                </w:p>
              </w:tc>
            </w:tr>
            <w:tr w:rsidR="001D3981" w:rsidRPr="00F2455A" w:rsidTr="00160B0C">
              <w:tc>
                <w:tcPr>
                  <w:tcW w:w="102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455A">
                    <w:rPr>
                      <w:b/>
                      <w:sz w:val="20"/>
                      <w:szCs w:val="20"/>
                    </w:rPr>
                    <w:t>ПРОЧИЕ НЕНАЛОГОВЫЕ ДОХОДЫ</w:t>
                  </w:r>
                </w:p>
              </w:tc>
            </w:tr>
            <w:tr w:rsidR="001D3981" w:rsidRPr="00F2455A" w:rsidTr="00160B0C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jc w:val="center"/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t>900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t>1 17 01030 03 0000 180</w:t>
                  </w:r>
                </w:p>
              </w:tc>
              <w:tc>
                <w:tcPr>
                  <w:tcW w:w="6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981" w:rsidRPr="00F2455A" w:rsidRDefault="001D3981" w:rsidP="001D3981">
                  <w:pPr>
                    <w:jc w:val="both"/>
                    <w:rPr>
                      <w:sz w:val="22"/>
                      <w:szCs w:val="22"/>
                    </w:rPr>
                  </w:pPr>
                  <w:r w:rsidRPr="00F2455A">
                    <w:t>Невыясненные поступления, зачисляемые в бюджеты внутригородских муниципальных образований городов федерального значения</w:t>
                  </w:r>
                </w:p>
              </w:tc>
            </w:tr>
            <w:tr w:rsidR="001D3981" w:rsidRPr="00F2455A" w:rsidTr="00160B0C">
              <w:trPr>
                <w:trHeight w:val="560"/>
              </w:trPr>
              <w:tc>
                <w:tcPr>
                  <w:tcW w:w="102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455A">
                    <w:rPr>
                      <w:b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</w:tr>
            <w:tr w:rsidR="001D3981" w:rsidRPr="00F2455A" w:rsidTr="00160B0C">
              <w:trPr>
                <w:trHeight w:val="824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t>900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t>2 02 04999 03 0000151</w:t>
                  </w:r>
                </w:p>
              </w:tc>
              <w:tc>
                <w:tcPr>
                  <w:tcW w:w="6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981" w:rsidRPr="00F2455A" w:rsidRDefault="001D3981" w:rsidP="001D3981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F2455A">
                    <w:t>Прочие межбюджетные трансферты, передаваемые бюджетам внутригородских муниципальных образований городов федерального значения</w:t>
                  </w:r>
                </w:p>
              </w:tc>
            </w:tr>
            <w:tr w:rsidR="001D3981" w:rsidRPr="00F2455A" w:rsidTr="00160B0C">
              <w:trPr>
                <w:trHeight w:val="397"/>
              </w:trPr>
              <w:tc>
                <w:tcPr>
                  <w:tcW w:w="102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455A">
                    <w:rPr>
                      <w:b/>
                      <w:sz w:val="20"/>
                      <w:szCs w:val="20"/>
                    </w:rPr>
                    <w:t>ПРОЧИЕ БЕЗВОЗМЕЗДНЫЕ ПОСТУПЛЕНИЯ</w:t>
                  </w:r>
                </w:p>
              </w:tc>
            </w:tr>
            <w:tr w:rsidR="001D3981" w:rsidRPr="00F2455A" w:rsidTr="00160B0C">
              <w:trPr>
                <w:trHeight w:val="397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jc w:val="center"/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t>900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t>2 07 0301003 0000 180</w:t>
                  </w:r>
                </w:p>
              </w:tc>
              <w:tc>
                <w:tcPr>
                  <w:tcW w:w="6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981" w:rsidRPr="00F2455A" w:rsidRDefault="001D3981" w:rsidP="001D398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F2455A">
      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      </w:r>
                </w:p>
              </w:tc>
            </w:tr>
            <w:tr w:rsidR="001D3981" w:rsidRPr="00F2455A" w:rsidTr="00160B0C">
              <w:trPr>
                <w:trHeight w:val="397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jc w:val="center"/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t>900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rPr>
                      <w:sz w:val="22"/>
                      <w:szCs w:val="22"/>
                    </w:rPr>
                  </w:pPr>
                  <w:r w:rsidRPr="00F2455A">
                    <w:rPr>
                      <w:sz w:val="22"/>
                      <w:szCs w:val="22"/>
                    </w:rPr>
                    <w:t>2 07 0302003 0000 180</w:t>
                  </w:r>
                </w:p>
              </w:tc>
              <w:tc>
                <w:tcPr>
                  <w:tcW w:w="6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6623"/>
                  </w:tblGrid>
                  <w:tr w:rsidR="001D3981" w:rsidRPr="00F2455A" w:rsidTr="00160B0C">
                    <w:tc>
                      <w:tcPr>
                        <w:tcW w:w="66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981" w:rsidRPr="00F2455A" w:rsidRDefault="001D3981" w:rsidP="001D3981">
                        <w:pPr>
                          <w:autoSpaceDE w:val="0"/>
                          <w:autoSpaceDN w:val="0"/>
                          <w:adjustRightInd w:val="0"/>
                          <w:ind w:left="-74"/>
                        </w:pPr>
                        <w:r w:rsidRPr="00F2455A">
                          <w:t>Прочие безвозмездные поступления в бюджеты внутригородских муниципальных образований городов федерального значения</w:t>
                        </w:r>
                      </w:p>
                    </w:tc>
                  </w:tr>
                </w:tbl>
                <w:p w:rsidR="001D3981" w:rsidRPr="00F2455A" w:rsidRDefault="001D3981" w:rsidP="001D398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D3981" w:rsidRPr="00F2455A" w:rsidTr="00160B0C">
              <w:trPr>
                <w:trHeight w:val="397"/>
              </w:trPr>
              <w:tc>
                <w:tcPr>
                  <w:tcW w:w="102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102AFA" w:rsidRDefault="001D3981" w:rsidP="001D39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w:r w:rsidRPr="00102AFA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1D3981" w:rsidRPr="00F2455A" w:rsidTr="00160B0C">
              <w:trPr>
                <w:trHeight w:val="397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F2455A" w:rsidRDefault="001D3981" w:rsidP="001D398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551056" w:rsidRDefault="001D3981" w:rsidP="001D398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551056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2 08 03000 030000 180</w:t>
                  </w:r>
                </w:p>
              </w:tc>
              <w:tc>
                <w:tcPr>
                  <w:tcW w:w="6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598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5987"/>
                  </w:tblGrid>
                  <w:tr w:rsidR="001D3981" w:rsidRPr="00102AFA" w:rsidTr="00160B0C">
                    <w:tc>
                      <w:tcPr>
                        <w:tcW w:w="5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981" w:rsidRPr="00102AFA" w:rsidRDefault="001D3981" w:rsidP="001D3981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  <w:lang w:eastAsia="en-US"/>
                          </w:rPr>
                        </w:pPr>
                        <w:r w:rsidRPr="00102AFA">
                          <w:rPr>
                            <w:rFonts w:eastAsiaTheme="minorHAnsi"/>
                            <w:lang w:eastAsia="en-US"/>
                          </w:rPr>
            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      </w:r>
                      </w:p>
                    </w:tc>
                  </w:tr>
                </w:tbl>
                <w:p w:rsidR="001D3981" w:rsidRPr="00F2455A" w:rsidRDefault="001D3981" w:rsidP="001D3981">
                  <w:pPr>
                    <w:autoSpaceDE w:val="0"/>
                    <w:autoSpaceDN w:val="0"/>
                    <w:adjustRightInd w:val="0"/>
                    <w:ind w:left="-74"/>
                  </w:pPr>
                </w:p>
              </w:tc>
            </w:tr>
            <w:tr w:rsidR="001D3981" w:rsidRPr="00F2455A" w:rsidTr="00160B0C">
              <w:trPr>
                <w:trHeight w:val="397"/>
              </w:trPr>
              <w:tc>
                <w:tcPr>
                  <w:tcW w:w="102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tbl>
                  <w:tblPr>
                    <w:tblW w:w="92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9277"/>
                  </w:tblGrid>
                  <w:tr w:rsidR="001D3981" w:rsidRPr="00551056" w:rsidTr="00160B0C">
                    <w:tc>
                      <w:tcPr>
                        <w:tcW w:w="9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981" w:rsidRPr="00551056" w:rsidRDefault="001D3981" w:rsidP="001D398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HAnsi"/>
                            <w:sz w:val="20"/>
                            <w:szCs w:val="20"/>
                            <w:lang w:eastAsia="en-US"/>
                          </w:rPr>
                        </w:pPr>
                        <w:r w:rsidRPr="00551056">
                          <w:rPr>
                            <w:rFonts w:eastAsiaTheme="minorHAnsi"/>
                            <w:b/>
                            <w:bCs/>
                            <w:color w:val="26282F"/>
                            <w:sz w:val="20"/>
                            <w:szCs w:val="20"/>
                            <w:lang w:eastAsia="en-US"/>
                          </w:rPr>
                          <w:t>ВОЗВРАТ ОСТАТКОВ СУБСИДИЙ, СУБВЕНЦИЙ И ИНЫХ МЕЖБЮДЖЕТНЫХ ТРАНСФЕРТОВ, ИМЕЮЩИХ ЦЕЛЕВОЕ НАЗНАЧЕНИЕ, ПРОШЛЫХ ЛЕТ</w:t>
                        </w:r>
                      </w:p>
                    </w:tc>
                  </w:tr>
                </w:tbl>
                <w:p w:rsidR="001D3981" w:rsidRPr="00102AFA" w:rsidRDefault="001D3981" w:rsidP="001D39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1D3981" w:rsidRPr="00F2455A" w:rsidTr="00160B0C">
              <w:trPr>
                <w:trHeight w:val="397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Default="001D3981" w:rsidP="001D398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981" w:rsidRPr="00326D40" w:rsidRDefault="001D3981" w:rsidP="001D398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2 19 03000 030000 151</w:t>
                  </w:r>
                </w:p>
              </w:tc>
              <w:tc>
                <w:tcPr>
                  <w:tcW w:w="6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981" w:rsidRPr="00551056" w:rsidRDefault="001D3981" w:rsidP="001D3981">
                  <w:pPr>
                    <w:pStyle w:val="af4"/>
                    <w:rPr>
                      <w:rFonts w:ascii="Times New Roman" w:hAnsi="Times New Roman" w:cs="Times New Roman"/>
                    </w:rPr>
                  </w:pPr>
                  <w:r w:rsidRPr="00551056">
                    <w:rPr>
                      <w:rFonts w:ascii="Times New Roman" w:hAnsi="Times New Roman" w:cs="Times New Roman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      </w:r>
                </w:p>
              </w:tc>
            </w:tr>
          </w:tbl>
          <w:p w:rsidR="00D53FB4" w:rsidRPr="00205054" w:rsidRDefault="00D53FB4" w:rsidP="00F8557C">
            <w:bookmarkStart w:id="0" w:name="_GoBack"/>
            <w:bookmarkEnd w:id="0"/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Pr="00205054" w:rsidRDefault="00D53FB4" w:rsidP="00F8557C">
            <w:pPr>
              <w:rPr>
                <w:sz w:val="26"/>
                <w:szCs w:val="2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Pr="00205054" w:rsidRDefault="00D53FB4" w:rsidP="00F8557C"/>
        </w:tc>
      </w:tr>
    </w:tbl>
    <w:p w:rsidR="00E07195" w:rsidRDefault="00E07195" w:rsidP="00F8557C">
      <w:pPr>
        <w:jc w:val="both"/>
      </w:pPr>
    </w:p>
    <w:sectPr w:rsidR="00E07195" w:rsidSect="00562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A76" w:rsidRDefault="006E4A76" w:rsidP="00152731">
      <w:r>
        <w:separator/>
      </w:r>
    </w:p>
  </w:endnote>
  <w:endnote w:type="continuationSeparator" w:id="0">
    <w:p w:rsidR="006E4A76" w:rsidRDefault="006E4A76" w:rsidP="0015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63" w:rsidRDefault="00F65E6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63" w:rsidRDefault="00F65E6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63" w:rsidRDefault="00F65E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A76" w:rsidRDefault="006E4A76" w:rsidP="00152731">
      <w:r>
        <w:separator/>
      </w:r>
    </w:p>
  </w:footnote>
  <w:footnote w:type="continuationSeparator" w:id="0">
    <w:p w:rsidR="006E4A76" w:rsidRDefault="006E4A76" w:rsidP="00152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63" w:rsidRDefault="00F65E6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63" w:rsidRDefault="00F65E6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63" w:rsidRDefault="00F65E6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63C0"/>
    <w:multiLevelType w:val="multilevel"/>
    <w:tmpl w:val="F6B2AE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5427275A"/>
    <w:multiLevelType w:val="hybridMultilevel"/>
    <w:tmpl w:val="E424D86C"/>
    <w:lvl w:ilvl="0" w:tplc="4C56D10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F3146E"/>
    <w:multiLevelType w:val="multilevel"/>
    <w:tmpl w:val="420AE692"/>
    <w:lvl w:ilvl="0">
      <w:start w:val="1"/>
      <w:numFmt w:val="decimal"/>
      <w:lvlText w:val="%1."/>
      <w:lvlJc w:val="left"/>
      <w:pPr>
        <w:ind w:left="17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3" w15:restartNumberingAfterBreak="0">
    <w:nsid w:val="781A5043"/>
    <w:multiLevelType w:val="multilevel"/>
    <w:tmpl w:val="C6D807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B4"/>
    <w:rsid w:val="000047A1"/>
    <w:rsid w:val="0001709F"/>
    <w:rsid w:val="00033D7A"/>
    <w:rsid w:val="00052D19"/>
    <w:rsid w:val="00053C60"/>
    <w:rsid w:val="000577B8"/>
    <w:rsid w:val="000A1863"/>
    <w:rsid w:val="000A23FB"/>
    <w:rsid w:val="000C0195"/>
    <w:rsid w:val="000F2016"/>
    <w:rsid w:val="00102AFA"/>
    <w:rsid w:val="00152731"/>
    <w:rsid w:val="00154694"/>
    <w:rsid w:val="001D3981"/>
    <w:rsid w:val="001F3200"/>
    <w:rsid w:val="00204747"/>
    <w:rsid w:val="00225D17"/>
    <w:rsid w:val="00297B34"/>
    <w:rsid w:val="002E2630"/>
    <w:rsid w:val="002E43C6"/>
    <w:rsid w:val="003024B8"/>
    <w:rsid w:val="003123BF"/>
    <w:rsid w:val="00317795"/>
    <w:rsid w:val="00323F32"/>
    <w:rsid w:val="0033009B"/>
    <w:rsid w:val="003432F0"/>
    <w:rsid w:val="00344566"/>
    <w:rsid w:val="00365BB3"/>
    <w:rsid w:val="00375A97"/>
    <w:rsid w:val="00405109"/>
    <w:rsid w:val="00413EF3"/>
    <w:rsid w:val="00434266"/>
    <w:rsid w:val="005130FD"/>
    <w:rsid w:val="00535D9F"/>
    <w:rsid w:val="00562380"/>
    <w:rsid w:val="00584896"/>
    <w:rsid w:val="005A4729"/>
    <w:rsid w:val="005A4AC1"/>
    <w:rsid w:val="005B4180"/>
    <w:rsid w:val="005D558B"/>
    <w:rsid w:val="00612209"/>
    <w:rsid w:val="0066550F"/>
    <w:rsid w:val="006872E3"/>
    <w:rsid w:val="006E2DCC"/>
    <w:rsid w:val="006E4A76"/>
    <w:rsid w:val="00725D42"/>
    <w:rsid w:val="0075685A"/>
    <w:rsid w:val="007739E6"/>
    <w:rsid w:val="00786618"/>
    <w:rsid w:val="0080621C"/>
    <w:rsid w:val="00830706"/>
    <w:rsid w:val="008353C1"/>
    <w:rsid w:val="00880CB8"/>
    <w:rsid w:val="008D2A34"/>
    <w:rsid w:val="008E2DDE"/>
    <w:rsid w:val="008E4EFE"/>
    <w:rsid w:val="009908B3"/>
    <w:rsid w:val="00994E1F"/>
    <w:rsid w:val="009A671A"/>
    <w:rsid w:val="009B1EE9"/>
    <w:rsid w:val="00A32FD2"/>
    <w:rsid w:val="00A416B2"/>
    <w:rsid w:val="00A64F08"/>
    <w:rsid w:val="00A72C47"/>
    <w:rsid w:val="00A81439"/>
    <w:rsid w:val="00AB27E8"/>
    <w:rsid w:val="00AF2D87"/>
    <w:rsid w:val="00B22ECD"/>
    <w:rsid w:val="00B30563"/>
    <w:rsid w:val="00B36865"/>
    <w:rsid w:val="00B478B0"/>
    <w:rsid w:val="00B62681"/>
    <w:rsid w:val="00B74022"/>
    <w:rsid w:val="00B7644C"/>
    <w:rsid w:val="00B800F7"/>
    <w:rsid w:val="00BA35DD"/>
    <w:rsid w:val="00C147E1"/>
    <w:rsid w:val="00C239EF"/>
    <w:rsid w:val="00C922D0"/>
    <w:rsid w:val="00CB4BC4"/>
    <w:rsid w:val="00CD5040"/>
    <w:rsid w:val="00D23FBF"/>
    <w:rsid w:val="00D3167B"/>
    <w:rsid w:val="00D337FD"/>
    <w:rsid w:val="00D33816"/>
    <w:rsid w:val="00D402E4"/>
    <w:rsid w:val="00D53FB4"/>
    <w:rsid w:val="00D57F93"/>
    <w:rsid w:val="00D63676"/>
    <w:rsid w:val="00D86097"/>
    <w:rsid w:val="00DA0377"/>
    <w:rsid w:val="00DB5B06"/>
    <w:rsid w:val="00DF37F7"/>
    <w:rsid w:val="00DF643C"/>
    <w:rsid w:val="00E07195"/>
    <w:rsid w:val="00EC2D39"/>
    <w:rsid w:val="00ED3D0F"/>
    <w:rsid w:val="00EF4815"/>
    <w:rsid w:val="00F217F1"/>
    <w:rsid w:val="00F2455A"/>
    <w:rsid w:val="00F65E63"/>
    <w:rsid w:val="00F75152"/>
    <w:rsid w:val="00F8557C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81F121-8007-494C-A609-7D4D5DE6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45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3FB4"/>
    <w:pPr>
      <w:spacing w:after="120"/>
    </w:pPr>
  </w:style>
  <w:style w:type="character" w:customStyle="1" w:styleId="a4">
    <w:name w:val="Основной текст Знак"/>
    <w:basedOn w:val="a0"/>
    <w:link w:val="a3"/>
    <w:rsid w:val="00D5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D53F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5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53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D5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D53FB4"/>
    <w:pPr>
      <w:ind w:firstLine="709"/>
      <w:jc w:val="both"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basedOn w:val="a0"/>
    <w:link w:val="a8"/>
    <w:rsid w:val="00D53FB4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rsid w:val="00D53F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D53FB4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</w:rPr>
  </w:style>
  <w:style w:type="paragraph" w:customStyle="1" w:styleId="Standard">
    <w:name w:val="Standard"/>
    <w:rsid w:val="00D53FB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ac">
    <w:name w:val="Прижатый влево"/>
    <w:basedOn w:val="a"/>
    <w:next w:val="a"/>
    <w:uiPriority w:val="99"/>
    <w:rsid w:val="00D53FB4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53F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5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855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8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5273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52731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Subtitle"/>
    <w:basedOn w:val="a"/>
    <w:next w:val="a3"/>
    <w:link w:val="af2"/>
    <w:qFormat/>
    <w:rsid w:val="00154694"/>
    <w:pPr>
      <w:suppressAutoHyphens/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2">
    <w:name w:val="Подзаголовок Знак"/>
    <w:basedOn w:val="a0"/>
    <w:link w:val="af1"/>
    <w:rsid w:val="001546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3">
    <w:name w:val="List Paragraph"/>
    <w:basedOn w:val="a"/>
    <w:uiPriority w:val="34"/>
    <w:qFormat/>
    <w:rsid w:val="001546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44566"/>
    <w:rPr>
      <w:rFonts w:ascii="Arial" w:hAnsi="Arial" w:cs="Arial"/>
      <w:b/>
      <w:bCs/>
      <w:color w:val="26282F"/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rsid w:val="001D3981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65E64-7F83-4B16-996A-416898A1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2016-01-19T06:47:00Z</cp:lastPrinted>
  <dcterms:created xsi:type="dcterms:W3CDTF">2016-01-19T16:04:00Z</dcterms:created>
  <dcterms:modified xsi:type="dcterms:W3CDTF">2016-01-21T06:50:00Z</dcterms:modified>
</cp:coreProperties>
</file>