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41D" w:rsidRDefault="0014341D">
      <w:bookmarkStart w:id="0" w:name="_GoBack"/>
      <w:bookmarkEnd w:id="0"/>
    </w:p>
    <w:p w:rsidR="0014341D" w:rsidRDefault="0014341D" w:rsidP="0014341D"/>
    <w:p w:rsidR="0014341D" w:rsidRPr="0014341D" w:rsidRDefault="0014341D" w:rsidP="0014341D">
      <w:pPr>
        <w:ind w:firstLine="567"/>
        <w:jc w:val="center"/>
        <w:rPr>
          <w:b/>
        </w:rPr>
      </w:pPr>
      <w:r w:rsidRPr="0014341D">
        <w:rPr>
          <w:b/>
        </w:rPr>
        <w:t>Отчет главы управы района Северное Медведково о результатах де</w:t>
      </w:r>
      <w:r w:rsidR="009F678D">
        <w:rPr>
          <w:b/>
        </w:rPr>
        <w:t xml:space="preserve">ятельности управы района </w:t>
      </w:r>
      <w:r w:rsidR="00030007">
        <w:rPr>
          <w:b/>
        </w:rPr>
        <w:t>в 2013</w:t>
      </w:r>
      <w:r w:rsidRPr="0014341D">
        <w:rPr>
          <w:b/>
        </w:rPr>
        <w:t xml:space="preserve"> году</w:t>
      </w:r>
    </w:p>
    <w:p w:rsidR="0014341D" w:rsidRPr="0014341D" w:rsidRDefault="0014341D" w:rsidP="0014341D">
      <w:pPr>
        <w:ind w:firstLine="567"/>
        <w:jc w:val="both"/>
      </w:pPr>
    </w:p>
    <w:p w:rsidR="00CB2422" w:rsidRPr="005E1A50" w:rsidRDefault="00CB2422" w:rsidP="00CB242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РЕЗУЛЬТАТЫ ВЫПОЛНЕНИЯ КОМПЛЕКСНОЙ ПРОГРАММЫ РАЗВИТИЯ РАЙОНА СЕВЕРНОЕ МЕДВЕДКОВО В 2013 ГОДУ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Мэром Москвы С.С. Собяниным определены приоритетные направления развития  на 2013 год и перспективу до 2015 года, в соответствии с которыми разработана </w:t>
      </w:r>
      <w:r w:rsidRPr="005E1A50">
        <w:rPr>
          <w:b/>
          <w:sz w:val="28"/>
          <w:szCs w:val="28"/>
        </w:rPr>
        <w:t>комплексная программа развития района Северное Медведково</w:t>
      </w:r>
      <w:r w:rsidRPr="005E1A50">
        <w:rPr>
          <w:sz w:val="28"/>
          <w:szCs w:val="28"/>
        </w:rPr>
        <w:t>, определены и обозначены приоритетные вопросы для решения в округе и районе на ближайшую перспективу.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Реализация всех поставленных задач осуществляется управой района в соответствии с полномочиями, определенными постановлением Правительства Москвы от 24.02.2010 № 157-ПП «О полномочиях территориальных органов  исполнительной власти города Москвы».</w:t>
      </w:r>
    </w:p>
    <w:p w:rsidR="00CB2422" w:rsidRPr="005E1A50" w:rsidRDefault="00CB2422" w:rsidP="00CB242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О РЕЗУЛЬТАТАХ ПРОВЕДЕННОЙ РАБОТЫ ПО НАПРАВЛЕНИЯМ</w:t>
      </w:r>
    </w:p>
    <w:p w:rsidR="00CB2422" w:rsidRPr="005E1A50" w:rsidRDefault="00CB2422" w:rsidP="00CB2422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ПОЛНОМОЧИЙ УПРАВЫ РАЙОНА.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1.1.   Благоустройство дворовых территорий, создание новых машиномест, ремонт подъездов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        В районе огромное внимание уделяется комплексному благоустройству дворовых территорий, к данной работе традиционно привлекаются наши жители. Район принимает активное участие в реализации различных программ и смотров-конкурсов Правительства Москвы. Так в 2013 году второе место в номинации «Лучший межквартальный городок» заняла дворовая территория по адресу Студеный проезд д.14.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b/>
          <w:sz w:val="28"/>
          <w:szCs w:val="28"/>
        </w:rPr>
        <w:t xml:space="preserve">В программу «Жилище» </w:t>
      </w:r>
      <w:r w:rsidRPr="005E1A50">
        <w:rPr>
          <w:sz w:val="28"/>
          <w:szCs w:val="28"/>
        </w:rPr>
        <w:t xml:space="preserve">по комплексному благоустройству района вошло </w:t>
      </w:r>
      <w:r w:rsidRPr="005E1A50">
        <w:rPr>
          <w:b/>
          <w:sz w:val="28"/>
          <w:szCs w:val="28"/>
        </w:rPr>
        <w:t>48 дворовых территорий</w:t>
      </w:r>
      <w:r w:rsidRPr="005E1A50">
        <w:rPr>
          <w:sz w:val="28"/>
          <w:szCs w:val="28"/>
        </w:rPr>
        <w:t xml:space="preserve">. Работы велись  </w:t>
      </w:r>
      <w:r w:rsidRPr="005E1A50">
        <w:rPr>
          <w:b/>
          <w:sz w:val="28"/>
          <w:szCs w:val="28"/>
        </w:rPr>
        <w:t>6 подрядными организациями</w:t>
      </w:r>
      <w:r w:rsidRPr="005E1A50">
        <w:rPr>
          <w:sz w:val="28"/>
          <w:szCs w:val="28"/>
        </w:rPr>
        <w:t xml:space="preserve">. Контракты были заключены на сумму </w:t>
      </w:r>
      <w:r w:rsidRPr="005E1A50">
        <w:rPr>
          <w:b/>
          <w:sz w:val="28"/>
          <w:szCs w:val="28"/>
        </w:rPr>
        <w:t>69 млн. руб</w:t>
      </w:r>
      <w:r w:rsidRPr="005E1A50">
        <w:rPr>
          <w:sz w:val="28"/>
          <w:szCs w:val="28"/>
        </w:rPr>
        <w:t>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Программа формировалась исходя из фактического состояния дворовых территорий в соответствии с проведенной инвентаризацией и составленных поадресных дефектных ведомостей. 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>Основным критерием при определении адресов и объемов явились следующие показатели:</w:t>
      </w:r>
    </w:p>
    <w:p w:rsidR="00CB2422" w:rsidRPr="005E1A50" w:rsidRDefault="00CB2422" w:rsidP="00CB242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50">
        <w:rPr>
          <w:rFonts w:ascii="Times New Roman" w:hAnsi="Times New Roman" w:cs="Times New Roman"/>
          <w:sz w:val="28"/>
          <w:szCs w:val="28"/>
        </w:rPr>
        <w:t>Обращения жителей к депутатам (в т.ч. на портал «Наш город. Программа развития Москвы»).</w:t>
      </w:r>
    </w:p>
    <w:p w:rsidR="00CB2422" w:rsidRPr="005E1A50" w:rsidRDefault="00CB2422" w:rsidP="00CB2422">
      <w:pPr>
        <w:pStyle w:val="a7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E1A50">
        <w:rPr>
          <w:rFonts w:ascii="Times New Roman" w:hAnsi="Times New Roman" w:cs="Times New Roman"/>
          <w:sz w:val="28"/>
          <w:szCs w:val="28"/>
        </w:rPr>
        <w:t>Благоустройство, выполненное в предыдущие годы.</w:t>
      </w:r>
    </w:p>
    <w:p w:rsidR="00CB2422" w:rsidRPr="005E1A50" w:rsidRDefault="00CB2422" w:rsidP="00CB2422">
      <w:pPr>
        <w:pStyle w:val="a7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5E1A50">
        <w:rPr>
          <w:rFonts w:ascii="Times New Roman" w:hAnsi="Times New Roman" w:cs="Times New Roman"/>
          <w:sz w:val="28"/>
          <w:szCs w:val="28"/>
        </w:rPr>
        <w:t>3.</w:t>
      </w:r>
      <w:r w:rsidRPr="005E1A50">
        <w:rPr>
          <w:rFonts w:ascii="Times New Roman" w:hAnsi="Times New Roman" w:cs="Times New Roman"/>
          <w:sz w:val="28"/>
          <w:szCs w:val="28"/>
        </w:rPr>
        <w:tab/>
        <w:t xml:space="preserve">Обращения жителей в местные органы (управа, ГКУ ИС, муниципалитет), </w:t>
      </w:r>
    </w:p>
    <w:p w:rsidR="00CB2422" w:rsidRPr="005E1A50" w:rsidRDefault="00CB2422" w:rsidP="00CB2422">
      <w:pPr>
        <w:pStyle w:val="a7"/>
        <w:spacing w:line="240" w:lineRule="auto"/>
        <w:ind w:left="1287"/>
        <w:jc w:val="both"/>
        <w:rPr>
          <w:rFonts w:ascii="Times New Roman" w:hAnsi="Times New Roman" w:cs="Times New Roman"/>
          <w:sz w:val="28"/>
          <w:szCs w:val="28"/>
        </w:rPr>
      </w:pPr>
      <w:r w:rsidRPr="005E1A50">
        <w:rPr>
          <w:rFonts w:ascii="Times New Roman" w:hAnsi="Times New Roman" w:cs="Times New Roman"/>
          <w:sz w:val="28"/>
          <w:szCs w:val="28"/>
        </w:rPr>
        <w:tab/>
        <w:t>4.</w:t>
      </w:r>
      <w:r w:rsidRPr="005E1A50">
        <w:rPr>
          <w:rFonts w:ascii="Times New Roman" w:hAnsi="Times New Roman" w:cs="Times New Roman"/>
          <w:sz w:val="28"/>
          <w:szCs w:val="28"/>
        </w:rPr>
        <w:tab/>
        <w:t>Учтены так же рекомендации Административно-технической инспекции по текущему содержанию дворовых территорий.</w:t>
      </w:r>
    </w:p>
    <w:p w:rsidR="00CB2422" w:rsidRPr="005E1A50" w:rsidRDefault="00CB2422" w:rsidP="00CB2422">
      <w:pPr>
        <w:ind w:firstLine="851"/>
        <w:jc w:val="both"/>
        <w:rPr>
          <w:sz w:val="28"/>
          <w:szCs w:val="28"/>
        </w:rPr>
      </w:pPr>
      <w:r w:rsidRPr="005E1A50">
        <w:rPr>
          <w:sz w:val="28"/>
          <w:szCs w:val="28"/>
        </w:rPr>
        <w:lastRenderedPageBreak/>
        <w:t>Программа благоустройства была утверждена на заседании муниципального Собрания. Работы по 48 дворовым территориям приняты АТИ по СВАО, депутатами Совета депутатов и жителями района.</w:t>
      </w:r>
    </w:p>
    <w:p w:rsidR="00CB2422" w:rsidRPr="005E1A50" w:rsidRDefault="00CB2422" w:rsidP="00CB2422">
      <w:pPr>
        <w:ind w:firstLine="851"/>
        <w:jc w:val="both"/>
        <w:rPr>
          <w:sz w:val="28"/>
          <w:szCs w:val="28"/>
        </w:rPr>
      </w:pPr>
      <w:r w:rsidRPr="005E1A50">
        <w:rPr>
          <w:b/>
          <w:sz w:val="28"/>
          <w:szCs w:val="28"/>
        </w:rPr>
        <w:t>На 2014 год</w:t>
      </w:r>
      <w:r w:rsidRPr="005E1A50">
        <w:rPr>
          <w:sz w:val="28"/>
          <w:szCs w:val="28"/>
        </w:rPr>
        <w:t xml:space="preserve"> в программу «Жилище» по комплексному благоустройству вошло </w:t>
      </w:r>
      <w:r w:rsidRPr="005E1A50">
        <w:rPr>
          <w:b/>
          <w:sz w:val="28"/>
          <w:szCs w:val="28"/>
        </w:rPr>
        <w:t>26 дворовых территорий</w:t>
      </w:r>
      <w:r w:rsidRPr="005E1A50">
        <w:rPr>
          <w:sz w:val="28"/>
          <w:szCs w:val="28"/>
        </w:rPr>
        <w:t xml:space="preserve"> на сумму </w:t>
      </w:r>
      <w:r w:rsidRPr="005E1A50">
        <w:rPr>
          <w:b/>
          <w:sz w:val="28"/>
          <w:szCs w:val="28"/>
        </w:rPr>
        <w:t>45,00 млн.  руб.</w:t>
      </w:r>
    </w:p>
    <w:p w:rsidR="00CB2422" w:rsidRPr="005E1A50" w:rsidRDefault="00CB2422" w:rsidP="00CB2422">
      <w:pPr>
        <w:ind w:firstLine="851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Кроме того, в рамках выполнения постановления Правительства Москвы от </w:t>
      </w:r>
      <w:r w:rsidRPr="005E1A50">
        <w:rPr>
          <w:b/>
          <w:sz w:val="28"/>
          <w:szCs w:val="28"/>
        </w:rPr>
        <w:t xml:space="preserve">13.09.2012 № 484-ПП «О дополнительных мероприятий по социально-экономическому развитию районов города Москвы» </w:t>
      </w:r>
      <w:r w:rsidRPr="005E1A50">
        <w:rPr>
          <w:sz w:val="28"/>
          <w:szCs w:val="28"/>
        </w:rPr>
        <w:t>в 2013 году управе района было выделено средств бюджета города Москвы</w:t>
      </w:r>
      <w:r w:rsidRPr="005E1A50">
        <w:rPr>
          <w:b/>
          <w:sz w:val="28"/>
          <w:szCs w:val="28"/>
        </w:rPr>
        <w:t xml:space="preserve"> на сумму 53,3 млн. рублей. </w:t>
      </w:r>
      <w:r w:rsidRPr="005E1A50">
        <w:rPr>
          <w:sz w:val="28"/>
          <w:szCs w:val="28"/>
        </w:rPr>
        <w:t>В соответствии с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sz w:val="28"/>
          <w:szCs w:val="28"/>
        </w:rPr>
        <w:t>решением муниципального собрания от 22.10.2012 №12/9-МС  на данные средства были предусмотрены  и выполнены следующие работы: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 </w:t>
      </w:r>
      <w:r w:rsidRPr="005E1A50">
        <w:rPr>
          <w:sz w:val="28"/>
          <w:szCs w:val="28"/>
          <w:u w:val="single"/>
        </w:rPr>
        <w:t>восстановление систем ДУ ППА</w:t>
      </w:r>
      <w:r w:rsidRPr="005E1A50">
        <w:rPr>
          <w:sz w:val="28"/>
          <w:szCs w:val="28"/>
        </w:rPr>
        <w:t xml:space="preserve"> по </w:t>
      </w:r>
      <w:r w:rsidRPr="005E1A50">
        <w:rPr>
          <w:b/>
          <w:sz w:val="28"/>
          <w:szCs w:val="28"/>
        </w:rPr>
        <w:t>6 адресам</w:t>
      </w:r>
      <w:r w:rsidRPr="005E1A50">
        <w:rPr>
          <w:sz w:val="28"/>
          <w:szCs w:val="28"/>
        </w:rPr>
        <w:t xml:space="preserve"> </w:t>
      </w:r>
      <w:r w:rsidRPr="005E1A50">
        <w:rPr>
          <w:i/>
          <w:sz w:val="28"/>
          <w:szCs w:val="28"/>
        </w:rPr>
        <w:t>(Сухонская д.9, д.15, Молодцова д.2а, Шокальского д.28, Широкая д.25/24, Северодвинская 19)</w:t>
      </w:r>
      <w:r w:rsidRPr="005E1A50">
        <w:rPr>
          <w:sz w:val="28"/>
          <w:szCs w:val="28"/>
        </w:rPr>
        <w:t xml:space="preserve">  на сумму </w:t>
      </w:r>
      <w:r w:rsidRPr="005E1A50">
        <w:rPr>
          <w:b/>
          <w:sz w:val="28"/>
          <w:szCs w:val="28"/>
        </w:rPr>
        <w:t>22,2 млн.рублей</w:t>
      </w:r>
      <w:r w:rsidRPr="005E1A50">
        <w:rPr>
          <w:sz w:val="28"/>
          <w:szCs w:val="28"/>
        </w:rPr>
        <w:t>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 - </w:t>
      </w:r>
      <w:r w:rsidRPr="005E1A50">
        <w:rPr>
          <w:sz w:val="28"/>
          <w:szCs w:val="28"/>
          <w:u w:val="single"/>
        </w:rPr>
        <w:t>ремонт дворовых территорий</w:t>
      </w:r>
      <w:r w:rsidRPr="005E1A50">
        <w:rPr>
          <w:sz w:val="28"/>
          <w:szCs w:val="28"/>
        </w:rPr>
        <w:t xml:space="preserve"> по </w:t>
      </w:r>
      <w:r w:rsidRPr="005E1A50">
        <w:rPr>
          <w:b/>
          <w:sz w:val="28"/>
          <w:szCs w:val="28"/>
        </w:rPr>
        <w:t>7 адресам</w:t>
      </w:r>
      <w:r w:rsidRPr="005E1A50">
        <w:rPr>
          <w:sz w:val="28"/>
          <w:szCs w:val="28"/>
        </w:rPr>
        <w:t xml:space="preserve"> </w:t>
      </w:r>
      <w:r w:rsidRPr="005E1A50">
        <w:rPr>
          <w:i/>
          <w:sz w:val="28"/>
          <w:szCs w:val="28"/>
        </w:rPr>
        <w:t>(ул.Молодцова 4, Полярная 54 к 4, Широкая 17 к 2, Студеный  15, 26, 26 к 2, 28)</w:t>
      </w:r>
      <w:r w:rsidRPr="005E1A50">
        <w:rPr>
          <w:sz w:val="28"/>
          <w:szCs w:val="28"/>
        </w:rPr>
        <w:t xml:space="preserve"> на сумму </w:t>
      </w:r>
      <w:r w:rsidRPr="005E1A50">
        <w:rPr>
          <w:b/>
          <w:sz w:val="28"/>
          <w:szCs w:val="28"/>
        </w:rPr>
        <w:t>11,9 млн. руб</w:t>
      </w:r>
      <w:r w:rsidRPr="005E1A50">
        <w:rPr>
          <w:sz w:val="28"/>
          <w:szCs w:val="28"/>
        </w:rPr>
        <w:t xml:space="preserve">. 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Помимо этого, выполнены работы по установке искусственных дорожных неровностей  в количестве 23 шт. 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 </w:t>
      </w:r>
      <w:r w:rsidRPr="005E1A50">
        <w:rPr>
          <w:sz w:val="28"/>
          <w:szCs w:val="28"/>
          <w:u w:val="single"/>
        </w:rPr>
        <w:t>ремонт балконов и лоджий</w:t>
      </w:r>
      <w:r w:rsidRPr="005E1A50">
        <w:rPr>
          <w:sz w:val="28"/>
          <w:szCs w:val="28"/>
        </w:rPr>
        <w:t xml:space="preserve"> по </w:t>
      </w:r>
      <w:r w:rsidRPr="005E1A50">
        <w:rPr>
          <w:b/>
          <w:sz w:val="28"/>
          <w:szCs w:val="28"/>
        </w:rPr>
        <w:t>3 –ем адресам</w:t>
      </w:r>
      <w:r w:rsidRPr="005E1A50">
        <w:rPr>
          <w:sz w:val="28"/>
          <w:szCs w:val="28"/>
        </w:rPr>
        <w:t xml:space="preserve">: </w:t>
      </w:r>
      <w:r w:rsidRPr="005E1A50">
        <w:rPr>
          <w:i/>
          <w:sz w:val="28"/>
          <w:szCs w:val="28"/>
        </w:rPr>
        <w:t>пр-д Шокальского д.65 корп.1 т д.69, ул.Полярная д.26 корп.1</w:t>
      </w:r>
      <w:r w:rsidRPr="005E1A50">
        <w:rPr>
          <w:sz w:val="28"/>
          <w:szCs w:val="28"/>
        </w:rPr>
        <w:t xml:space="preserve"> на сумму </w:t>
      </w:r>
      <w:r w:rsidRPr="005E1A50">
        <w:rPr>
          <w:b/>
          <w:sz w:val="28"/>
          <w:szCs w:val="28"/>
        </w:rPr>
        <w:t>13,6 млн.рублей</w:t>
      </w:r>
      <w:r w:rsidRPr="005E1A50">
        <w:rPr>
          <w:sz w:val="28"/>
          <w:szCs w:val="28"/>
        </w:rPr>
        <w:t>.</w:t>
      </w:r>
    </w:p>
    <w:p w:rsidR="00CB2422" w:rsidRPr="005E1A50" w:rsidRDefault="00CB2422" w:rsidP="00CB2422">
      <w:pPr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- </w:t>
      </w:r>
      <w:r w:rsidRPr="005E1A50">
        <w:rPr>
          <w:sz w:val="28"/>
          <w:szCs w:val="28"/>
          <w:u w:val="single"/>
        </w:rPr>
        <w:t>проведение энергетических обследований</w:t>
      </w:r>
      <w:r w:rsidRPr="005E1A50">
        <w:rPr>
          <w:sz w:val="28"/>
          <w:szCs w:val="28"/>
        </w:rPr>
        <w:t xml:space="preserve"> </w:t>
      </w:r>
      <w:r w:rsidRPr="005E1A50">
        <w:rPr>
          <w:b/>
          <w:sz w:val="28"/>
          <w:szCs w:val="28"/>
        </w:rPr>
        <w:t>8-ми жилых домов</w:t>
      </w:r>
      <w:r w:rsidRPr="005E1A50">
        <w:rPr>
          <w:sz w:val="28"/>
          <w:szCs w:val="28"/>
        </w:rPr>
        <w:t xml:space="preserve"> на </w:t>
      </w:r>
      <w:r w:rsidRPr="005E1A50">
        <w:rPr>
          <w:b/>
          <w:sz w:val="28"/>
          <w:szCs w:val="28"/>
        </w:rPr>
        <w:t>сумму 3,9 млн.рублей.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 </w:t>
      </w:r>
      <w:r w:rsidRPr="005E1A50">
        <w:rPr>
          <w:sz w:val="28"/>
          <w:szCs w:val="28"/>
          <w:u w:val="single"/>
        </w:rPr>
        <w:t>изготовление проектно-сметной документации</w:t>
      </w:r>
      <w:r w:rsidRPr="005E1A50">
        <w:rPr>
          <w:sz w:val="28"/>
          <w:szCs w:val="28"/>
        </w:rPr>
        <w:t xml:space="preserve"> на вентиляцию в подвальном помещении дома 8 по улице Грекова и на замену станций управления («мозгов») лифтов в доме 4 по ул.Грекова на общую сумму </w:t>
      </w:r>
      <w:r w:rsidRPr="005E1A50">
        <w:rPr>
          <w:b/>
          <w:sz w:val="28"/>
          <w:szCs w:val="28"/>
        </w:rPr>
        <w:t>359 тыс.рублей</w:t>
      </w:r>
      <w:r w:rsidRPr="005E1A50">
        <w:rPr>
          <w:sz w:val="28"/>
          <w:szCs w:val="28"/>
        </w:rPr>
        <w:t>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 </w:t>
      </w:r>
      <w:r w:rsidRPr="005E1A50">
        <w:rPr>
          <w:sz w:val="28"/>
          <w:szCs w:val="28"/>
          <w:u w:val="single"/>
        </w:rPr>
        <w:t>капитальный ремонт мягкой кровли</w:t>
      </w:r>
      <w:r w:rsidRPr="005E1A50">
        <w:rPr>
          <w:sz w:val="28"/>
          <w:szCs w:val="28"/>
        </w:rPr>
        <w:t xml:space="preserve"> в домах 5 и 4 корп.4 по Студеному проезду на сумму </w:t>
      </w:r>
      <w:r w:rsidRPr="005E1A50">
        <w:rPr>
          <w:b/>
          <w:sz w:val="28"/>
          <w:szCs w:val="28"/>
        </w:rPr>
        <w:t>1,9 млн.рублей.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b/>
          <w:sz w:val="28"/>
          <w:szCs w:val="28"/>
        </w:rPr>
        <w:t>По программе «Развитие транспортной системы</w:t>
      </w:r>
      <w:r w:rsidRPr="005E1A50">
        <w:rPr>
          <w:sz w:val="28"/>
          <w:szCs w:val="28"/>
        </w:rPr>
        <w:t xml:space="preserve">» в 2013 году обустроено </w:t>
      </w:r>
      <w:r w:rsidRPr="005E1A50">
        <w:rPr>
          <w:b/>
          <w:sz w:val="28"/>
          <w:szCs w:val="28"/>
        </w:rPr>
        <w:t>335 машиномест</w:t>
      </w:r>
      <w:r w:rsidRPr="005E1A50">
        <w:rPr>
          <w:sz w:val="28"/>
          <w:szCs w:val="28"/>
        </w:rPr>
        <w:t xml:space="preserve">. </w:t>
      </w:r>
    </w:p>
    <w:p w:rsidR="00CB2422" w:rsidRPr="005E1A50" w:rsidRDefault="00CB2422" w:rsidP="00CB2422">
      <w:pPr>
        <w:jc w:val="both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По программе «Развитие объектов туризма и отдыха в жилом секторе»</w:t>
      </w:r>
      <w:r w:rsidRPr="005E1A50">
        <w:rPr>
          <w:sz w:val="28"/>
          <w:szCs w:val="28"/>
        </w:rPr>
        <w:t xml:space="preserve"> реконструировано 12 детских площадок на сумму </w:t>
      </w:r>
      <w:r w:rsidRPr="005E1A50">
        <w:rPr>
          <w:b/>
          <w:sz w:val="28"/>
          <w:szCs w:val="28"/>
        </w:rPr>
        <w:t>1 млн. 340 тыс.</w:t>
      </w:r>
      <w:r w:rsidRPr="005E1A50">
        <w:rPr>
          <w:sz w:val="28"/>
          <w:szCs w:val="28"/>
        </w:rPr>
        <w:t xml:space="preserve"> рублей, заменено 213 малых архитектурных форм) с устройством современного искусственного покрытия (4 тыс. 300 кв.м) на сумму </w:t>
      </w:r>
      <w:r w:rsidRPr="005E1A50">
        <w:rPr>
          <w:b/>
          <w:sz w:val="28"/>
          <w:szCs w:val="28"/>
        </w:rPr>
        <w:t>6 млн. 230 тыс. рублей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Большое внимание было уделено дополнительному наружному освещению. В программу «Жилище» в 2013 году были включены работы по устройству дополнительного освещения по 14 адресам, с установкой уличных светильников в количестве 48 ед. </w:t>
      </w:r>
    </w:p>
    <w:p w:rsidR="00CB2422" w:rsidRPr="005E1A50" w:rsidRDefault="00CB2422" w:rsidP="00CB2422">
      <w:pPr>
        <w:ind w:firstLine="851"/>
        <w:jc w:val="both"/>
        <w:rPr>
          <w:i/>
          <w:sz w:val="28"/>
          <w:szCs w:val="28"/>
        </w:rPr>
      </w:pPr>
      <w:r w:rsidRPr="005E1A50">
        <w:rPr>
          <w:i/>
          <w:sz w:val="28"/>
          <w:szCs w:val="28"/>
        </w:rPr>
        <w:t>Но выполнение запланированных работ по установке дополнительного наружного освещения на 7 дворовых территориях (28 опор) не было завершено по причине вошли в программу ограниченного финансирования.</w:t>
      </w:r>
    </w:p>
    <w:p w:rsidR="00CB2422" w:rsidRPr="005E1A50" w:rsidRDefault="00CB2422" w:rsidP="00CB2422">
      <w:pPr>
        <w:ind w:firstLine="851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Согласно рекомендациям префектуры СВАО в районе проведены работы  по реконструкции контейнерных площадок в количестве 16 </w:t>
      </w:r>
      <w:r w:rsidRPr="005E1A50">
        <w:rPr>
          <w:sz w:val="28"/>
          <w:szCs w:val="28"/>
        </w:rPr>
        <w:lastRenderedPageBreak/>
        <w:t xml:space="preserve">объектов, с учетом современных требований-монтажом раздвижных дверей на роликах. стоимость работ составила </w:t>
      </w:r>
      <w:r w:rsidRPr="005E1A50">
        <w:rPr>
          <w:b/>
          <w:sz w:val="28"/>
          <w:szCs w:val="28"/>
        </w:rPr>
        <w:t>1 млн. 491 тыс. рублей</w:t>
      </w:r>
    </w:p>
    <w:p w:rsidR="00CB2422" w:rsidRPr="005E1A50" w:rsidRDefault="00CB2422" w:rsidP="00CB2422">
      <w:pPr>
        <w:autoSpaceDE w:val="0"/>
        <w:autoSpaceDN w:val="0"/>
        <w:adjustRightInd w:val="0"/>
        <w:jc w:val="both"/>
        <w:rPr>
          <w:b/>
          <w:bCs/>
          <w:sz w:val="28"/>
          <w:szCs w:val="28"/>
          <w:u w:val="single"/>
        </w:rPr>
      </w:pPr>
      <w:r w:rsidRPr="005E1A50">
        <w:rPr>
          <w:b/>
          <w:bCs/>
          <w:sz w:val="28"/>
          <w:szCs w:val="28"/>
          <w:u w:val="single"/>
        </w:rPr>
        <w:t>Приведение подъездов в порядок в 2013 году.</w:t>
      </w:r>
    </w:p>
    <w:p w:rsidR="00CB2422" w:rsidRPr="005E1A50" w:rsidRDefault="00CB2422" w:rsidP="00CB242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Всего в районе: 242 дома/814 подъездов</w:t>
      </w:r>
    </w:p>
    <w:p w:rsidR="00CB2422" w:rsidRPr="005E1A50" w:rsidRDefault="00CB2422" w:rsidP="00CB2422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jc w:val="both"/>
        <w:rPr>
          <w:b/>
          <w:bCs/>
          <w:sz w:val="28"/>
          <w:szCs w:val="28"/>
        </w:rPr>
      </w:pPr>
      <w:r w:rsidRPr="005E1A50">
        <w:rPr>
          <w:sz w:val="28"/>
          <w:szCs w:val="28"/>
        </w:rPr>
        <w:t xml:space="preserve">В программу по ремонту подъездов </w:t>
      </w:r>
      <w:r w:rsidRPr="005E1A50">
        <w:rPr>
          <w:b/>
          <w:bCs/>
          <w:sz w:val="28"/>
          <w:szCs w:val="28"/>
        </w:rPr>
        <w:t>2013 года вошло 48 домов/181 подъезд, что составляет 22% от общего числа подъездов. Общая сумма запланированных средств на ремонт по планово-нормативным расходам составила 40 млн.руб.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Особое внимание было уделено работам косметического характера-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облицовка и укладка плиточного покрытия на полах, окраска стен и потолков, приведение в порядок входных групп, окраска входных дверей, установка энергосберегающих светильников, замена почтовых ящиков и ковшей мусоропровода.</w:t>
      </w:r>
    </w:p>
    <w:p w:rsidR="00CB2422" w:rsidRPr="005E1A50" w:rsidRDefault="00CB2422" w:rsidP="00CB2422">
      <w:pPr>
        <w:ind w:firstLine="567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>К сожалению, в связи с саботажем и последующим прекращением работ подрядной организации ООО «ДВ Групп» до 01.07.2013 г. не выполнялись работы по приведению в порядок  130 подъездов. В результате, программа 2013 года была скорректирована, а 64 подъезда перенесены на 2014 год.</w:t>
      </w:r>
    </w:p>
    <w:p w:rsidR="00CB2422" w:rsidRPr="005E1A50" w:rsidRDefault="00CB2422" w:rsidP="00CB2422">
      <w:pPr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1.2. Благоустройство зон отдыха.</w:t>
      </w:r>
    </w:p>
    <w:p w:rsidR="00CB2422" w:rsidRPr="005E1A50" w:rsidRDefault="00CB2422" w:rsidP="00CB2422">
      <w:pPr>
        <w:ind w:firstLine="709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В соответствии с программой комплексного развития территории СВАО создан </w:t>
      </w:r>
      <w:r w:rsidRPr="005E1A50">
        <w:rPr>
          <w:b/>
          <w:sz w:val="28"/>
          <w:szCs w:val="28"/>
        </w:rPr>
        <w:t>«Народный парк» вдоль ул.Осташковская.</w:t>
      </w:r>
    </w:p>
    <w:p w:rsidR="00CB2422" w:rsidRPr="005E1A50" w:rsidRDefault="00CB2422" w:rsidP="00CB2422">
      <w:pPr>
        <w:ind w:firstLine="708"/>
        <w:jc w:val="both"/>
        <w:rPr>
          <w:rFonts w:eastAsia="Calibri"/>
          <w:sz w:val="28"/>
          <w:szCs w:val="28"/>
        </w:rPr>
      </w:pPr>
      <w:r w:rsidRPr="005E1A50">
        <w:rPr>
          <w:rFonts w:eastAsia="Calibri"/>
          <w:sz w:val="28"/>
          <w:szCs w:val="28"/>
        </w:rPr>
        <w:t>Парк раскинулся на территории 4,28 га. Здесь появилась дорожно-тропиночная сеть, зоны отдыха, беседки и лавочки. Разбито много клумб.</w:t>
      </w:r>
    </w:p>
    <w:p w:rsidR="00CB2422" w:rsidRPr="005E1A50" w:rsidRDefault="00CB2422" w:rsidP="00CB2422">
      <w:pPr>
        <w:ind w:firstLine="708"/>
        <w:jc w:val="both"/>
        <w:rPr>
          <w:rFonts w:eastAsia="Calibri"/>
          <w:sz w:val="28"/>
          <w:szCs w:val="28"/>
        </w:rPr>
      </w:pPr>
      <w:r w:rsidRPr="005E1A50">
        <w:rPr>
          <w:rFonts w:eastAsia="Calibri"/>
          <w:sz w:val="28"/>
          <w:szCs w:val="28"/>
        </w:rPr>
        <w:t>Освещение на территории Парка было включено в тестовом режиме на 2-3 недели. но необходимым условием для оформления разрешения на подключение опор освещения в Парке и передачи их на баланс ГУП «Моссвет» является  проведение исполнительной геодезической съемки по результатам проведенных строительно-монтажных работ. Вопрос выделения финансирования на производство данных работ в настоящее время находится на рассмотрении Префектуры СВАО. Необходимо 2, 5 млн. рублей.</w:t>
      </w:r>
    </w:p>
    <w:p w:rsidR="00CB2422" w:rsidRPr="005E1A50" w:rsidRDefault="00CB2422" w:rsidP="00CB2422">
      <w:pPr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 xml:space="preserve">1.3 Содержание и уборка территории.   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Территория района имеет 242 двора, межквартальные проезды с общей уборочной площадью 1 млн.642 тыс. кв.м., 25 объектов дорожного хозяйства 2-ой и 3-ей категории, промышленную зону, особо охраняемые территории. 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Санитарное содержание и уборку дворовых территории осуществляли </w:t>
      </w:r>
      <w:r w:rsidRPr="005E1A50">
        <w:rPr>
          <w:b/>
          <w:sz w:val="28"/>
          <w:szCs w:val="28"/>
        </w:rPr>
        <w:t>4 подрядные организации:</w:t>
      </w:r>
      <w:r w:rsidRPr="005E1A50">
        <w:rPr>
          <w:sz w:val="28"/>
          <w:szCs w:val="28"/>
        </w:rPr>
        <w:t xml:space="preserve"> ООО «Баро-И», ООО «УК Технострой-98», ООО «Д.В.Групп» и ООО «РП Абриас», с которыми заключены государственные контракты на </w:t>
      </w:r>
      <w:r w:rsidRPr="005E1A50">
        <w:rPr>
          <w:b/>
          <w:sz w:val="28"/>
          <w:szCs w:val="28"/>
        </w:rPr>
        <w:t>89 млн. рублей</w:t>
      </w:r>
      <w:r w:rsidRPr="005E1A50">
        <w:rPr>
          <w:sz w:val="28"/>
          <w:szCs w:val="28"/>
        </w:rPr>
        <w:t xml:space="preserve">. </w:t>
      </w:r>
    </w:p>
    <w:p w:rsidR="00CB2422" w:rsidRPr="005E1A50" w:rsidRDefault="00CB2422" w:rsidP="00CB2422">
      <w:pPr>
        <w:ind w:firstLine="709"/>
        <w:jc w:val="both"/>
        <w:rPr>
          <w:i/>
          <w:sz w:val="28"/>
          <w:szCs w:val="28"/>
        </w:rPr>
      </w:pPr>
      <w:r w:rsidRPr="005E1A50">
        <w:rPr>
          <w:sz w:val="28"/>
          <w:szCs w:val="28"/>
        </w:rPr>
        <w:t xml:space="preserve">Активно велась работа по применению штрафных санкций к подрядным организациям, некачественно исполнявших свои обязательства по государственным контрактам. </w:t>
      </w:r>
      <w:r w:rsidRPr="005E1A50">
        <w:rPr>
          <w:i/>
          <w:sz w:val="28"/>
          <w:szCs w:val="28"/>
        </w:rPr>
        <w:t xml:space="preserve">Так сумма штрафов за 2013 год по ГКУ ИС района Северное Медведково и ГБУ «Жилищник района Северное Медведково» составила более </w:t>
      </w:r>
      <w:r w:rsidRPr="005E1A50">
        <w:rPr>
          <w:b/>
          <w:i/>
          <w:sz w:val="28"/>
          <w:szCs w:val="28"/>
        </w:rPr>
        <w:t>2,5 млн.рублей</w:t>
      </w:r>
      <w:r w:rsidRPr="005E1A50">
        <w:rPr>
          <w:i/>
          <w:sz w:val="28"/>
          <w:szCs w:val="28"/>
        </w:rPr>
        <w:t>.</w:t>
      </w:r>
    </w:p>
    <w:p w:rsidR="00CB2422" w:rsidRPr="005E1A50" w:rsidRDefault="00CB2422" w:rsidP="00CB2422">
      <w:pPr>
        <w:jc w:val="both"/>
        <w:rPr>
          <w:b/>
          <w:sz w:val="28"/>
          <w:szCs w:val="28"/>
        </w:rPr>
      </w:pP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b/>
          <w:sz w:val="28"/>
          <w:szCs w:val="28"/>
        </w:rPr>
        <w:t>В зимний период</w:t>
      </w:r>
      <w:r w:rsidRPr="005E1A50">
        <w:rPr>
          <w:sz w:val="28"/>
          <w:szCs w:val="28"/>
        </w:rPr>
        <w:t xml:space="preserve"> времени на территории района активными темпами ведется работа по уборке снега с тротуаров, дворов, улично-дорожной сети, очистке  кровель, козырьков и выступающих фасадов зданий. </w:t>
      </w:r>
    </w:p>
    <w:p w:rsidR="00CB2422" w:rsidRPr="005E1A50" w:rsidRDefault="00CB2422" w:rsidP="00CB2422">
      <w:pPr>
        <w:ind w:firstLine="284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Зима 2012 -2013 годов была снежной и морозной, за указанный период было вывезено снега в 3 раза больше, чем за такой же период текущего года, что составило 16 тыс. куб. м.</w:t>
      </w:r>
    </w:p>
    <w:p w:rsidR="00CB2422" w:rsidRPr="005E1A50" w:rsidRDefault="00CB2422" w:rsidP="00CB2422">
      <w:pPr>
        <w:ind w:firstLine="284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Тем не менее район оперативно справлялся с регламентными работами.  В первую очередь проводились работы по уборке входов в подъезды, тротуары, дорожно-тропиночной сети. Ситуация крайне осложнялась наличием припаркованного автотранспорта вдоль межквартальных проездов, улиц, парковочных карманов, что изначально приводит к сужению проезжей части и практически парализует работы по уборке и вывозу снега. 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Эта зима оказалась достаточно теплой и малоснежной. С территории района вывезено 5400 кубов снега. Снег вывозился на снегоплавительную станцию в районе Сигнального проезда. 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  На уборку межквартальных и дворовых территорий было направлено 12 тракторов, 24 мотоблока, 186 тележек-дозаторов для разноса противогололедного реагента. На  территории в ежедневном режиме работало 213 дворников.</w:t>
      </w:r>
    </w:p>
    <w:p w:rsidR="00CB2422" w:rsidRPr="005E1A50" w:rsidRDefault="00CB2422" w:rsidP="00CB2422">
      <w:pPr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1.4 Подготовка и согласование адресных перечней на 2014 год: дворовых территорий, многоквартирных домов, наружного освещения.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целях реализации  Государственной целевой программы «Жилище» на  2014 год и программы благоустройства дворовых территорий и выборочному капитальному ремонту МКД за счет средств СЭРР 2014 года  был сформирован и согласован с Советом депутатов  муниципального округа Северное Медведково адресный перечень дворовых территорий, подлежащих благоустройству.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Проект  адресного титульного  списка  основной программы «Жилище» на 2014 год включает в себя: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-   благоустройство  </w:t>
      </w:r>
      <w:r w:rsidRPr="005E1A50">
        <w:rPr>
          <w:b/>
          <w:sz w:val="28"/>
          <w:szCs w:val="28"/>
        </w:rPr>
        <w:t xml:space="preserve">19 </w:t>
      </w:r>
      <w:r w:rsidRPr="005E1A50">
        <w:rPr>
          <w:sz w:val="28"/>
          <w:szCs w:val="28"/>
        </w:rPr>
        <w:t xml:space="preserve"> дворовых территорий. Затраты на производство работ составляют </w:t>
      </w:r>
      <w:r w:rsidRPr="005E1A50">
        <w:rPr>
          <w:b/>
          <w:sz w:val="28"/>
          <w:szCs w:val="28"/>
        </w:rPr>
        <w:t>31,3 млн.</w:t>
      </w:r>
      <w:r w:rsidRPr="005E1A50">
        <w:rPr>
          <w:sz w:val="28"/>
          <w:szCs w:val="28"/>
        </w:rPr>
        <w:t xml:space="preserve"> рублей.  За счет средств СЭРР 2014 года предусмотрено благоустройство  </w:t>
      </w:r>
      <w:r w:rsidRPr="005E1A50">
        <w:rPr>
          <w:b/>
          <w:sz w:val="28"/>
          <w:szCs w:val="28"/>
        </w:rPr>
        <w:t>7-</w:t>
      </w:r>
      <w:r w:rsidRPr="005E1A50">
        <w:rPr>
          <w:sz w:val="28"/>
          <w:szCs w:val="28"/>
        </w:rPr>
        <w:t xml:space="preserve">ми дворовых территорий, общая стоимость благоустроительных работ – </w:t>
      </w:r>
      <w:r w:rsidRPr="005E1A50">
        <w:rPr>
          <w:b/>
          <w:sz w:val="28"/>
          <w:szCs w:val="28"/>
        </w:rPr>
        <w:t>13,3 млн.</w:t>
      </w:r>
      <w:r w:rsidRPr="005E1A50">
        <w:rPr>
          <w:sz w:val="28"/>
          <w:szCs w:val="28"/>
        </w:rPr>
        <w:t>. руб.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- выборочный капитальный ремонт 12 МКД  - общей стоимостью </w:t>
      </w:r>
      <w:r w:rsidRPr="005E1A50">
        <w:rPr>
          <w:b/>
          <w:sz w:val="28"/>
          <w:szCs w:val="28"/>
        </w:rPr>
        <w:t>21 млн. руб.</w:t>
      </w:r>
      <w:r w:rsidRPr="005E1A50">
        <w:rPr>
          <w:sz w:val="28"/>
          <w:szCs w:val="28"/>
        </w:rPr>
        <w:t xml:space="preserve"> За счет средств СЭРР  предусмотрен ремонт отдельных конструктивных элементов 15 МКД на сумму </w:t>
      </w:r>
      <w:r w:rsidRPr="005E1A50">
        <w:rPr>
          <w:b/>
          <w:sz w:val="28"/>
          <w:szCs w:val="28"/>
        </w:rPr>
        <w:t>30,8</w:t>
      </w:r>
      <w:r w:rsidRPr="005E1A50">
        <w:rPr>
          <w:sz w:val="28"/>
          <w:szCs w:val="28"/>
        </w:rPr>
        <w:t xml:space="preserve">  млн. руб.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>- устройство наружного освещения по 7 дворовым территориям с установкой 28 опор освещения.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1.5 Подготовка к зиме объектов жилищного фонда, коммунального хозяйства и социально-культурного назначения.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На территории района расположено </w:t>
      </w:r>
      <w:r w:rsidRPr="005E1A50">
        <w:rPr>
          <w:b/>
          <w:sz w:val="28"/>
          <w:szCs w:val="28"/>
        </w:rPr>
        <w:t>242 жилых дома</w:t>
      </w:r>
      <w:r w:rsidRPr="005E1A50">
        <w:rPr>
          <w:sz w:val="28"/>
          <w:szCs w:val="28"/>
        </w:rPr>
        <w:t xml:space="preserve">. </w:t>
      </w:r>
    </w:p>
    <w:p w:rsidR="00CB2422" w:rsidRPr="005E1A50" w:rsidRDefault="00CB2422" w:rsidP="00CB2422">
      <w:pPr>
        <w:ind w:firstLine="709"/>
        <w:jc w:val="both"/>
        <w:rPr>
          <w:i/>
          <w:sz w:val="28"/>
          <w:szCs w:val="28"/>
        </w:rPr>
      </w:pPr>
      <w:r w:rsidRPr="005E1A50">
        <w:rPr>
          <w:sz w:val="28"/>
          <w:szCs w:val="28"/>
        </w:rPr>
        <w:lastRenderedPageBreak/>
        <w:t xml:space="preserve">На обслуживании ГБУ «Жилищник района Северное Медведково» находятся </w:t>
      </w:r>
      <w:r w:rsidRPr="005E1A50">
        <w:rPr>
          <w:b/>
          <w:sz w:val="28"/>
          <w:szCs w:val="28"/>
        </w:rPr>
        <w:t>220 жилых домов (с учетом ЖСК)</w:t>
      </w:r>
      <w:r w:rsidRPr="005E1A50">
        <w:rPr>
          <w:sz w:val="28"/>
          <w:szCs w:val="28"/>
        </w:rPr>
        <w:t>, которые в 2013 году  обслуживались 4-мя подрядными организациями</w:t>
      </w:r>
      <w:r w:rsidRPr="005E1A50">
        <w:rPr>
          <w:i/>
          <w:sz w:val="28"/>
          <w:szCs w:val="28"/>
        </w:rPr>
        <w:t xml:space="preserve">: ООО «Баро-И», ООО «УК Технострой-98», ООО «Д.В.Групп» далее ООО «Запад-Восток» и ООО «РП Абриас». 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18 домах выбрано </w:t>
      </w:r>
      <w:r w:rsidRPr="005E1A50">
        <w:rPr>
          <w:i/>
          <w:sz w:val="28"/>
          <w:szCs w:val="28"/>
        </w:rPr>
        <w:t>самоуправление,</w:t>
      </w:r>
      <w:r w:rsidRPr="005E1A50">
        <w:rPr>
          <w:sz w:val="28"/>
          <w:szCs w:val="28"/>
        </w:rPr>
        <w:t xml:space="preserve"> как способ управления. 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2 дома - ведомственные общежития, расположенные по адресам: Студеный, 19 и Заревый,2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соответствии с  распоряжением  главы управы  «О подготовке жилищного фонда к эксплуатации в осенне-зимний период»   выполнение объемов плана основных работ по подготовке жилищного фонда  района к эксплуатации в зимний период  завершилось  в срок до  1 сентября 2013 года.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Все организационные мероприятия проведены в установленные сроки:  составлены и согласованы графики опрессовки систем ЦО, промывки систем ЦО, подписаны приказы по ГКУ ИС района, ГБУ Жилищник района , подрядным организациям.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По итогам мероприятий по подготовке к зиме 16 сентября 2013 года был проведен районный смотр готовности техники и персонала, аварийного запаса оборудования и материалов. По результатам смотра вынесена оценка готовности – «отлично».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Все объекты жилищного фонда, коммунального хозяйства и социально-культурного назначения обеспечили выполнение мероприятий по подготовке к зиме в установленные сроки. 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За период с декабря по февраль на ОДС поступило 752 заявки по отоплению. Все работы  выполнены в текущем режиме. 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районе была организована круглосуточная аварийная служба для ликвидации аварийных ситуаций, у которой имеется передвижная электростанция, 8 электрогенераторов, 14 тепловых пушек, также было организовано  10 бригад в количестве 40 человек  по очистке козырьков и свесов с  кровли жилых домов. Рабочие  прошли обучение, медицинскую комиссию,  обеспечены необходимым инвентарем.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>Согласно постановлению Правительства Москвы на территории района установлено 685 камер видеонаблюдения, с помощью которых осуществляется постоянный контроль за состоянием дворовых территории, мест массового скопления  и подъездов жилых домов (подъезды домов – 572, камеры во дворах – 103, места массового скопления-10).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период сильных январских и февральских морозов серьезных аварийных ситуаций в жилищном комплексе нашего района допущено не было, что в первую очередь говорит о качественной подготовке жилого фонда района к зиме.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целом, благодаря слаженной работе при подготовке жилого фонда к зиме, ситуация оставалась стабильной весь зимний период. </w:t>
      </w:r>
    </w:p>
    <w:p w:rsidR="00CB2422" w:rsidRPr="005E1A50" w:rsidRDefault="00CB2422" w:rsidP="00CB2422">
      <w:pPr>
        <w:ind w:firstLine="709"/>
        <w:contextualSpacing/>
        <w:jc w:val="both"/>
        <w:rPr>
          <w:i/>
          <w:sz w:val="28"/>
          <w:szCs w:val="28"/>
        </w:rPr>
      </w:pPr>
    </w:p>
    <w:p w:rsidR="00CB2422" w:rsidRPr="005E1A50" w:rsidRDefault="00CB2422" w:rsidP="00CB2422">
      <w:pPr>
        <w:ind w:firstLine="709"/>
        <w:jc w:val="both"/>
        <w:rPr>
          <w:b/>
          <w:sz w:val="28"/>
          <w:szCs w:val="28"/>
          <w:u w:val="single"/>
        </w:rPr>
      </w:pPr>
    </w:p>
    <w:p w:rsidR="00CB2422" w:rsidRPr="005E1A50" w:rsidRDefault="00CB2422" w:rsidP="00CB2422">
      <w:pPr>
        <w:ind w:firstLine="709"/>
        <w:jc w:val="both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1.7. Работа с управляющими организациями по обеспечению содержания жилищного фонда, содержания общедомового имущества.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управлении ГБУ «Жилищник района Северное Медведково»  находится 202 многоквартирных домов: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54 дома выбрали способ управления ТСЖ (45 объединений ТСЖ);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145 дома выбрали способ управления управляющей организацией (с каждым собственником);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3 дома ЖСК.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районе создано 146 Советов многоквартирных домов. Совет дома осуществляет контроль за выполнением работ по управлению многоквартирными домами, содержанием и ремонту общего имущества в многоквартирных домах.</w:t>
      </w: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B2422" w:rsidRPr="005E1A50" w:rsidRDefault="00CB2422" w:rsidP="00CB242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На общих собраниях собственников помещений совместно с представителями ГБУ «Жилищник района Северное Медведково» в течение 2013 года постоянно рассматривались предложения жителей о порядке пользования общим имуществом, о порядке планирования и организации работ по содержанию и ремонту общего имущества многоквартирного дома.</w:t>
      </w:r>
    </w:p>
    <w:p w:rsidR="00CB2422" w:rsidRPr="005E1A50" w:rsidRDefault="00CB2422" w:rsidP="00CB2422">
      <w:pPr>
        <w:rPr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1.8. Работа по контролю за состоянием подвалов, чердаков, подъездов.</w:t>
      </w:r>
    </w:p>
    <w:p w:rsidR="00CB2422" w:rsidRPr="005E1A50" w:rsidRDefault="00CB2422" w:rsidP="00CB242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p w:rsidR="00CB2422" w:rsidRPr="005E1A50" w:rsidRDefault="00CB2422" w:rsidP="00CB242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ГБУ «Жилищник района Северное Медведково»  осуществляет контроль за содержанием в технически исправном состоянии подвальных и чердачных помещений и их закрытие.  Выполнены  мероприятия по обеспечению контроля за чердачными и подвальными помещениями с пульта ОДС по средствам датчиков открытия дверей. </w:t>
      </w:r>
    </w:p>
    <w:p w:rsidR="00CB2422" w:rsidRPr="005E1A50" w:rsidRDefault="00CB2422" w:rsidP="00CB242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целях обеспечения контроля за закрытием подвалов и чердаков ГБУ «Жилищник района Северное Медведково»  совместно с подрядными организациями, сотрудниками ОВД и ОПОП проводятся плановые и внеплановые проверки. За 2013 год проведено 365 таких проверок. 609 выявленных замечаний и нарушений устранены на месте в оперативном порядке. Данный вопрос находится на постоянном контроле управы района. </w:t>
      </w:r>
    </w:p>
    <w:p w:rsidR="00CB2422" w:rsidRPr="005E1A50" w:rsidRDefault="00CB2422" w:rsidP="00CB2422">
      <w:pPr>
        <w:widowControl w:val="0"/>
        <w:shd w:val="clear" w:color="auto" w:fill="FFFFFF"/>
        <w:tabs>
          <w:tab w:val="left" w:pos="1478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B2422" w:rsidRPr="005E1A50" w:rsidRDefault="00CB2422" w:rsidP="00CB2422">
      <w:pPr>
        <w:jc w:val="both"/>
        <w:rPr>
          <w:b/>
          <w:sz w:val="28"/>
          <w:szCs w:val="28"/>
          <w:u w:val="single"/>
        </w:rPr>
      </w:pPr>
    </w:p>
    <w:p w:rsidR="00CB2422" w:rsidRPr="005E1A50" w:rsidRDefault="00CB2422" w:rsidP="00CB2422">
      <w:pPr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1.8. Работа с собственниками помещений в МКД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       В районе создано 146 Советов многоквартирных домов. В 6 домах по адресам:   Студеный, 4-5, Тихомирова, 11-2, Студеный, 26-2, Полярная, 22-1, Шокальского, 27-2, Шокальского, 33, - собрание было проведено, но не был собран кворум. В связи с этим, прошу Депутатов Совета депутатов оказать содействие в данном вопросе.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       Важнейшая задача для управы района является проблема задолженности населения по оплате за жилищно-коммунальные услуги. Актуальность проблемы оплаты населением с каждым годом возрастает. Так, </w:t>
      </w:r>
      <w:r w:rsidRPr="005E1A50">
        <w:rPr>
          <w:sz w:val="28"/>
          <w:szCs w:val="28"/>
        </w:rPr>
        <w:lastRenderedPageBreak/>
        <w:t xml:space="preserve">задолженность за ГВС и ЦО по району составляет более 84 млн. руб. (ЖСК «Мурманск» - Северодвинская, д. 9 более 15 млн. руб.) 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         Управой района совместно с юридическим отделом ГБУ «Жилищник района Северное Медведково», МФЦ активизирована работа по реализация сбора задолженности за жилищно-коммунальные услуги в части проведения следующих мероприятий: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>- неоднократный поквартирный обход должников по оплате коммунальных услуг с составлением акта обследования и разъяснением неплательщикам правовых норм (в 2013 году количество должников составляло 22 246 человек);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>- еженедельное приглашение на комиссию при управе района Северное Медведково как физических так и юридических лиц, имеющих задолженность, превышающую более 6 месяцев (таких должников в районе 983, из них на комиссии побывало 557);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>- ежемесячная дополнительная рассылка платежных документов (ЕПД) жителям-должникам.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1.9. Праздничное оформление, вывешивание государственных флагов Российской Федерации и флагов города Москвы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Управа района обеспечивает тематическое  оформление района, включая предприятия различных форм собственности, к государственным праздникам в соответствии с  Законом города Москвы № 38 «О флаге города Москвы» и утвержденными Концепциями праздничного оформления города Москвы, а так же обеспечивает вывешивание государственных флагов согласно утвержденному адресному перечню.</w:t>
      </w:r>
    </w:p>
    <w:p w:rsidR="00CB2422" w:rsidRPr="005E1A50" w:rsidRDefault="00CB2422" w:rsidP="00CB2422">
      <w:pPr>
        <w:ind w:firstLine="709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Управой на проведение мероприятий по праздничному и тематическому оформлению территории района использовано средств бюджета  на сумму </w:t>
      </w:r>
      <w:r w:rsidRPr="005E1A50">
        <w:rPr>
          <w:b/>
          <w:sz w:val="28"/>
          <w:szCs w:val="28"/>
        </w:rPr>
        <w:t>372 тыс. рублей, в том числе были выполнены работы по комплексному световому оформлению «Народного парка» на сумму 2,3 млн руб.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2. Выявление самовольного строительства и незаконно размещенных некапитальных объектов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Выявление самовольного строительства и незаконно размещенных некапитальных объектов осуществляется управой района в еженедельном режиме. Так за 2013 год в рамках реализации 614-ПП от 02.11.2012 г. управой района были приняты значительные меры по  сносу объектов незаконного самовольного строительства. Всего было демонтировано 5 объектов самовольного строительства: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-летнее кафе  «Ньокки» </w:t>
      </w:r>
      <w:r w:rsidRPr="005E1A50">
        <w:rPr>
          <w:i/>
          <w:sz w:val="28"/>
          <w:szCs w:val="28"/>
        </w:rPr>
        <w:t>( Широкая,  д. 13 А),</w:t>
      </w:r>
    </w:p>
    <w:p w:rsidR="00CB2422" w:rsidRPr="005E1A50" w:rsidRDefault="00CB2422" w:rsidP="00CB2422">
      <w:pPr>
        <w:ind w:firstLine="567"/>
        <w:jc w:val="both"/>
        <w:rPr>
          <w:i/>
          <w:sz w:val="28"/>
          <w:szCs w:val="28"/>
        </w:rPr>
      </w:pPr>
      <w:r w:rsidRPr="005E1A50">
        <w:rPr>
          <w:i/>
          <w:iCs/>
          <w:sz w:val="28"/>
          <w:szCs w:val="28"/>
        </w:rPr>
        <w:t xml:space="preserve"> -</w:t>
      </w:r>
      <w:r w:rsidRPr="005E1A50">
        <w:rPr>
          <w:sz w:val="28"/>
          <w:szCs w:val="28"/>
        </w:rPr>
        <w:t>летние веранды</w:t>
      </w:r>
      <w:r w:rsidRPr="005E1A50">
        <w:rPr>
          <w:i/>
          <w:iCs/>
          <w:sz w:val="28"/>
          <w:szCs w:val="28"/>
        </w:rPr>
        <w:t xml:space="preserve"> </w:t>
      </w:r>
      <w:r w:rsidRPr="005E1A50">
        <w:rPr>
          <w:sz w:val="28"/>
          <w:szCs w:val="28"/>
        </w:rPr>
        <w:t xml:space="preserve">ресторанов «Тбилисо» </w:t>
      </w:r>
      <w:r w:rsidRPr="005E1A50">
        <w:rPr>
          <w:i/>
          <w:sz w:val="28"/>
          <w:szCs w:val="28"/>
        </w:rPr>
        <w:t xml:space="preserve">(ул. Студёный проезд, д.36) и «Арнада»( ул. Полярная, д. 29, стр.1), 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-дебаркадер для осуществления погрузочно-разгрузочных работ магазина  «Дикси» </w:t>
      </w:r>
      <w:r w:rsidRPr="005E1A50">
        <w:rPr>
          <w:i/>
          <w:sz w:val="28"/>
          <w:szCs w:val="28"/>
        </w:rPr>
        <w:t>(ул. Студёный проезд, д.36)</w:t>
      </w:r>
      <w:r w:rsidRPr="005E1A50">
        <w:rPr>
          <w:sz w:val="28"/>
          <w:szCs w:val="28"/>
        </w:rPr>
        <w:t xml:space="preserve">, в том числе незаконно </w:t>
      </w:r>
      <w:r w:rsidRPr="005E1A50">
        <w:rPr>
          <w:sz w:val="28"/>
          <w:szCs w:val="28"/>
        </w:rPr>
        <w:lastRenderedPageBreak/>
        <w:t xml:space="preserve">установленные рекламные щиты, незаконная пристройка магазина продуктов «Макра» </w:t>
      </w:r>
      <w:r w:rsidRPr="005E1A50">
        <w:rPr>
          <w:i/>
          <w:sz w:val="28"/>
          <w:szCs w:val="28"/>
        </w:rPr>
        <w:t>(Студёный проезд, д.26).</w:t>
      </w:r>
      <w:r w:rsidRPr="005E1A50">
        <w:rPr>
          <w:sz w:val="28"/>
          <w:szCs w:val="28"/>
        </w:rPr>
        <w:t xml:space="preserve"> </w:t>
      </w:r>
    </w:p>
    <w:p w:rsidR="00CB2422" w:rsidRPr="005E1A50" w:rsidRDefault="00CB2422" w:rsidP="00CB2422">
      <w:pPr>
        <w:ind w:firstLine="709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Управой на проведение мероприятий по сносу незаконных строений было использовано средств бюджета  на сумму </w:t>
      </w:r>
      <w:r w:rsidRPr="005E1A50">
        <w:rPr>
          <w:b/>
          <w:sz w:val="28"/>
          <w:szCs w:val="28"/>
        </w:rPr>
        <w:t>448,2 тыс. рублей.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На территории района функционирует 7 торговых объектов обладающих признаками самовольного строительства. В настоящее время в Арбитражном суде г. Москвы ведутся судебные разбирательства о признании объектов самовольными строениями.  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3. Выявление освободившейся жилой площади, самовольно занятой жилой площади.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Наиболее распространенным является самовольный захват освободившихся жилых помещений родственниками умерших одиноко проживающих граждан. Самозахват происходит в отношении жилых помещений, находящихся как в государственной и муниципальной собственности, так и в частной. Работой по выявлению самовольно занятых жилых помещений занимается совместная комиссия управы и ГБУ «Жилищник».  Назначен сотрудник, отвечающий за достоверность сведений. Ежемесячно в срок до 25 числа предоставляется  отчет о жилых помещениях, занимаемых лицами, не зарегистрированными в них  по утвержденной форме в УДЖП и ЖФ СВАО. Выявлено </w:t>
      </w:r>
      <w:r w:rsidRPr="005E1A50">
        <w:rPr>
          <w:b/>
          <w:sz w:val="28"/>
          <w:szCs w:val="28"/>
        </w:rPr>
        <w:t>4</w:t>
      </w:r>
      <w:r w:rsidRPr="005E1A50">
        <w:rPr>
          <w:sz w:val="28"/>
          <w:szCs w:val="28"/>
        </w:rPr>
        <w:t xml:space="preserve"> квартиры, в которых незаконно проживают граждане. В настоящее время проводится работа по выселению в судебном порядке.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 В социальной области: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4.1.Ремонт квартир льготных категорий граждан, приспособление квартир инвалидов-колясочников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Было отремонтировано </w:t>
      </w:r>
      <w:r w:rsidRPr="005E1A50">
        <w:rPr>
          <w:b/>
          <w:sz w:val="28"/>
          <w:szCs w:val="28"/>
        </w:rPr>
        <w:t>4</w:t>
      </w:r>
      <w:r w:rsidRPr="005E1A50">
        <w:rPr>
          <w:sz w:val="28"/>
          <w:szCs w:val="28"/>
        </w:rPr>
        <w:t xml:space="preserve">  квартиры ветеранов Великой Отечественной войны </w:t>
      </w:r>
      <w:r w:rsidRPr="005E1A50">
        <w:rPr>
          <w:i/>
          <w:sz w:val="28"/>
          <w:szCs w:val="28"/>
        </w:rPr>
        <w:t>по адресам: пр. Шокальского 17-36, ул. Молодцова 2-4-11, Заревый пр. 10-15, ул. Грекова 2-67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sz w:val="28"/>
          <w:szCs w:val="28"/>
        </w:rPr>
        <w:t xml:space="preserve">на сумму более </w:t>
      </w:r>
      <w:r w:rsidRPr="005E1A50">
        <w:rPr>
          <w:b/>
          <w:sz w:val="28"/>
          <w:szCs w:val="28"/>
        </w:rPr>
        <w:t>140 тыс.руб</w:t>
      </w:r>
      <w:r w:rsidRPr="005E1A50">
        <w:rPr>
          <w:sz w:val="28"/>
          <w:szCs w:val="28"/>
        </w:rPr>
        <w:t xml:space="preserve">  и 1 квартира инвалида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i/>
          <w:sz w:val="28"/>
          <w:szCs w:val="28"/>
        </w:rPr>
        <w:t>(ул. Молодцова 2-1-122)</w:t>
      </w:r>
      <w:r w:rsidRPr="005E1A50">
        <w:rPr>
          <w:sz w:val="28"/>
          <w:szCs w:val="28"/>
        </w:rPr>
        <w:t xml:space="preserve">на сумму </w:t>
      </w:r>
      <w:r w:rsidRPr="005E1A50">
        <w:rPr>
          <w:b/>
          <w:sz w:val="28"/>
          <w:szCs w:val="28"/>
        </w:rPr>
        <w:t xml:space="preserve">27тыс.руб. </w:t>
      </w:r>
      <w:r w:rsidRPr="005E1A50">
        <w:rPr>
          <w:sz w:val="28"/>
          <w:szCs w:val="28"/>
        </w:rPr>
        <w:t>Работы по ремонту квартир детей-сирот в 2013 году запланированы не были.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4.2. Оказание материальной помощи льготным категориям граждан, в том числе в натуральном выражении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За отчётный период районной комиссией по оказанию единовременной материальной помощи рассмотрено  242 заявлений граждан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sz w:val="28"/>
          <w:szCs w:val="28"/>
        </w:rPr>
        <w:t xml:space="preserve">на  общую сумму </w:t>
      </w:r>
      <w:r w:rsidRPr="005E1A50">
        <w:rPr>
          <w:b/>
          <w:sz w:val="28"/>
          <w:szCs w:val="28"/>
        </w:rPr>
        <w:t xml:space="preserve">1млн. 662 тыс. руб., </w:t>
      </w:r>
      <w:r w:rsidRPr="005E1A50">
        <w:rPr>
          <w:sz w:val="28"/>
          <w:szCs w:val="28"/>
        </w:rPr>
        <w:t xml:space="preserve"> продовольственными наборами  были обеспечены 672  жителя льготных категорий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sz w:val="28"/>
          <w:szCs w:val="28"/>
        </w:rPr>
        <w:t xml:space="preserve">на общую сумму               </w:t>
      </w:r>
      <w:r w:rsidRPr="005E1A50">
        <w:rPr>
          <w:b/>
          <w:sz w:val="28"/>
          <w:szCs w:val="28"/>
        </w:rPr>
        <w:t>480 тыс.руб.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Также управой района были приобретены товары длительного пользования    для малоимущих  жителей на сумму </w:t>
      </w:r>
      <w:r w:rsidRPr="005E1A50">
        <w:rPr>
          <w:b/>
          <w:sz w:val="28"/>
          <w:szCs w:val="28"/>
        </w:rPr>
        <w:t>100 тыс руб.</w:t>
      </w:r>
      <w:r w:rsidRPr="005E1A50">
        <w:rPr>
          <w:sz w:val="28"/>
          <w:szCs w:val="28"/>
        </w:rPr>
        <w:t xml:space="preserve"> В рамках празднования Дня матери управой района было приобретено 86 подарков для многодетных и малообеспеченных семей на общую сумму </w:t>
      </w:r>
      <w:r w:rsidRPr="005E1A50">
        <w:rPr>
          <w:b/>
          <w:sz w:val="28"/>
          <w:szCs w:val="28"/>
        </w:rPr>
        <w:t>100 тыс.руб.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4.3. Организация отдыха, оздоровления детей и занятости подростков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целях организации занятости подростков в летний период времени в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3-х образовательных учреждениях района были организованы летние оздоровительные лагеря. В каждой  из смен смогли принять участие 122 учащихся района в возрасте от 7 до 12 лет.</w:t>
      </w:r>
    </w:p>
    <w:p w:rsidR="00CB2422" w:rsidRPr="005E1A50" w:rsidRDefault="00CB2422" w:rsidP="00CB2422">
      <w:pPr>
        <w:rPr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4.4. Участие в работе по приспособлению общественной инфраструктуры для инвалидов и других маломобильных групп населения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целях формирования безбарьерной среды для инвалидов и граждан с ограничениями жизнедеятельности, в отчетном периоде  проведено сплошное обследование жилых домов, дворовых территорий, социально значимых объектов района. 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  <w:highlight w:val="yellow"/>
        </w:rPr>
      </w:pPr>
      <w:r w:rsidRPr="005E1A50">
        <w:rPr>
          <w:sz w:val="28"/>
          <w:szCs w:val="28"/>
        </w:rPr>
        <w:t>На экране мы видим, что одним из результатов обследования явилось создание карты доступности для инвалидов-колясочников с нанесением основных  социально значимых объектов.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  <w:highlight w:val="yellow"/>
        </w:rPr>
      </w:pPr>
      <w:r w:rsidRPr="005E1A50">
        <w:rPr>
          <w:rFonts w:ascii="Times New Roman" w:hAnsi="Times New Roman" w:cs="Times New Roman"/>
          <w:b/>
          <w:i/>
          <w:sz w:val="28"/>
          <w:szCs w:val="28"/>
        </w:rPr>
        <w:t>4.5. Организация списочного учета детей до 18 лет для обучения в образовательных учреждениях</w:t>
      </w:r>
    </w:p>
    <w:p w:rsidR="00CB2422" w:rsidRPr="005E1A50" w:rsidRDefault="00CB2422" w:rsidP="00CB2422">
      <w:pPr>
        <w:ind w:firstLine="708"/>
        <w:jc w:val="both"/>
        <w:rPr>
          <w:i/>
          <w:sz w:val="28"/>
          <w:szCs w:val="28"/>
        </w:rPr>
      </w:pPr>
      <w:r w:rsidRPr="005E1A50">
        <w:rPr>
          <w:i/>
          <w:sz w:val="28"/>
          <w:szCs w:val="28"/>
        </w:rPr>
        <w:t xml:space="preserve">В соответствии с постановлением Правительства Москвы от 06.12.2005 № 973-ПП в 2013 году  продолжена  работа по списочному учёту детей до 18 лет для обучения в образовательных учреждениях. 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4.6. Проведение экскурсии для льготных категорий граждан, предоставление путевок в детские оздоровительные лагеря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За счёт средств бюджета города в детских оздоровительных лагерях отдохнули 213 детей, 132 путевки было предоставлено на семейный отдых в Подмосковье  и на море.  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4.7. Творческие конкурсы для молодежи и пожилых людей</w:t>
      </w:r>
    </w:p>
    <w:p w:rsidR="00CB2422" w:rsidRPr="005E1A50" w:rsidRDefault="00CB2422" w:rsidP="00CB2422">
      <w:pPr>
        <w:pStyle w:val="ab"/>
        <w:spacing w:before="19" w:line="316" w:lineRule="exact"/>
        <w:ind w:left="14" w:right="9" w:firstLine="710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На протяжении 6-ти  лет  при управе района успешно работает районный Молодежный совет, активисты которого оказывают помощь в организации  социально значимых мероприятий, патриотических акций и творческих конкурсов.  Молодежная делегация от района приняла участие в детско-юношеской миссии юных москвичей в города Курск и Белгород в рамках окружной программы «Память поколений. Курская дуга», за счет средств бюджета на сумму </w:t>
      </w:r>
      <w:r w:rsidRPr="005E1A50">
        <w:rPr>
          <w:b/>
          <w:sz w:val="28"/>
          <w:szCs w:val="28"/>
        </w:rPr>
        <w:t>160 тыс.руб.</w:t>
      </w:r>
      <w:r w:rsidRPr="005E1A50">
        <w:rPr>
          <w:sz w:val="28"/>
          <w:szCs w:val="28"/>
        </w:rPr>
        <w:t xml:space="preserve"> Кроме того, ежегодно управой района финансируется выпуск молодежной газеты района «Северное Сияние».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lastRenderedPageBreak/>
        <w:t xml:space="preserve">В рамках Года экологической культуры и охраны окружающей среды состоялся конкурс проектов  среди детей, подростков и молодёжи района «Моя малая родина - район Северное Медведково в 2025 году». 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Более 300 детей приняли участие в традиционном фестивале детского творчества «Цветик-семицветик». На организацию и проведение фестиваля было затрачено </w:t>
      </w:r>
      <w:r w:rsidRPr="005E1A50">
        <w:rPr>
          <w:b/>
          <w:sz w:val="28"/>
          <w:szCs w:val="28"/>
        </w:rPr>
        <w:t>20 тыс.руб.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ноябре состоялся молодёжный фестиваль «Мост мира», «Чистый район-чистый город», с участием  творческих коллективов всех школ  района, а также учреждений дополнительного образования СВАО.   Затрачено - </w:t>
      </w:r>
      <w:r w:rsidRPr="005E1A50">
        <w:rPr>
          <w:b/>
          <w:sz w:val="28"/>
          <w:szCs w:val="28"/>
        </w:rPr>
        <w:t>120тыс руб.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21-му выпускнику 2013 года, окончившему  школу с медалью,  в качестве подарка были вручены золотые наручные часы и почетные грамоты. Затрачено </w:t>
      </w:r>
      <w:r w:rsidRPr="005E1A50">
        <w:rPr>
          <w:b/>
          <w:sz w:val="28"/>
          <w:szCs w:val="28"/>
        </w:rPr>
        <w:t>207 тыс.руб.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преддверии новогодних каникул для 550 детей управой района был организован новогодний праздник «Елка главы управы». На организацию, проведение праздника и подарки затрачено </w:t>
      </w:r>
      <w:r w:rsidRPr="005E1A50">
        <w:rPr>
          <w:b/>
          <w:sz w:val="28"/>
          <w:szCs w:val="28"/>
        </w:rPr>
        <w:t>350 тыс.руб.</w:t>
      </w:r>
      <w:r w:rsidRPr="005E1A50">
        <w:rPr>
          <w:sz w:val="28"/>
          <w:szCs w:val="28"/>
        </w:rPr>
        <w:t xml:space="preserve"> 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Для поздравления детей из социально незащищённых семей было приобретено 1630 сладких новогодних подарков на сумму </w:t>
      </w:r>
      <w:r w:rsidRPr="005E1A50">
        <w:rPr>
          <w:b/>
          <w:sz w:val="28"/>
          <w:szCs w:val="28"/>
        </w:rPr>
        <w:t>315 тыс.руб</w:t>
      </w:r>
      <w:r w:rsidRPr="005E1A50">
        <w:rPr>
          <w:sz w:val="28"/>
          <w:szCs w:val="28"/>
        </w:rPr>
        <w:t>. Для многодетных и малообеспеченных семей закуплены и розданы  билеты на городские елки</w:t>
      </w:r>
      <w:r w:rsidRPr="005E1A50">
        <w:rPr>
          <w:b/>
          <w:sz w:val="28"/>
          <w:szCs w:val="28"/>
        </w:rPr>
        <w:t xml:space="preserve"> </w:t>
      </w:r>
      <w:r w:rsidRPr="005E1A50">
        <w:rPr>
          <w:sz w:val="28"/>
          <w:szCs w:val="28"/>
        </w:rPr>
        <w:t xml:space="preserve">на сумму </w:t>
      </w:r>
      <w:r w:rsidRPr="005E1A50">
        <w:rPr>
          <w:b/>
          <w:sz w:val="28"/>
          <w:szCs w:val="28"/>
        </w:rPr>
        <w:t xml:space="preserve">100 тыс.руб.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Особое внимание управа района уделяет жителям старшего возраста: были проведены торжественные мероприятия, посвящённые Дню защитника Отечества, Дню пожилых людей и Дню Победы. Были вручены поздравительные открытки и продовольственные наборы.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Второй год подряд наш район занимает призовое место окружном конкурсе проектов  «С заботой о старшем поколении». Призовой фонд  (</w:t>
      </w:r>
      <w:r w:rsidRPr="005E1A50">
        <w:rPr>
          <w:b/>
          <w:sz w:val="28"/>
          <w:szCs w:val="28"/>
        </w:rPr>
        <w:t>70 тыс.руб).</w:t>
      </w:r>
      <w:r w:rsidRPr="005E1A50">
        <w:rPr>
          <w:sz w:val="28"/>
          <w:szCs w:val="28"/>
        </w:rPr>
        <w:t xml:space="preserve">  В этом году он был направлен на оказание материальной помощи социально незащищённым жителям района.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рамках Декады инвалидов 170-ти жителям данной категории была оказана помощь  (продуктовые наборы, шерстяные пледы). В декабре 2013 года в актовых залах учреждений образования для 450 жителей района были проведены три концерта, с участием профессиональных артистов. Затрачено - </w:t>
      </w:r>
      <w:r w:rsidRPr="005E1A50">
        <w:rPr>
          <w:b/>
          <w:sz w:val="28"/>
          <w:szCs w:val="28"/>
        </w:rPr>
        <w:t>350 тыс.руб.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4.8. Ремонт, оснащение мебелью и офисной техникой помещений Совета Ветеранов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Управой района ежегодно оказывается  помощь районному совету ветеранов. Все первичные организации имеют  отремонтированные помещения, оснащенные  офисной техникой, мебелью и канцелярскими товарами. За отчетный период на материально-техническое обеспечение помещений Советов ветеранов использовано средств бюджета в сумме </w:t>
      </w:r>
      <w:r w:rsidRPr="005E1A50">
        <w:rPr>
          <w:b/>
          <w:sz w:val="28"/>
          <w:szCs w:val="28"/>
        </w:rPr>
        <w:t>106 тыс.руб.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lastRenderedPageBreak/>
        <w:t>Были  обучены компьютерной грамотности на базе школ района, Центра досуга и спорта «Паллада», Центра социального обслуживания более 30 жителей старшего возраста.</w:t>
      </w:r>
    </w:p>
    <w:p w:rsidR="00CB2422" w:rsidRPr="005E1A50" w:rsidRDefault="00CB2422" w:rsidP="00CB2422">
      <w:pPr>
        <w:ind w:firstLine="708"/>
        <w:jc w:val="center"/>
        <w:rPr>
          <w:b/>
          <w:sz w:val="28"/>
          <w:szCs w:val="28"/>
        </w:rPr>
      </w:pPr>
    </w:p>
    <w:p w:rsidR="00CB2422" w:rsidRPr="005E1A50" w:rsidRDefault="00CB2422" w:rsidP="00CB2422">
      <w:pPr>
        <w:ind w:firstLine="708"/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4.9. Социальное строительство</w:t>
      </w:r>
    </w:p>
    <w:p w:rsidR="00CB2422" w:rsidRPr="005E1A50" w:rsidRDefault="00CB2422" w:rsidP="00CB2422">
      <w:pPr>
        <w:ind w:firstLine="708"/>
        <w:jc w:val="center"/>
        <w:rPr>
          <w:b/>
          <w:sz w:val="28"/>
          <w:szCs w:val="28"/>
        </w:rPr>
      </w:pPr>
    </w:p>
    <w:p w:rsidR="00CB2422" w:rsidRPr="005E1A50" w:rsidRDefault="00CB2422" w:rsidP="00CB2422">
      <w:pPr>
        <w:ind w:firstLine="708"/>
        <w:jc w:val="both"/>
        <w:rPr>
          <w:bCs/>
          <w:sz w:val="28"/>
          <w:szCs w:val="28"/>
        </w:rPr>
      </w:pPr>
      <w:r w:rsidRPr="005E1A50">
        <w:rPr>
          <w:bCs/>
          <w:sz w:val="28"/>
          <w:szCs w:val="28"/>
        </w:rPr>
        <w:t xml:space="preserve">Было проведено благоустройство территории 5 учреждений образования  на общую сумму </w:t>
      </w:r>
      <w:r w:rsidRPr="005E1A50">
        <w:rPr>
          <w:b/>
          <w:bCs/>
          <w:sz w:val="28"/>
          <w:szCs w:val="28"/>
        </w:rPr>
        <w:t>47млн. 810 тыс.руб.</w:t>
      </w:r>
      <w:r w:rsidRPr="005E1A50">
        <w:rPr>
          <w:bCs/>
          <w:sz w:val="28"/>
          <w:szCs w:val="28"/>
        </w:rPr>
        <w:t>: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E1A50">
        <w:rPr>
          <w:sz w:val="28"/>
          <w:szCs w:val="28"/>
        </w:rPr>
        <w:t xml:space="preserve">- построены 2 </w:t>
      </w:r>
      <w:r w:rsidRPr="005E1A50">
        <w:rPr>
          <w:rFonts w:eastAsia="Calibri"/>
          <w:sz w:val="28"/>
          <w:szCs w:val="28"/>
        </w:rPr>
        <w:t xml:space="preserve">межшкольных стадиона </w:t>
      </w:r>
      <w:r w:rsidRPr="005E1A50">
        <w:rPr>
          <w:rFonts w:eastAsia="Calibri"/>
          <w:i/>
          <w:sz w:val="28"/>
          <w:szCs w:val="28"/>
        </w:rPr>
        <w:t>(ГБОУ СОШ № 276, пр. Шокальского, д.63а; ГБОУ СОШ № 967, ул. Сухонская, д.13)</w:t>
      </w:r>
      <w:r w:rsidRPr="005E1A50">
        <w:rPr>
          <w:rFonts w:eastAsia="Calibri"/>
          <w:sz w:val="28"/>
          <w:szCs w:val="28"/>
        </w:rPr>
        <w:t xml:space="preserve">;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E1A50">
        <w:rPr>
          <w:rFonts w:eastAsia="Calibri"/>
          <w:sz w:val="28"/>
          <w:szCs w:val="28"/>
        </w:rPr>
        <w:t xml:space="preserve">- проведены работы по благоустройству территории школы   № 274 (ул. Тихомирова, д. 6);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sz w:val="28"/>
          <w:szCs w:val="28"/>
        </w:rPr>
      </w:pPr>
      <w:r w:rsidRPr="005E1A50">
        <w:rPr>
          <w:rFonts w:eastAsia="Calibri"/>
          <w:sz w:val="28"/>
          <w:szCs w:val="28"/>
        </w:rPr>
        <w:t xml:space="preserve">  - территория ДЮЦ «Медведково» </w:t>
      </w:r>
      <w:r w:rsidRPr="005E1A50">
        <w:rPr>
          <w:rFonts w:eastAsia="Calibri"/>
          <w:i/>
          <w:sz w:val="28"/>
          <w:szCs w:val="28"/>
        </w:rPr>
        <w:t>(ул. Тихомирова, д.8а)</w:t>
      </w:r>
      <w:r w:rsidRPr="005E1A50">
        <w:rPr>
          <w:rFonts w:eastAsia="Calibri"/>
          <w:sz w:val="28"/>
          <w:szCs w:val="28"/>
        </w:rPr>
        <w:t xml:space="preserve"> обустроена  спортивной площадкой, беговой дорожкой, прыжковой ямой, МАФ, сценической площадкой;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i/>
          <w:sz w:val="28"/>
          <w:szCs w:val="28"/>
        </w:rPr>
      </w:pPr>
      <w:r w:rsidRPr="005E1A50">
        <w:rPr>
          <w:rFonts w:eastAsia="Calibri"/>
          <w:sz w:val="28"/>
          <w:szCs w:val="28"/>
        </w:rPr>
        <w:t xml:space="preserve">-  реконструирован межшкольный стадион «Юность» </w:t>
      </w:r>
      <w:r w:rsidRPr="005E1A50">
        <w:rPr>
          <w:rFonts w:eastAsia="Calibri"/>
          <w:i/>
          <w:sz w:val="28"/>
          <w:szCs w:val="28"/>
        </w:rPr>
        <w:t>(ул. Грекова, д.11б).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4.10. Физкультурно-оздоровительная работа управы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В области развития физической культуры и спорта деятельность управы района была направлена на создание благоприятных условий для удовлетворения потребности жителей в физическом совершенствовании, активном досуге, занятиях доступными видами спорта.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Капитально отремонтированы 4 спортивные площадки на сумму </w:t>
      </w:r>
      <w:r w:rsidRPr="005E1A50">
        <w:rPr>
          <w:b/>
          <w:sz w:val="28"/>
          <w:szCs w:val="28"/>
        </w:rPr>
        <w:t>8 млн. 528 тыс. руб.</w:t>
      </w:r>
      <w:r w:rsidRPr="005E1A50">
        <w:rPr>
          <w:sz w:val="28"/>
          <w:szCs w:val="28"/>
        </w:rPr>
        <w:t xml:space="preserve">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При содействии префектуры СВАО решен вопрос о строительстве  в 2014-2015 годах футбольного поля с искусственным покрытием, трибунами и инфраструктурой. 18.03.2014 в управе района состоялось собрание участников публичных слушаний по вопросу проекта планировки территории футбольных полей. В настоящее время управа района ожидает решение префектуры СВАО по итогам проведенных слушаний.</w:t>
      </w:r>
    </w:p>
    <w:p w:rsidR="00CB2422" w:rsidRPr="005E1A50" w:rsidRDefault="00CB2422" w:rsidP="00CB2422">
      <w:pPr>
        <w:ind w:firstLine="708"/>
        <w:jc w:val="both"/>
        <w:rPr>
          <w:bCs/>
          <w:iCs/>
          <w:sz w:val="28"/>
          <w:szCs w:val="28"/>
        </w:rPr>
      </w:pPr>
      <w:r w:rsidRPr="005E1A50">
        <w:rPr>
          <w:bCs/>
          <w:iCs/>
          <w:sz w:val="28"/>
          <w:szCs w:val="28"/>
        </w:rPr>
        <w:t>В рамках обязательств по государственным контрактам на техническое содержание и текущий ремонт спортивных площадок при выполнении переданных от администрации района  полномочий с мая 2013 года по январь 2014 года израсходовано</w:t>
      </w:r>
      <w:r w:rsidRPr="005E1A50">
        <w:rPr>
          <w:b/>
          <w:bCs/>
          <w:iCs/>
          <w:sz w:val="28"/>
          <w:szCs w:val="28"/>
        </w:rPr>
        <w:t xml:space="preserve"> 892 тыс. руб. </w:t>
      </w:r>
      <w:r w:rsidRPr="005E1A50">
        <w:rPr>
          <w:bCs/>
          <w:iCs/>
          <w:sz w:val="28"/>
          <w:szCs w:val="28"/>
        </w:rPr>
        <w:t>На данный</w:t>
      </w:r>
      <w:r w:rsidRPr="005E1A50">
        <w:rPr>
          <w:b/>
          <w:bCs/>
          <w:iCs/>
          <w:sz w:val="28"/>
          <w:szCs w:val="28"/>
        </w:rPr>
        <w:t xml:space="preserve"> </w:t>
      </w:r>
      <w:r w:rsidRPr="005E1A50">
        <w:rPr>
          <w:bCs/>
          <w:iCs/>
          <w:sz w:val="28"/>
          <w:szCs w:val="28"/>
        </w:rPr>
        <w:t xml:space="preserve">момент на территории района расположено </w:t>
      </w:r>
      <w:r w:rsidRPr="005E1A50">
        <w:rPr>
          <w:b/>
          <w:bCs/>
          <w:iCs/>
          <w:sz w:val="28"/>
          <w:szCs w:val="28"/>
        </w:rPr>
        <w:t>35</w:t>
      </w:r>
      <w:r w:rsidRPr="005E1A50">
        <w:rPr>
          <w:bCs/>
          <w:iCs/>
          <w:sz w:val="28"/>
          <w:szCs w:val="28"/>
        </w:rPr>
        <w:t xml:space="preserve"> спортивных площадок.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целях создания условий для зимнего отдыха жителей были залиты 9 катков на дворовых спортивных площадках. На двух катках с искусственным льдом, отапливаемым помещением для переодевания решен вопрос проката коньков и устройство точек питания. Проложены </w:t>
      </w:r>
      <w:r w:rsidRPr="005E1A50">
        <w:rPr>
          <w:b/>
          <w:sz w:val="28"/>
          <w:szCs w:val="28"/>
        </w:rPr>
        <w:t xml:space="preserve">2 </w:t>
      </w:r>
      <w:r w:rsidRPr="005E1A50">
        <w:rPr>
          <w:sz w:val="28"/>
          <w:szCs w:val="28"/>
        </w:rPr>
        <w:t>прогулочные лыжни в природном комплексе Медведковский  и парковой зоне напротив Северодвинской улицы.</w:t>
      </w:r>
    </w:p>
    <w:p w:rsidR="00CB2422" w:rsidRPr="005E1A50" w:rsidRDefault="00CB2422" w:rsidP="00CB2422">
      <w:pPr>
        <w:ind w:firstLine="708"/>
        <w:jc w:val="both"/>
        <w:rPr>
          <w:b/>
          <w:sz w:val="28"/>
          <w:szCs w:val="28"/>
        </w:rPr>
      </w:pPr>
      <w:r w:rsidRPr="005E1A50">
        <w:rPr>
          <w:sz w:val="28"/>
          <w:szCs w:val="28"/>
        </w:rPr>
        <w:t xml:space="preserve">В текущем году на территории района проведено более 100 спортивно-массовых мероприятий, из которых наиболее значимые: Спартакиада </w:t>
      </w:r>
      <w:r w:rsidRPr="005E1A50">
        <w:rPr>
          <w:sz w:val="28"/>
          <w:szCs w:val="28"/>
        </w:rPr>
        <w:lastRenderedPageBreak/>
        <w:t xml:space="preserve">допризывной молодежи, соревнования среди семей района  под девизом «Всей семьей за здоровьем», Спартакиада лиц с ограниченными возможностями здоровья, первый этап Спартакиады по месту жительства «Московский двор – спортивный двор», куда входят соревнования по фитнесу, футболу, волейболу, лыжные гонки, «Кожаный мяч», «Золотая шайба» и др..  На организацию и проведение спортивных мероприятий израсходовано </w:t>
      </w:r>
      <w:r w:rsidRPr="005E1A50">
        <w:rPr>
          <w:b/>
          <w:sz w:val="28"/>
          <w:szCs w:val="28"/>
        </w:rPr>
        <w:t>2 млн.  50 тыс. руб.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соответствии с распоряжением Правительства Москвы от 26 апреля 2013 года №224-РП «О принятии муниципальных учреждений муниципальных округов в городе Москве» МБУ «Центр досуга и спорта «Паллада» ВМО Северное Медведково в городе Москве перешел в подведомственную подчиненность управе района Северное Медведково города Москвы. «Паллада» работает по двум основным направлениям: спортивная и досуговая деятельность с населением по месту жительства. Охват населения по этим направлениям, включая участников мероприятий, проводимых ГБУ ЦДС «Паллада» более </w:t>
      </w:r>
      <w:r w:rsidRPr="005E1A50">
        <w:rPr>
          <w:b/>
          <w:sz w:val="28"/>
          <w:szCs w:val="28"/>
        </w:rPr>
        <w:t>2,5 тыс. человек</w:t>
      </w:r>
      <w:r w:rsidRPr="005E1A50">
        <w:rPr>
          <w:sz w:val="28"/>
          <w:szCs w:val="28"/>
        </w:rPr>
        <w:t xml:space="preserve"> в год.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Государственному бюджетному учреждению «Центр досуга и спорта Паллада» на выполнение государственного задания по оказанию услуг в сфере физкультурно-оздоровительной и спортивной работы населению перечислено </w:t>
      </w:r>
      <w:r w:rsidRPr="005E1A50">
        <w:rPr>
          <w:b/>
          <w:sz w:val="28"/>
          <w:szCs w:val="28"/>
        </w:rPr>
        <w:t>2 млн. 188 тыс. рублей</w:t>
      </w:r>
      <w:r w:rsidRPr="005E1A50">
        <w:rPr>
          <w:sz w:val="28"/>
          <w:szCs w:val="28"/>
        </w:rPr>
        <w:t xml:space="preserve">.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ГБУ «ЦДС «Паллада» работают секции по волейболу, тайскому боксу, настольному теннису, вольной борьбе, футболу, хоккею, аэробике, группа "Здоровья" для лиц старшего возраста, функционирует тренажерный зал. В целях развития вело движения на базе ГБУ ЦДС «Паллада»  7 октября 2013г. открыт спортивный клуб по месту жительства «Два колеса». Секционные занятия проводятся на базе общеобразовательных учреждений района и ФОК «Полярная звезда». Положительно решен вопрос о проведении еженедельных бесплатных тренировок по плаванию воспитанников детского клуба «Североморец». 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целях экипировки команд, выступающих на окружных и городских спортивных соревнованиях, управой района приобретены спортивная форма </w:t>
      </w:r>
      <w:r w:rsidRPr="005E1A50">
        <w:rPr>
          <w:b/>
          <w:sz w:val="28"/>
          <w:szCs w:val="28"/>
        </w:rPr>
        <w:t>на сумму 490 тыс.  рублей</w:t>
      </w:r>
      <w:r w:rsidRPr="005E1A50">
        <w:rPr>
          <w:sz w:val="28"/>
          <w:szCs w:val="28"/>
        </w:rPr>
        <w:t xml:space="preserve"> и спортивный инвентарь </w:t>
      </w:r>
      <w:r w:rsidRPr="005E1A50">
        <w:rPr>
          <w:b/>
          <w:sz w:val="28"/>
          <w:szCs w:val="28"/>
        </w:rPr>
        <w:t>на сумму 369 тыс. рублей</w:t>
      </w:r>
      <w:r w:rsidRPr="005E1A50">
        <w:rPr>
          <w:sz w:val="28"/>
          <w:szCs w:val="28"/>
        </w:rPr>
        <w:t>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5. Работа с нестационарными торговыми объектами, пресечение несанкционированной торговли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Управа района в ежедневном режиме проводит мониторинг нестационарных торговых объектов на предмет соблюдения условий договора на размещение. Проведено </w:t>
      </w:r>
      <w:r w:rsidRPr="005E1A50">
        <w:rPr>
          <w:b/>
          <w:sz w:val="28"/>
          <w:szCs w:val="28"/>
        </w:rPr>
        <w:t>85</w:t>
      </w:r>
      <w:r w:rsidRPr="005E1A50">
        <w:rPr>
          <w:sz w:val="28"/>
          <w:szCs w:val="28"/>
        </w:rPr>
        <w:t xml:space="preserve"> обследований вышеуказанных объектов, в том числе </w:t>
      </w:r>
      <w:r w:rsidRPr="005E1A50">
        <w:rPr>
          <w:b/>
          <w:sz w:val="28"/>
          <w:szCs w:val="28"/>
        </w:rPr>
        <w:t>10</w:t>
      </w:r>
      <w:r w:rsidRPr="005E1A50">
        <w:rPr>
          <w:sz w:val="28"/>
          <w:szCs w:val="28"/>
        </w:rPr>
        <w:t xml:space="preserve"> комиссионных совместно с Префектурой СВАО г. Москвы, а также Департаментом торговли и услуг. По итогам проверок префектурой СВАО направлялись претензии организациям – нарушителям.</w:t>
      </w:r>
    </w:p>
    <w:p w:rsidR="00CB2422" w:rsidRPr="005E1A50" w:rsidRDefault="00CB2422" w:rsidP="00CB2422">
      <w:pPr>
        <w:jc w:val="both"/>
        <w:rPr>
          <w:sz w:val="28"/>
          <w:szCs w:val="28"/>
        </w:rPr>
      </w:pPr>
      <w:r w:rsidRPr="005E1A50">
        <w:rPr>
          <w:sz w:val="28"/>
          <w:szCs w:val="28"/>
        </w:rPr>
        <w:tab/>
      </w:r>
      <w:r w:rsidRPr="005E1A50">
        <w:rPr>
          <w:sz w:val="28"/>
          <w:szCs w:val="28"/>
        </w:rPr>
        <w:tab/>
        <w:t xml:space="preserve">Имеют место и носят эпизодический характер факты незаконной торговли у станции метро «Медведково». В целях пресечения указанного нарушения  в ежедневном режиме в  районе работает мобильная группа </w:t>
      </w:r>
      <w:r w:rsidRPr="005E1A50">
        <w:rPr>
          <w:sz w:val="28"/>
          <w:szCs w:val="28"/>
        </w:rPr>
        <w:lastRenderedPageBreak/>
        <w:t xml:space="preserve">управы района совместно с ОМВД России по району Северное Медведково. Для усиления борьбы с незаконной торговлей маршруты патрулирования нарядов ППСП ОМВД приближены к станции метро «Медведково». Нарушители привлекаются к административной ответственности, накладываются соответствующие штрафы, изымается товар. 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Административной комиссией управы района  вынесены 87 постановлений о привлечении к административной ответственности, наложено административных взысканий - 66, в том числе штрафных санкций на сумму 240,1 тыс. руб.  Данный вопрос находится на постоянном контроле.</w:t>
      </w:r>
    </w:p>
    <w:p w:rsidR="00CB2422" w:rsidRPr="005E1A50" w:rsidRDefault="00CB2422" w:rsidP="00CB2422">
      <w:pPr>
        <w:ind w:firstLine="709"/>
        <w:jc w:val="center"/>
        <w:rPr>
          <w:b/>
          <w:sz w:val="28"/>
          <w:szCs w:val="28"/>
        </w:rPr>
      </w:pPr>
      <w:r w:rsidRPr="005E1A50">
        <w:rPr>
          <w:b/>
          <w:sz w:val="28"/>
          <w:szCs w:val="28"/>
        </w:rPr>
        <w:t>6.Участие в проведении месячников, субботников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Ежегодно весной в районе проходит месячник по уборке и благоустройству территории района, в котором активное участие принимают все учреждения, промышленные и торговые предприятия и конечно же наши жители, депутаты муниципального округа.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соответствии с распоряжением префектуры Северо-Восточного административного округа города Москвы апрель был объявлен месячником по благоустройству. </w:t>
      </w:r>
    </w:p>
    <w:p w:rsidR="00CB2422" w:rsidRPr="005E1A50" w:rsidRDefault="00CB2422" w:rsidP="00CB2422">
      <w:pPr>
        <w:ind w:firstLine="709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Управой района было издано распоряжение, утвержден план мероприятий, организован штаб по проведению субботников на территории района.</w:t>
      </w:r>
    </w:p>
    <w:p w:rsidR="00CB2422" w:rsidRPr="005E1A50" w:rsidRDefault="00CB2422" w:rsidP="00CB2422">
      <w:pPr>
        <w:spacing w:after="29"/>
        <w:jc w:val="both"/>
        <w:rPr>
          <w:color w:val="000000"/>
          <w:spacing w:val="11"/>
          <w:sz w:val="28"/>
          <w:szCs w:val="28"/>
        </w:rPr>
      </w:pPr>
      <w:r w:rsidRPr="005E1A50">
        <w:rPr>
          <w:b/>
          <w:color w:val="000000"/>
          <w:spacing w:val="11"/>
          <w:sz w:val="28"/>
          <w:szCs w:val="28"/>
        </w:rPr>
        <w:t xml:space="preserve">       Всего </w:t>
      </w:r>
      <w:r w:rsidRPr="005E1A50">
        <w:rPr>
          <w:color w:val="000000"/>
          <w:spacing w:val="11"/>
          <w:sz w:val="28"/>
          <w:szCs w:val="28"/>
        </w:rPr>
        <w:t>в месячнике по благоустройству приняли участие более 12 тысяч человек.</w:t>
      </w:r>
    </w:p>
    <w:p w:rsidR="00CB2422" w:rsidRPr="005E1A50" w:rsidRDefault="00CB2422" w:rsidP="00CB2422">
      <w:pPr>
        <w:spacing w:after="29"/>
        <w:jc w:val="both"/>
        <w:rPr>
          <w:b/>
          <w:sz w:val="28"/>
          <w:szCs w:val="28"/>
        </w:rPr>
      </w:pPr>
      <w:r w:rsidRPr="005E1A50">
        <w:rPr>
          <w:color w:val="000000"/>
          <w:spacing w:val="11"/>
          <w:sz w:val="28"/>
          <w:szCs w:val="28"/>
        </w:rPr>
        <w:t>Общие показатели работ по итогам проведения месячника 2013 года представлены в таблице.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6. Организация деятельности ОПОП</w:t>
      </w:r>
    </w:p>
    <w:p w:rsidR="00CB2422" w:rsidRPr="005E1A50" w:rsidRDefault="00CB2422" w:rsidP="00CB2422">
      <w:pPr>
        <w:ind w:firstLine="708"/>
        <w:jc w:val="both"/>
        <w:rPr>
          <w:rFonts w:eastAsia="Calibri"/>
          <w:sz w:val="28"/>
          <w:szCs w:val="28"/>
        </w:rPr>
      </w:pPr>
      <w:r w:rsidRPr="005E1A50">
        <w:rPr>
          <w:rFonts w:eastAsia="Calibri"/>
          <w:sz w:val="28"/>
          <w:szCs w:val="28"/>
        </w:rPr>
        <w:t xml:space="preserve">Комплекс вопросов противодействия терроризму, обеспечения безопасности жителей района, охраны общественного порядка ведется в управе района при непосредственном взаимодействии с Советами Общественных пунктов охраны порядка. Их на территории района создано 8, размещены в 5 нежилых помещениях. Ежегодно на материально-техническое обеспечение и содержание помещений ОПОП управой района выделяются средства, так, на эти цели было выделено </w:t>
      </w:r>
      <w:r w:rsidRPr="005E1A50">
        <w:rPr>
          <w:rFonts w:eastAsia="Calibri"/>
          <w:b/>
          <w:sz w:val="28"/>
          <w:szCs w:val="28"/>
        </w:rPr>
        <w:t>1 млн. 26 тыс. руб</w:t>
      </w:r>
      <w:r w:rsidRPr="005E1A50">
        <w:rPr>
          <w:rFonts w:eastAsia="Calibri"/>
          <w:sz w:val="28"/>
          <w:szCs w:val="28"/>
        </w:rPr>
        <w:t xml:space="preserve">. Все пункты обеспечены оргтехникой (имеются принтеры, компьютеры, сканеры), телефонизированы,  обеспечен доступ в сеть Интернет.  В рамках реализации Соглашения «О взаимодействии между Правительством Москвы, Управлением Федеральной налоговой службы по  г. Москве и Главным Управлением Министерства внутренних дел Российской Федерации по г. Москве по профилактике преступлений и правонарушений в жилом секторе  и в сфере контроля за уплатой налогов на доходы физических лиц, получаемых от сдачи жилых помещений в аренду, поднаем, на ОПОП возложена функция выявления сдаваемых без оформления разрешительной документации жилых помещений. Управой района проведено </w:t>
      </w:r>
      <w:r w:rsidRPr="005E1A50">
        <w:rPr>
          <w:rFonts w:eastAsia="Calibri"/>
          <w:b/>
          <w:sz w:val="28"/>
          <w:szCs w:val="28"/>
        </w:rPr>
        <w:t>23</w:t>
      </w:r>
      <w:r w:rsidRPr="005E1A50">
        <w:rPr>
          <w:rFonts w:eastAsia="Calibri"/>
          <w:sz w:val="28"/>
          <w:szCs w:val="28"/>
        </w:rPr>
        <w:t xml:space="preserve"> рабочих совещаний по определению форм и механизмов взаимодействия </w:t>
      </w:r>
      <w:r w:rsidRPr="005E1A50">
        <w:rPr>
          <w:rFonts w:eastAsia="Calibri"/>
          <w:sz w:val="28"/>
          <w:szCs w:val="28"/>
        </w:rPr>
        <w:lastRenderedPageBreak/>
        <w:t>заинтересованных ведомственных структур, целью которых было обозначено оказание содействия председателям ОПОП.</w:t>
      </w:r>
    </w:p>
    <w:p w:rsidR="00CB2422" w:rsidRPr="005E1A50" w:rsidRDefault="00CB2422" w:rsidP="00CB2422">
      <w:pPr>
        <w:pStyle w:val="a7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highlight w:val="cyan"/>
        </w:rPr>
      </w:pPr>
      <w:r w:rsidRPr="005E1A50">
        <w:rPr>
          <w:rFonts w:ascii="Times New Roman" w:hAnsi="Times New Roman" w:cs="Times New Roman"/>
          <w:sz w:val="28"/>
          <w:szCs w:val="28"/>
        </w:rPr>
        <w:t xml:space="preserve">По итогам года  на территории района выявлены, собраны и  переданы материалы для дальнейшей обработки по </w:t>
      </w:r>
      <w:r w:rsidRPr="005E1A50">
        <w:rPr>
          <w:rFonts w:ascii="Times New Roman" w:hAnsi="Times New Roman" w:cs="Times New Roman"/>
          <w:b/>
          <w:sz w:val="28"/>
          <w:szCs w:val="28"/>
        </w:rPr>
        <w:t xml:space="preserve">209 </w:t>
      </w:r>
      <w:r w:rsidRPr="005E1A50">
        <w:rPr>
          <w:rFonts w:ascii="Times New Roman" w:hAnsi="Times New Roman" w:cs="Times New Roman"/>
          <w:sz w:val="28"/>
          <w:szCs w:val="28"/>
        </w:rPr>
        <w:t xml:space="preserve">(двести девяти) адресам жилых помещений, сдаваемых в аренду (поднаем). Работа в данном направлении продолжается. Всего обследовано </w:t>
      </w:r>
      <w:r w:rsidRPr="005E1A50">
        <w:rPr>
          <w:rFonts w:ascii="Times New Roman" w:hAnsi="Times New Roman" w:cs="Times New Roman"/>
          <w:b/>
          <w:sz w:val="28"/>
          <w:szCs w:val="28"/>
        </w:rPr>
        <w:t>1</w:t>
      </w:r>
      <w:r w:rsidRPr="005E1A50">
        <w:rPr>
          <w:rFonts w:ascii="Times New Roman" w:hAnsi="Times New Roman" w:cs="Times New Roman"/>
          <w:sz w:val="28"/>
          <w:szCs w:val="28"/>
        </w:rPr>
        <w:t xml:space="preserve"> </w:t>
      </w:r>
      <w:r w:rsidRPr="005E1A50">
        <w:rPr>
          <w:rFonts w:ascii="Times New Roman" w:hAnsi="Times New Roman" w:cs="Times New Roman"/>
          <w:b/>
          <w:sz w:val="28"/>
          <w:szCs w:val="28"/>
        </w:rPr>
        <w:t>569</w:t>
      </w:r>
      <w:r w:rsidRPr="005E1A50">
        <w:rPr>
          <w:rFonts w:ascii="Times New Roman" w:hAnsi="Times New Roman" w:cs="Times New Roman"/>
          <w:sz w:val="28"/>
          <w:szCs w:val="28"/>
        </w:rPr>
        <w:t xml:space="preserve"> квартир.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7. Участие в работе по предупреждению и ликвидации чрезвычайных ситуаций и обеспечению пожарной безопасности</w:t>
      </w:r>
    </w:p>
    <w:p w:rsidR="00CB2422" w:rsidRPr="005E1A50" w:rsidRDefault="00CB2422" w:rsidP="00CB2422">
      <w:pPr>
        <w:pStyle w:val="a8"/>
        <w:spacing w:before="40" w:beforeAutospacing="0" w:after="0"/>
        <w:ind w:firstLine="567"/>
        <w:jc w:val="both"/>
        <w:rPr>
          <w:color w:val="000000"/>
          <w:sz w:val="28"/>
          <w:szCs w:val="28"/>
        </w:rPr>
      </w:pPr>
      <w:r w:rsidRPr="005E1A50">
        <w:rPr>
          <w:color w:val="000000"/>
          <w:sz w:val="28"/>
          <w:szCs w:val="28"/>
        </w:rPr>
        <w:t>Работа по предупреждению ЧС строится в плановом порядке – основной задачей является профилактическая работа с жителями, в особенности с гражданами</w:t>
      </w:r>
      <w:r w:rsidRPr="005E1A50">
        <w:rPr>
          <w:sz w:val="28"/>
          <w:szCs w:val="28"/>
        </w:rPr>
        <w:t>, склонных к асоциальному образу жизни.</w:t>
      </w:r>
      <w:r w:rsidRPr="005E1A50">
        <w:rPr>
          <w:color w:val="000000"/>
          <w:sz w:val="28"/>
          <w:szCs w:val="28"/>
        </w:rPr>
        <w:t xml:space="preserve"> Отработка квартир проводится в праздничные и выходные дни группами, включающими сотрудников полиции, Управления по Северо-Восточному АО ГУ МЧС России по г. Москве и управы района.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Было проведено 6 заседания комиссии ЧС и ПБ.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19 апреля 2013 года в 21.45 по московскому времени на территории района Северное Медведково Северо-Восточного административного округа города Москвы в жилом доме по адресу: ул. Широкая, д. 25/24 произошел взрыв, с последующим возгоранием, повлекший за собой серьезные разрушения жилого дома. 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Площадь возгорания составила 200 кв.м, пострадало 60 квартир, полностью выгорело 4 квартиры, частично разрушены и повреждены – 12 квартир </w:t>
      </w:r>
      <w:r w:rsidRPr="005E1A50">
        <w:rPr>
          <w:i/>
          <w:sz w:val="28"/>
          <w:szCs w:val="28"/>
        </w:rPr>
        <w:t>(№276,272,268,267,271,275,333,337,341,332,336,341)</w:t>
      </w:r>
      <w:r w:rsidRPr="005E1A50">
        <w:rPr>
          <w:sz w:val="28"/>
          <w:szCs w:val="28"/>
        </w:rPr>
        <w:t xml:space="preserve">, из них 2 муниципальные </w:t>
      </w:r>
      <w:r w:rsidRPr="005E1A50">
        <w:rPr>
          <w:i/>
          <w:sz w:val="28"/>
          <w:szCs w:val="28"/>
        </w:rPr>
        <w:t>(271,337).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 xml:space="preserve">В результате пожара погибло 3 человека </w:t>
      </w:r>
      <w:r w:rsidRPr="005E1A50">
        <w:rPr>
          <w:i/>
          <w:sz w:val="28"/>
          <w:szCs w:val="28"/>
        </w:rPr>
        <w:t>(кв.271 – Кутина Юлия Алексеевна, 13.02.1983г.р.; кв.337 – Стратонов Алексей Михайлович 21.04.1957г.р., Стратонова Диана Васильевна 28.04.1980г.р.)</w:t>
      </w:r>
      <w:r w:rsidRPr="005E1A50">
        <w:rPr>
          <w:sz w:val="28"/>
          <w:szCs w:val="28"/>
        </w:rPr>
        <w:t xml:space="preserve"> и пострадало 4 жителя указанного дома.</w:t>
      </w:r>
    </w:p>
    <w:p w:rsidR="00CB2422" w:rsidRPr="005E1A50" w:rsidRDefault="00CB2422" w:rsidP="00CB2422">
      <w:pPr>
        <w:ind w:firstLine="708"/>
        <w:jc w:val="both"/>
        <w:rPr>
          <w:color w:val="000000"/>
          <w:spacing w:val="-2"/>
          <w:sz w:val="28"/>
          <w:szCs w:val="28"/>
        </w:rPr>
      </w:pPr>
      <w:r w:rsidRPr="005E1A50">
        <w:rPr>
          <w:color w:val="000000"/>
          <w:spacing w:val="-2"/>
          <w:sz w:val="28"/>
          <w:szCs w:val="28"/>
        </w:rPr>
        <w:t>В настоящее время выполнены все необходимые ремонтные работы. Разрушенная часть дома и квартиры восстановлены и заселены.</w:t>
      </w:r>
    </w:p>
    <w:p w:rsidR="00CB2422" w:rsidRPr="005E1A50" w:rsidRDefault="00CB2422" w:rsidP="00CB2422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5E1A50">
        <w:rPr>
          <w:color w:val="000000"/>
          <w:spacing w:val="-2"/>
          <w:sz w:val="28"/>
          <w:szCs w:val="28"/>
        </w:rPr>
        <w:t xml:space="preserve"> Для подготовки населения на территории района </w:t>
      </w:r>
      <w:r w:rsidRPr="005E1A50">
        <w:rPr>
          <w:color w:val="000000"/>
          <w:spacing w:val="7"/>
          <w:sz w:val="28"/>
          <w:szCs w:val="28"/>
        </w:rPr>
        <w:t xml:space="preserve">функционируют 3 учебно-консультационных пункта </w:t>
      </w:r>
      <w:r w:rsidRPr="005E1A50">
        <w:rPr>
          <w:i/>
          <w:color w:val="000000"/>
          <w:spacing w:val="7"/>
          <w:sz w:val="28"/>
          <w:szCs w:val="28"/>
        </w:rPr>
        <w:t>по адресам: ул.Грекова, д.9, Заревый пр., д.15, к.2, ул. Осташковская, д.28</w:t>
      </w:r>
      <w:r w:rsidRPr="005E1A50">
        <w:rPr>
          <w:color w:val="000000"/>
          <w:spacing w:val="7"/>
          <w:sz w:val="28"/>
          <w:szCs w:val="28"/>
        </w:rPr>
        <w:t xml:space="preserve">, где 2 раза в неделю проводятся занятия и консультации с неработающим населением.  Все они </w:t>
      </w:r>
      <w:r w:rsidRPr="005E1A50">
        <w:rPr>
          <w:color w:val="000000"/>
          <w:spacing w:val="12"/>
          <w:sz w:val="28"/>
          <w:szCs w:val="28"/>
        </w:rPr>
        <w:t xml:space="preserve">укомплектованы средствами наглядной агитации, техническими </w:t>
      </w:r>
      <w:r w:rsidRPr="005E1A50">
        <w:rPr>
          <w:color w:val="000000"/>
          <w:spacing w:val="3"/>
          <w:sz w:val="28"/>
          <w:szCs w:val="28"/>
        </w:rPr>
        <w:t>средствами пропаганды, образцами имущества ГО и приборами. Данная работа будет продолжена в 2014 году.</w:t>
      </w:r>
    </w:p>
    <w:p w:rsidR="00CB2422" w:rsidRPr="005E1A50" w:rsidRDefault="00CB2422" w:rsidP="00CB2422">
      <w:pPr>
        <w:ind w:firstLine="708"/>
        <w:jc w:val="both"/>
        <w:rPr>
          <w:color w:val="000000"/>
          <w:spacing w:val="3"/>
          <w:sz w:val="28"/>
          <w:szCs w:val="28"/>
        </w:rPr>
      </w:pPr>
      <w:r w:rsidRPr="005E1A50">
        <w:rPr>
          <w:color w:val="000000"/>
          <w:spacing w:val="3"/>
          <w:sz w:val="28"/>
          <w:szCs w:val="28"/>
        </w:rPr>
        <w:t xml:space="preserve">В рамках реализации мероприятий по ГО и ЧС управой района закуплены стикеры по пожарной безопасности на сумму </w:t>
      </w:r>
      <w:r w:rsidRPr="005E1A50">
        <w:rPr>
          <w:b/>
          <w:color w:val="000000"/>
          <w:spacing w:val="3"/>
          <w:sz w:val="28"/>
          <w:szCs w:val="28"/>
        </w:rPr>
        <w:t>50 тыс. руб.,</w:t>
      </w:r>
      <w:r w:rsidRPr="005E1A50">
        <w:rPr>
          <w:color w:val="000000"/>
          <w:spacing w:val="3"/>
          <w:sz w:val="28"/>
          <w:szCs w:val="28"/>
        </w:rPr>
        <w:t xml:space="preserve"> которые размещены в жилом фонде района.</w:t>
      </w:r>
    </w:p>
    <w:p w:rsidR="00CB2422" w:rsidRPr="005E1A50" w:rsidRDefault="00CB2422" w:rsidP="00CB2422">
      <w:pPr>
        <w:ind w:firstLine="567"/>
        <w:jc w:val="both"/>
        <w:rPr>
          <w:color w:val="000000"/>
          <w:spacing w:val="3"/>
          <w:sz w:val="28"/>
          <w:szCs w:val="28"/>
        </w:rPr>
      </w:pPr>
      <w:r w:rsidRPr="005E1A50">
        <w:rPr>
          <w:color w:val="000000"/>
          <w:spacing w:val="3"/>
          <w:sz w:val="28"/>
          <w:szCs w:val="28"/>
        </w:rPr>
        <w:lastRenderedPageBreak/>
        <w:t xml:space="preserve">Управой района регулярно проводятся встречи с населением, оперативные совещания, информация по предупреждению возможных ЧС систематически публикуется в районной газете и на сайте управы. </w:t>
      </w:r>
    </w:p>
    <w:p w:rsidR="00CB2422" w:rsidRPr="005E1A50" w:rsidRDefault="00CB2422" w:rsidP="00CB2422">
      <w:pPr>
        <w:pStyle w:val="a7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5E1A50">
        <w:rPr>
          <w:rFonts w:ascii="Times New Roman" w:hAnsi="Times New Roman" w:cs="Times New Roman"/>
          <w:sz w:val="28"/>
          <w:szCs w:val="28"/>
        </w:rPr>
        <w:t xml:space="preserve">В рамках проведения работ по предупреждению и ликвидации чрезвычайных ситуаций и обеспечению пожарной безопасности управой района приобретено- спецодежда, огнетушители, наглядные пособия, листовки по ГО и ЧС на сумму </w:t>
      </w:r>
      <w:r w:rsidRPr="005E1A50">
        <w:rPr>
          <w:rFonts w:ascii="Times New Roman" w:hAnsi="Times New Roman" w:cs="Times New Roman"/>
          <w:b/>
          <w:sz w:val="28"/>
          <w:szCs w:val="28"/>
        </w:rPr>
        <w:t>452</w:t>
      </w:r>
      <w:r w:rsidRPr="005E1A50">
        <w:rPr>
          <w:rFonts w:ascii="Times New Roman" w:hAnsi="Times New Roman" w:cs="Times New Roman"/>
          <w:sz w:val="28"/>
          <w:szCs w:val="28"/>
        </w:rPr>
        <w:t> </w:t>
      </w:r>
      <w:r w:rsidRPr="005E1A50">
        <w:rPr>
          <w:rFonts w:ascii="Times New Roman" w:hAnsi="Times New Roman" w:cs="Times New Roman"/>
          <w:b/>
          <w:sz w:val="28"/>
          <w:szCs w:val="28"/>
        </w:rPr>
        <w:t>тыс. 700 руб.</w:t>
      </w:r>
      <w:r w:rsidRPr="005E1A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8. Назначение мест отбывания наказания по исправительным и обязательным работам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</w:rPr>
      </w:pPr>
      <w:r w:rsidRPr="005E1A50">
        <w:rPr>
          <w:sz w:val="28"/>
          <w:szCs w:val="28"/>
        </w:rPr>
        <w:t>Управа района оказывала содействие в трудоустройстве граждан. При согласовании</w:t>
      </w:r>
      <w:r w:rsidRPr="005E1A50">
        <w:rPr>
          <w:bCs/>
          <w:sz w:val="28"/>
          <w:szCs w:val="28"/>
        </w:rPr>
        <w:t xml:space="preserve"> с Отделом исполнения наказаний ФКУ «УИИ УФСИН России по  г. Москве»  были определены  предприятия и организации района, на которые могут быть направлены для отбывания наказания осужденные к исправительным и обязательным работам.  Всего на предприятия района было трудоустроено 11 осужденных к исправительным работам.</w:t>
      </w: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2422" w:rsidRPr="005E1A50" w:rsidRDefault="00CB2422" w:rsidP="00CB2422">
      <w:pPr>
        <w:pStyle w:val="a7"/>
        <w:spacing w:line="240" w:lineRule="auto"/>
        <w:ind w:left="927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  <w:r w:rsidRPr="005E1A50">
        <w:rPr>
          <w:rFonts w:ascii="Times New Roman" w:hAnsi="Times New Roman" w:cs="Times New Roman"/>
          <w:b/>
          <w:sz w:val="28"/>
          <w:szCs w:val="28"/>
        </w:rPr>
        <w:t>ВЗАИМОДЕЙСТВИЕ УПРАВЫ С ЖИТЕЛЯМИ РАЙОНА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</w:rPr>
      </w:pPr>
      <w:r w:rsidRPr="005E1A50">
        <w:rPr>
          <w:rFonts w:cs="Calibri"/>
          <w:sz w:val="28"/>
          <w:szCs w:val="28"/>
        </w:rPr>
        <w:t xml:space="preserve">Одним из главных направлений деятельности управы района Северное Медведково является эффективное взаимодействие с населением района. Наш </w:t>
      </w:r>
      <w:r w:rsidRPr="005E1A50">
        <w:rPr>
          <w:sz w:val="28"/>
          <w:szCs w:val="28"/>
        </w:rPr>
        <w:t xml:space="preserve">район является одним из самых крупных на территории округа и занимает третье место по численности населения – 123 тыс. жителей. </w:t>
      </w:r>
    </w:p>
    <w:p w:rsidR="00CB2422" w:rsidRPr="005E1A50" w:rsidRDefault="00CB2422" w:rsidP="00CB2422">
      <w:pPr>
        <w:ind w:firstLine="567"/>
        <w:jc w:val="both"/>
        <w:rPr>
          <w:sz w:val="28"/>
          <w:szCs w:val="28"/>
          <w:u w:val="single"/>
        </w:rPr>
      </w:pPr>
      <w:r w:rsidRPr="005E1A50">
        <w:rPr>
          <w:sz w:val="28"/>
          <w:szCs w:val="28"/>
          <w:u w:val="single"/>
        </w:rPr>
        <w:t>Взаимодействие осуществлялось по следующим направлениям:</w:t>
      </w: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  <w:u w:val="single"/>
        </w:rPr>
        <w:t>1.Работа с обращениями</w:t>
      </w:r>
      <w:r w:rsidRPr="005E1A50">
        <w:rPr>
          <w:rFonts w:cs="Calibri"/>
          <w:sz w:val="28"/>
          <w:szCs w:val="28"/>
        </w:rPr>
        <w:t xml:space="preserve">. Поступило </w:t>
      </w:r>
      <w:r w:rsidRPr="005E1A50">
        <w:rPr>
          <w:rFonts w:cs="Calibri"/>
          <w:b/>
          <w:sz w:val="28"/>
          <w:szCs w:val="28"/>
        </w:rPr>
        <w:t>3341</w:t>
      </w:r>
      <w:r w:rsidRPr="005E1A50">
        <w:rPr>
          <w:rFonts w:cs="Calibri"/>
          <w:sz w:val="28"/>
          <w:szCs w:val="28"/>
        </w:rPr>
        <w:t xml:space="preserve"> обращение, что на 410 обращений или </w:t>
      </w:r>
      <w:r w:rsidRPr="005E1A50">
        <w:rPr>
          <w:rFonts w:cs="Calibri"/>
          <w:b/>
          <w:sz w:val="28"/>
          <w:szCs w:val="28"/>
        </w:rPr>
        <w:t>на 14% больше чем в 2012 году</w:t>
      </w:r>
      <w:r w:rsidRPr="005E1A50">
        <w:rPr>
          <w:rFonts w:cs="Calibri"/>
          <w:sz w:val="28"/>
          <w:szCs w:val="28"/>
        </w:rPr>
        <w:t>. Существенный рост количества обращений граждан обусловлен увеличением каналов обратной связи с населением – оптимизация онлайн приемных на сайтах префектуры и управы, работа сайта и Порталов Правительства Москвы, пейджинговая связь.</w:t>
      </w: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 xml:space="preserve">Тематика обращений распределилась следующим образом: количество обращений жителей по вопросам </w:t>
      </w:r>
      <w:r w:rsidRPr="005E1A50">
        <w:rPr>
          <w:rFonts w:cs="Calibri"/>
          <w:b/>
          <w:i/>
          <w:sz w:val="28"/>
          <w:szCs w:val="28"/>
        </w:rPr>
        <w:t>жилищно-коммунального хозяйства</w:t>
      </w:r>
      <w:r w:rsidRPr="005E1A50">
        <w:rPr>
          <w:rFonts w:cs="Calibri"/>
          <w:sz w:val="28"/>
          <w:szCs w:val="28"/>
        </w:rPr>
        <w:t xml:space="preserve"> – </w:t>
      </w:r>
      <w:r w:rsidRPr="005E1A50">
        <w:rPr>
          <w:rFonts w:cs="Calibri"/>
          <w:b/>
          <w:sz w:val="28"/>
          <w:szCs w:val="28"/>
        </w:rPr>
        <w:t>2233</w:t>
      </w:r>
      <w:r w:rsidRPr="005E1A50">
        <w:rPr>
          <w:rFonts w:cs="Calibri"/>
          <w:sz w:val="28"/>
          <w:szCs w:val="28"/>
        </w:rPr>
        <w:t xml:space="preserve"> обращения в том числе по вопросам содержания и эксплуатации жилого фонда, вывоза мусора, функционирования лифтового хозяйства, водоснабжения, оплаты ЖКУ, благоустройства.</w:t>
      </w:r>
    </w:p>
    <w:p w:rsidR="00CB2422" w:rsidRPr="005E1A50" w:rsidRDefault="00CB2422" w:rsidP="00CB2422">
      <w:pPr>
        <w:ind w:firstLine="426"/>
        <w:jc w:val="both"/>
        <w:rPr>
          <w:rFonts w:cs="Calibri"/>
          <w:b/>
          <w:i/>
          <w:sz w:val="28"/>
          <w:szCs w:val="28"/>
        </w:rPr>
      </w:pPr>
      <w:r w:rsidRPr="005E1A50">
        <w:rPr>
          <w:rFonts w:cs="Calibri"/>
          <w:sz w:val="28"/>
          <w:szCs w:val="28"/>
        </w:rPr>
        <w:t xml:space="preserve">Вопросы </w:t>
      </w:r>
      <w:r w:rsidRPr="005E1A50">
        <w:rPr>
          <w:rFonts w:cs="Calibri"/>
          <w:b/>
          <w:sz w:val="28"/>
          <w:szCs w:val="28"/>
        </w:rPr>
        <w:t>социального обеспечения</w:t>
      </w:r>
      <w:r w:rsidRPr="005E1A50">
        <w:rPr>
          <w:rFonts w:cs="Calibri"/>
          <w:sz w:val="28"/>
          <w:szCs w:val="28"/>
        </w:rPr>
        <w:t xml:space="preserve"> – </w:t>
      </w:r>
      <w:r w:rsidRPr="005E1A50">
        <w:rPr>
          <w:rFonts w:cs="Calibri"/>
          <w:b/>
          <w:sz w:val="28"/>
          <w:szCs w:val="28"/>
        </w:rPr>
        <w:t>437</w:t>
      </w:r>
      <w:r w:rsidRPr="005E1A50">
        <w:rPr>
          <w:rFonts w:cs="Calibri"/>
          <w:sz w:val="28"/>
          <w:szCs w:val="28"/>
        </w:rPr>
        <w:t xml:space="preserve"> обращений. Наибольшее количество обращений в данном разделе связано с поддержкой малообеспеченных категорий населения. </w:t>
      </w:r>
      <w:r w:rsidRPr="005E1A50">
        <w:rPr>
          <w:rFonts w:cs="Calibri"/>
          <w:i/>
          <w:sz w:val="28"/>
          <w:szCs w:val="28"/>
        </w:rPr>
        <w:t>Из них: 190 по вопросу оказания материальной помощи, 133 обращения о предоставлении билетов на новогоднее представление для детей.</w:t>
      </w: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  <w:r w:rsidRPr="005E1A50">
        <w:rPr>
          <w:rFonts w:cs="Calibri"/>
          <w:b/>
          <w:sz w:val="28"/>
          <w:szCs w:val="28"/>
        </w:rPr>
        <w:t>Транспорт, связь и гаражное хозяйство</w:t>
      </w:r>
      <w:r w:rsidRPr="005E1A50">
        <w:rPr>
          <w:rFonts w:cs="Calibri"/>
          <w:sz w:val="28"/>
          <w:szCs w:val="28"/>
        </w:rPr>
        <w:t xml:space="preserve"> затрагиваются в </w:t>
      </w:r>
      <w:r w:rsidRPr="005E1A50">
        <w:rPr>
          <w:rFonts w:cs="Calibri"/>
          <w:b/>
          <w:sz w:val="28"/>
          <w:szCs w:val="28"/>
        </w:rPr>
        <w:t>241</w:t>
      </w:r>
      <w:r w:rsidRPr="005E1A50">
        <w:rPr>
          <w:rFonts w:cs="Calibri"/>
          <w:sz w:val="28"/>
          <w:szCs w:val="28"/>
        </w:rPr>
        <w:t xml:space="preserve"> обращении вопросы сноса гаражей и ликвидации автостоянок– 61 обращение </w:t>
      </w:r>
      <w:r w:rsidRPr="005E1A50">
        <w:rPr>
          <w:rFonts w:cs="Calibri"/>
          <w:i/>
          <w:sz w:val="28"/>
          <w:szCs w:val="28"/>
        </w:rPr>
        <w:t>(,</w:t>
      </w:r>
      <w:r w:rsidRPr="005E1A50">
        <w:rPr>
          <w:rFonts w:cs="Calibri"/>
          <w:sz w:val="28"/>
          <w:szCs w:val="28"/>
        </w:rPr>
        <w:t xml:space="preserve"> жалобы на транзитный проезд автотранспорта по дворовым территориям и парковка </w:t>
      </w:r>
      <w:r w:rsidRPr="005E1A50">
        <w:rPr>
          <w:rFonts w:cs="Calibri"/>
          <w:sz w:val="28"/>
          <w:szCs w:val="28"/>
        </w:rPr>
        <w:lastRenderedPageBreak/>
        <w:t>на тротуарах – 122 обращения</w:t>
      </w:r>
      <w:r w:rsidRPr="005E1A50">
        <w:rPr>
          <w:rFonts w:cs="Calibri"/>
          <w:i/>
          <w:sz w:val="28"/>
          <w:szCs w:val="28"/>
        </w:rPr>
        <w:t>,</w:t>
      </w:r>
      <w:r w:rsidRPr="005E1A50">
        <w:rPr>
          <w:rFonts w:cs="Calibri"/>
          <w:sz w:val="28"/>
          <w:szCs w:val="28"/>
        </w:rPr>
        <w:t xml:space="preserve"> транспортная ситуация около метро – 58 обращений.</w:t>
      </w: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  <w:r w:rsidRPr="005E1A50">
        <w:rPr>
          <w:rFonts w:cs="Calibri"/>
          <w:b/>
          <w:sz w:val="28"/>
          <w:szCs w:val="28"/>
        </w:rPr>
        <w:t>Архитектура и строительство</w:t>
      </w:r>
      <w:r w:rsidRPr="005E1A50">
        <w:rPr>
          <w:rFonts w:cs="Calibri"/>
          <w:sz w:val="28"/>
          <w:szCs w:val="28"/>
        </w:rPr>
        <w:t xml:space="preserve">   - </w:t>
      </w:r>
      <w:r w:rsidRPr="005E1A50">
        <w:rPr>
          <w:rFonts w:cs="Calibri"/>
          <w:b/>
          <w:sz w:val="28"/>
          <w:szCs w:val="28"/>
        </w:rPr>
        <w:t xml:space="preserve">61 </w:t>
      </w:r>
      <w:r w:rsidRPr="005E1A50">
        <w:rPr>
          <w:rFonts w:cs="Calibri"/>
          <w:sz w:val="28"/>
          <w:szCs w:val="28"/>
        </w:rPr>
        <w:t xml:space="preserve">обращение. В данном блоке занимают лидирующую позицию протестные обращения с возражениями против строительства гаражей и автостоянок. </w:t>
      </w:r>
    </w:p>
    <w:p w:rsidR="00CB2422" w:rsidRPr="005E1A50" w:rsidRDefault="00CB2422" w:rsidP="00CB2422">
      <w:pPr>
        <w:ind w:firstLine="426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 xml:space="preserve">Обращений по другим темам поступило: по разделу </w:t>
      </w:r>
      <w:r w:rsidRPr="005E1A50">
        <w:rPr>
          <w:rFonts w:cs="Calibri"/>
          <w:b/>
          <w:sz w:val="28"/>
          <w:szCs w:val="28"/>
        </w:rPr>
        <w:t>разное – 181</w:t>
      </w:r>
      <w:r w:rsidRPr="005E1A50">
        <w:rPr>
          <w:rFonts w:cs="Calibri"/>
          <w:sz w:val="28"/>
          <w:szCs w:val="28"/>
        </w:rPr>
        <w:t>, торговля</w:t>
      </w:r>
      <w:r w:rsidRPr="005E1A50">
        <w:rPr>
          <w:rFonts w:cs="Calibri"/>
          <w:b/>
          <w:sz w:val="28"/>
          <w:szCs w:val="28"/>
        </w:rPr>
        <w:t xml:space="preserve"> – 51</w:t>
      </w:r>
      <w:r w:rsidRPr="005E1A50">
        <w:rPr>
          <w:rFonts w:cs="Calibri"/>
          <w:sz w:val="28"/>
          <w:szCs w:val="28"/>
        </w:rPr>
        <w:t xml:space="preserve">, экологической тематике – </w:t>
      </w:r>
      <w:r w:rsidRPr="005E1A50">
        <w:rPr>
          <w:rFonts w:cs="Calibri"/>
          <w:b/>
          <w:sz w:val="28"/>
          <w:szCs w:val="28"/>
        </w:rPr>
        <w:t>18</w:t>
      </w:r>
      <w:r w:rsidRPr="005E1A50">
        <w:rPr>
          <w:rFonts w:cs="Calibri"/>
          <w:sz w:val="28"/>
          <w:szCs w:val="28"/>
        </w:rPr>
        <w:t>.</w:t>
      </w:r>
    </w:p>
    <w:p w:rsidR="00CB2422" w:rsidRPr="005E1A50" w:rsidRDefault="00CB2422" w:rsidP="00CB2422">
      <w:pPr>
        <w:rPr>
          <w:rFonts w:cs="Calibri"/>
          <w:b/>
          <w:sz w:val="28"/>
          <w:szCs w:val="28"/>
        </w:rPr>
      </w:pPr>
    </w:p>
    <w:p w:rsidR="00CB2422" w:rsidRPr="005E1A50" w:rsidRDefault="00CB2422" w:rsidP="00CB2422">
      <w:pPr>
        <w:rPr>
          <w:rFonts w:cs="Calibri"/>
          <w:sz w:val="28"/>
          <w:szCs w:val="28"/>
          <w:u w:val="single"/>
        </w:rPr>
      </w:pPr>
      <w:r w:rsidRPr="005E1A50">
        <w:rPr>
          <w:rFonts w:cs="Calibri"/>
          <w:sz w:val="28"/>
          <w:szCs w:val="28"/>
          <w:u w:val="single"/>
        </w:rPr>
        <w:t>2.Организация и проведение встреч с населением</w:t>
      </w:r>
    </w:p>
    <w:p w:rsidR="00CB2422" w:rsidRPr="005E1A50" w:rsidRDefault="00CB2422" w:rsidP="00CB2422">
      <w:pPr>
        <w:jc w:val="center"/>
        <w:rPr>
          <w:rFonts w:cs="Calibri"/>
          <w:b/>
          <w:sz w:val="28"/>
          <w:szCs w:val="28"/>
        </w:rPr>
      </w:pPr>
    </w:p>
    <w:p w:rsidR="00CB2422" w:rsidRPr="005E1A50" w:rsidRDefault="00CB2422" w:rsidP="00CB2422">
      <w:pPr>
        <w:ind w:firstLine="708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>Встречи с населением – эффективное средство в районной системе информирования. Живое общение позволяет, помимо заявленной темы, донести до населения информацию о том, какая работа ведется в районе по различным направлениям, ответить на интересующие жителей вопросы, порой снять остроту той или иной ситуации. В районе сложилось и реализуется система провидения приемов и встреч главы управы с жителями района. В соответствии с изменениями в графике, утвержденном Департаментом территориальных органов исполнительной власти города Москвы, встречи главы управы с населением проводятся третью среду месяца в 19.00 по адресу: проезд Шокальского, д.30. корп.1, конференц-зал управы района.</w:t>
      </w:r>
    </w:p>
    <w:p w:rsidR="00CB2422" w:rsidRPr="005E1A50" w:rsidRDefault="00CB2422" w:rsidP="00CB2422">
      <w:pPr>
        <w:ind w:firstLine="708"/>
        <w:jc w:val="both"/>
        <w:rPr>
          <w:rFonts w:cs="Calibri"/>
          <w:sz w:val="28"/>
          <w:szCs w:val="28"/>
        </w:rPr>
      </w:pPr>
    </w:p>
    <w:p w:rsidR="00CB2422" w:rsidRPr="005E1A50" w:rsidRDefault="00CB2422" w:rsidP="00CB2422">
      <w:pPr>
        <w:ind w:firstLine="708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 xml:space="preserve">Проведено </w:t>
      </w:r>
      <w:r w:rsidRPr="005E1A50">
        <w:rPr>
          <w:rFonts w:cs="Calibri"/>
          <w:b/>
          <w:sz w:val="28"/>
          <w:szCs w:val="28"/>
        </w:rPr>
        <w:t>12</w:t>
      </w:r>
      <w:r w:rsidRPr="005E1A50">
        <w:rPr>
          <w:rFonts w:cs="Calibri"/>
          <w:sz w:val="28"/>
          <w:szCs w:val="28"/>
        </w:rPr>
        <w:t xml:space="preserve"> встреч главы управы с населением района, в которых приняли участие более </w:t>
      </w:r>
      <w:r w:rsidRPr="005E1A50">
        <w:rPr>
          <w:rFonts w:cs="Calibri"/>
          <w:b/>
          <w:sz w:val="28"/>
          <w:szCs w:val="28"/>
        </w:rPr>
        <w:t>1000</w:t>
      </w:r>
      <w:r w:rsidRPr="005E1A50">
        <w:rPr>
          <w:rFonts w:cs="Calibri"/>
          <w:sz w:val="28"/>
          <w:szCs w:val="28"/>
        </w:rPr>
        <w:t xml:space="preserve"> жителей.</w:t>
      </w:r>
    </w:p>
    <w:p w:rsidR="00CB2422" w:rsidRPr="005E1A50" w:rsidRDefault="00CB2422" w:rsidP="00CB2422">
      <w:pPr>
        <w:ind w:firstLine="709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>Население района своевревременно информируется о дате, времени и теме встречи. Информация размещается на Интернет-сайте управы района, в районной газете «Вестник Северное Медведково», на уличных информационных стендах.</w:t>
      </w:r>
    </w:p>
    <w:p w:rsidR="00CB2422" w:rsidRPr="005E1A50" w:rsidRDefault="00CB2422" w:rsidP="00CB2422">
      <w:pPr>
        <w:ind w:firstLine="708"/>
        <w:jc w:val="both"/>
        <w:rPr>
          <w:rFonts w:cs="Calibri"/>
          <w:sz w:val="28"/>
          <w:szCs w:val="28"/>
        </w:rPr>
      </w:pPr>
    </w:p>
    <w:p w:rsidR="00CB2422" w:rsidRPr="005E1A50" w:rsidRDefault="00CB2422" w:rsidP="00CB2422">
      <w:pPr>
        <w:ind w:firstLine="708"/>
        <w:jc w:val="both"/>
        <w:rPr>
          <w:rFonts w:cs="Calibri"/>
          <w:sz w:val="28"/>
          <w:szCs w:val="28"/>
        </w:rPr>
      </w:pPr>
      <w:r w:rsidRPr="005E1A50">
        <w:rPr>
          <w:rFonts w:cs="Calibri"/>
          <w:sz w:val="28"/>
          <w:szCs w:val="28"/>
        </w:rPr>
        <w:t>Важную роль в своевременном доведения информации до жителей района играет размещение информационных стендов. Было отремонтировано 38 уличных стендов и установлено 6 новых современных информационных стендов. Так же было изготовлено 6 стендов по тематике: «Улицы района».</w:t>
      </w:r>
    </w:p>
    <w:p w:rsidR="00CB2422" w:rsidRPr="005E1A50" w:rsidRDefault="00CB2422" w:rsidP="00CB2422">
      <w:pPr>
        <w:ind w:firstLine="708"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В помещении районной управы размещены стенды по направлениям работы, содержащие необходимый информационный материал, освещающий актуальные темы о работе управы, приеме ее сотрудников, различную справочную информацию.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Каналом оперативной связи с населением по многим вопросам являются </w:t>
      </w:r>
      <w:r w:rsidRPr="005E1A50">
        <w:rPr>
          <w:rFonts w:eastAsia="Calibri" w:cs="Calibri"/>
          <w:b/>
          <w:sz w:val="28"/>
          <w:szCs w:val="28"/>
          <w:lang w:bidi="en-US"/>
        </w:rPr>
        <w:t>сеансы «горячей линии»,</w:t>
      </w:r>
      <w:r w:rsidRPr="005E1A50">
        <w:rPr>
          <w:rFonts w:eastAsia="Calibri" w:cs="Calibri"/>
          <w:sz w:val="28"/>
          <w:szCs w:val="28"/>
          <w:lang w:bidi="en-US"/>
        </w:rPr>
        <w:t xml:space="preserve"> которые проводятся в последний вторник месяца с 17.00 до 18.00. В 2013 году проведено </w:t>
      </w:r>
      <w:r w:rsidRPr="005E1A50">
        <w:rPr>
          <w:rFonts w:eastAsia="Calibri" w:cs="Calibri"/>
          <w:b/>
          <w:sz w:val="28"/>
          <w:szCs w:val="28"/>
          <w:lang w:bidi="en-US"/>
        </w:rPr>
        <w:t>12</w:t>
      </w:r>
      <w:r w:rsidRPr="005E1A50">
        <w:rPr>
          <w:rFonts w:eastAsia="Calibri" w:cs="Calibri"/>
          <w:sz w:val="28"/>
          <w:szCs w:val="28"/>
          <w:lang w:bidi="en-US"/>
        </w:rPr>
        <w:t xml:space="preserve"> «Горячих линий»  с участием руководителей структурных подразделений управы. В «живом» общении  с главой управы приняло участие более 100 жителей.</w:t>
      </w:r>
    </w:p>
    <w:p w:rsidR="00CB2422" w:rsidRPr="005E1A50" w:rsidRDefault="00CB2422" w:rsidP="00CB2422">
      <w:pPr>
        <w:ind w:firstLine="708"/>
        <w:jc w:val="both"/>
        <w:rPr>
          <w:sz w:val="28"/>
          <w:szCs w:val="28"/>
          <w:u w:val="single"/>
        </w:rPr>
      </w:pPr>
      <w:r w:rsidRPr="005E1A50">
        <w:rPr>
          <w:sz w:val="28"/>
          <w:szCs w:val="28"/>
        </w:rPr>
        <w:t xml:space="preserve">3. </w:t>
      </w:r>
      <w:r w:rsidRPr="005E1A50">
        <w:rPr>
          <w:sz w:val="28"/>
          <w:szCs w:val="28"/>
          <w:u w:val="single"/>
        </w:rPr>
        <w:t>Выступления главы управы в СМИ.</w:t>
      </w:r>
    </w:p>
    <w:p w:rsidR="00CB2422" w:rsidRPr="005E1A50" w:rsidRDefault="00CB2422" w:rsidP="00CB2422">
      <w:pPr>
        <w:jc w:val="both"/>
        <w:rPr>
          <w:rFonts w:cs="Calibri"/>
          <w:bCs/>
          <w:sz w:val="28"/>
          <w:szCs w:val="28"/>
        </w:rPr>
      </w:pPr>
      <w:r w:rsidRPr="005E1A50">
        <w:rPr>
          <w:rFonts w:cs="Calibri"/>
          <w:bCs/>
          <w:sz w:val="28"/>
          <w:szCs w:val="28"/>
        </w:rPr>
        <w:t>Районная газета является одним из основных каналов информирования населения района о работе органов власти.</w:t>
      </w:r>
    </w:p>
    <w:p w:rsidR="00CB2422" w:rsidRPr="005E1A50" w:rsidRDefault="00CB2422" w:rsidP="00CB2422">
      <w:pPr>
        <w:jc w:val="both"/>
        <w:rPr>
          <w:rFonts w:cs="Calibri"/>
          <w:bCs/>
          <w:sz w:val="28"/>
          <w:szCs w:val="28"/>
        </w:rPr>
      </w:pPr>
      <w:r w:rsidRPr="005E1A50">
        <w:rPr>
          <w:rFonts w:cs="Calibri"/>
          <w:bCs/>
          <w:sz w:val="28"/>
          <w:szCs w:val="28"/>
        </w:rPr>
        <w:lastRenderedPageBreak/>
        <w:tab/>
        <w:t>Формат газеты – А3, 4 полосы, полноцветная, тираж газеты - 49 000 тысяч экземпляров, выпущено 12 номеров районной газеты.</w:t>
      </w:r>
    </w:p>
    <w:p w:rsidR="00CB2422" w:rsidRPr="005E1A50" w:rsidRDefault="00CB2422" w:rsidP="00CB2422">
      <w:pPr>
        <w:ind w:firstLine="708"/>
        <w:jc w:val="both"/>
        <w:rPr>
          <w:rFonts w:cs="Calibri"/>
          <w:bCs/>
          <w:sz w:val="28"/>
          <w:szCs w:val="28"/>
        </w:rPr>
      </w:pPr>
      <w:r w:rsidRPr="005E1A50">
        <w:rPr>
          <w:rFonts w:cs="Calibri"/>
          <w:bCs/>
          <w:sz w:val="28"/>
          <w:szCs w:val="28"/>
        </w:rPr>
        <w:t>Районная газета «Вестник Северное Медведково» освещает события, происходившие в различных сферах жизни района Северное Медведково, дает актуальную и полезную информацию по вопросам жилищно-коммунального хозяйства, безопасности, социальной защите населения, сообщает о наиболее значимых мероприятиях культурной и спортивной жизни района.</w:t>
      </w:r>
    </w:p>
    <w:p w:rsidR="00CB2422" w:rsidRPr="005E1A50" w:rsidRDefault="00CB2422" w:rsidP="00CB2422">
      <w:pPr>
        <w:jc w:val="both"/>
        <w:rPr>
          <w:rFonts w:cs="Calibri"/>
          <w:bCs/>
          <w:sz w:val="28"/>
          <w:szCs w:val="28"/>
        </w:rPr>
      </w:pPr>
      <w:r w:rsidRPr="005E1A50">
        <w:rPr>
          <w:rFonts w:cs="Calibri"/>
          <w:b/>
          <w:bCs/>
          <w:sz w:val="28"/>
          <w:szCs w:val="28"/>
        </w:rPr>
        <w:tab/>
      </w:r>
      <w:r w:rsidRPr="005E1A50">
        <w:rPr>
          <w:rFonts w:cs="Calibri"/>
          <w:bCs/>
          <w:sz w:val="28"/>
          <w:szCs w:val="28"/>
        </w:rPr>
        <w:t xml:space="preserve">Газета активно участвует в информировании населения по подготовке и проведению различных общегосударственных и городских мероприятиях. Публикует на страницах газеты ответы на письма читателей. В газете опубликовано </w:t>
      </w:r>
      <w:r w:rsidRPr="005E1A50">
        <w:rPr>
          <w:rFonts w:cs="Calibri"/>
          <w:b/>
          <w:bCs/>
          <w:sz w:val="28"/>
          <w:szCs w:val="28"/>
        </w:rPr>
        <w:t>12</w:t>
      </w:r>
      <w:r w:rsidRPr="005E1A50">
        <w:rPr>
          <w:rFonts w:cs="Calibri"/>
          <w:bCs/>
          <w:sz w:val="28"/>
          <w:szCs w:val="28"/>
        </w:rPr>
        <w:t xml:space="preserve"> интервью с главой управы района, где обсуждаются наиболее острые и значимые для населения проблемы.</w:t>
      </w:r>
    </w:p>
    <w:p w:rsidR="00CB2422" w:rsidRPr="005E1A50" w:rsidRDefault="00CB2422" w:rsidP="00CB2422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E1A50">
        <w:rPr>
          <w:rFonts w:ascii="Times New Roman" w:hAnsi="Times New Roman" w:cs="Times New Roman"/>
          <w:sz w:val="28"/>
          <w:szCs w:val="28"/>
          <w:lang w:eastAsia="ru-RU"/>
        </w:rPr>
        <w:t xml:space="preserve">В течение  года интервью также даны таким печатным изданиям, как </w:t>
      </w:r>
      <w:r w:rsidRPr="005E1A50">
        <w:rPr>
          <w:rFonts w:ascii="Times New Roman" w:hAnsi="Times New Roman" w:cs="Times New Roman"/>
          <w:b/>
          <w:sz w:val="28"/>
          <w:szCs w:val="28"/>
          <w:lang w:eastAsia="ru-RU"/>
        </w:rPr>
        <w:t>«Ведомости», «Вечерняя Москва», «Звездный бульвар», «Московская правда», «Северное сияние», «Молодежная газета», а также в телеэфире  следующих каналов-«Вести Москва», «ЛайфНьюс», «Москва 24», в радиоэфире «Русской службы новостей»</w:t>
      </w:r>
    </w:p>
    <w:p w:rsidR="00CB2422" w:rsidRPr="005E1A50" w:rsidRDefault="00CB2422" w:rsidP="00CB2422">
      <w:pPr>
        <w:pStyle w:val="ac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CB2422" w:rsidRPr="005E1A50" w:rsidRDefault="00CB2422" w:rsidP="00CB2422">
      <w:pPr>
        <w:jc w:val="both"/>
        <w:rPr>
          <w:rFonts w:cs="Calibri"/>
          <w:bCs/>
          <w:sz w:val="28"/>
          <w:szCs w:val="28"/>
          <w:u w:val="single"/>
        </w:rPr>
      </w:pPr>
      <w:r w:rsidRPr="005E1A50">
        <w:rPr>
          <w:rFonts w:cs="Calibri"/>
          <w:bCs/>
          <w:sz w:val="28"/>
          <w:szCs w:val="28"/>
          <w:u w:val="single"/>
        </w:rPr>
        <w:t>4. Информация о сайте о новых средствах коммуникации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В последнее время у жителей района появляется все больше возможности пользоваться Интернетом. Управа имеет свой интернет портал </w:t>
      </w:r>
      <w:hyperlink r:id="rId6" w:history="1">
        <w:r w:rsidRPr="005E1A50">
          <w:rPr>
            <w:rFonts w:eastAsia="Calibri" w:cs="Calibri"/>
            <w:color w:val="0000FF"/>
            <w:sz w:val="28"/>
            <w:szCs w:val="28"/>
            <w:u w:val="single"/>
            <w:lang w:bidi="en-US"/>
          </w:rPr>
          <w:t>http://smedvedkovo.mos.ru/</w:t>
        </w:r>
      </w:hyperlink>
      <w:r w:rsidRPr="005E1A50">
        <w:rPr>
          <w:rFonts w:eastAsia="Calibri" w:cs="Calibri"/>
          <w:sz w:val="28"/>
          <w:szCs w:val="28"/>
          <w:lang w:bidi="en-US"/>
        </w:rPr>
        <w:t>. Для расширения зоны информирования населения на портале еженедельно обновляется информация о проводимых мероприятиях в районе.</w:t>
      </w:r>
      <w:r w:rsidRPr="005E1A50">
        <w:rPr>
          <w:rFonts w:cs="Calibri"/>
          <w:sz w:val="28"/>
          <w:szCs w:val="28"/>
        </w:rPr>
        <w:t xml:space="preserve"> </w:t>
      </w:r>
      <w:r w:rsidRPr="005E1A50">
        <w:rPr>
          <w:rFonts w:eastAsia="Calibri" w:cs="Calibri"/>
          <w:sz w:val="28"/>
          <w:szCs w:val="28"/>
          <w:lang w:bidi="en-US"/>
        </w:rPr>
        <w:t>В разделах портала размещена информация о районе, фото и видео материалы, электронная версия районной газеты, информация по основным направлениям деятельности управы, публикации прокуратуры, МЧС, других органов и организаций.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b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На портале существует раздел «Электронная приемная», позволяющий задать вопрос главе управы района. Поступившие обращения рассматриваются в сроки, установленные Федеральным Законом «О порядке рассмотрения обращений граждан РФ», ответ заявителю направляется на электронный адрес. Данная форма взаимодействия является на сегодняшний день самой актуальной и динамично развивающейся. Так же для общения с жителями района существуют новые средства коммуникаций </w:t>
      </w:r>
      <w:r w:rsidRPr="005E1A50">
        <w:rPr>
          <w:rFonts w:eastAsia="Calibri" w:cs="Calibri"/>
          <w:b/>
          <w:sz w:val="28"/>
          <w:szCs w:val="28"/>
          <w:lang w:bidi="en-US"/>
        </w:rPr>
        <w:t>аккаунты главы управы в социальных сетях twitter.com и facebook.com.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b/>
          <w:sz w:val="28"/>
          <w:szCs w:val="28"/>
          <w:lang w:bidi="en-US"/>
        </w:rPr>
      </w:pPr>
    </w:p>
    <w:p w:rsidR="00CB2422" w:rsidRPr="005E1A50" w:rsidRDefault="00CB2422" w:rsidP="00CB2422">
      <w:pPr>
        <w:jc w:val="both"/>
        <w:rPr>
          <w:rFonts w:cs="Calibri"/>
          <w:bCs/>
          <w:sz w:val="28"/>
          <w:szCs w:val="28"/>
          <w:u w:val="single"/>
        </w:rPr>
      </w:pPr>
      <w:r w:rsidRPr="005E1A50">
        <w:rPr>
          <w:rFonts w:cs="Calibri"/>
          <w:bCs/>
          <w:sz w:val="28"/>
          <w:szCs w:val="28"/>
          <w:u w:val="single"/>
        </w:rPr>
        <w:t>5. Работа с депутатами муниципального округа</w:t>
      </w:r>
    </w:p>
    <w:p w:rsidR="00CB2422" w:rsidRPr="005E1A50" w:rsidRDefault="00CB2422" w:rsidP="00CB2422">
      <w:pPr>
        <w:tabs>
          <w:tab w:val="left" w:pos="993"/>
        </w:tabs>
        <w:ind w:firstLine="709"/>
        <w:contextualSpacing/>
        <w:jc w:val="both"/>
        <w:rPr>
          <w:rFonts w:eastAsia="Calibri" w:cs="Calibri"/>
          <w:i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Глава управы принял участие в </w:t>
      </w:r>
      <w:r w:rsidRPr="005E1A50">
        <w:rPr>
          <w:rFonts w:eastAsia="Calibri" w:cs="Calibri"/>
          <w:b/>
          <w:sz w:val="28"/>
          <w:szCs w:val="28"/>
          <w:lang w:bidi="en-US"/>
        </w:rPr>
        <w:t>12</w:t>
      </w:r>
      <w:r w:rsidRPr="005E1A50">
        <w:rPr>
          <w:rFonts w:eastAsia="Calibri" w:cs="Calibri"/>
          <w:sz w:val="28"/>
          <w:szCs w:val="28"/>
          <w:lang w:bidi="en-US"/>
        </w:rPr>
        <w:t xml:space="preserve"> заседаниях Совета депутатов, а также в совместной работе комиссии по приемке  с выходом во дворы района. Одновременно  хотелось бы отметить слаженную и результативную работу по взаимодействию в решении важных вопросов с главой муниципального округа Тамарой Николаевной Денисовой, Еленой Ивановной Соколовой, Еленой Владимировной Судаковой, Ириной Владимировной Заседателевой</w:t>
      </w:r>
      <w:r w:rsidRPr="005E1A50">
        <w:rPr>
          <w:rFonts w:eastAsia="Calibri" w:cs="Calibri"/>
          <w:i/>
          <w:sz w:val="28"/>
          <w:szCs w:val="28"/>
          <w:lang w:bidi="en-US"/>
        </w:rPr>
        <w:t>.</w:t>
      </w:r>
    </w:p>
    <w:p w:rsidR="00CB2422" w:rsidRPr="005E1A50" w:rsidRDefault="00CB2422" w:rsidP="00CB2422">
      <w:pPr>
        <w:tabs>
          <w:tab w:val="left" w:pos="993"/>
        </w:tabs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lastRenderedPageBreak/>
        <w:t xml:space="preserve"> В 2013 году благодаря поддержке, депутатов, был принят закон, расширяющий полномочия местного самоуправления. Депутаты получили право выражать мнение людей и непосредственно участвовать в решении важнейших вопросов развития своего района, включая ремонт жилья, благоустройство дворов и парков и строительство объектов местного значения.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Депутаты местного самоуправления являются членами комиссий по приемке работ в сфере ремонта и благоустройства. Ни один объект, предназначенный для маломобильных групп граждан, не был принят в эксплуатацию без участия представителей общественных организаций инвалидов.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u w:val="single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6. </w:t>
      </w:r>
      <w:r w:rsidRPr="005E1A50">
        <w:rPr>
          <w:rFonts w:eastAsia="Calibri" w:cs="Calibri"/>
          <w:sz w:val="28"/>
          <w:szCs w:val="28"/>
          <w:u w:val="single"/>
          <w:lang w:bidi="en-US"/>
        </w:rPr>
        <w:t>Работа со старшими по домам.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b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Совместно с депутатами проведена работа со старшими по домам. В районе насчитывается 126 старших по домам, 504 старших по подъездам,  125 Советов многоквартирных домов. Во время проведения встреч, приема глава управы общался более, чем </w:t>
      </w:r>
      <w:r w:rsidRPr="005E1A50">
        <w:rPr>
          <w:rFonts w:eastAsia="Calibri" w:cs="Calibri"/>
          <w:b/>
          <w:sz w:val="28"/>
          <w:szCs w:val="28"/>
          <w:lang w:bidi="en-US"/>
        </w:rPr>
        <w:t xml:space="preserve">80 </w:t>
      </w:r>
      <w:r w:rsidRPr="005E1A50">
        <w:rPr>
          <w:rFonts w:eastAsia="Calibri"/>
          <w:b/>
          <w:sz w:val="28"/>
          <w:szCs w:val="28"/>
          <w:lang w:bidi="en-US"/>
        </w:rPr>
        <w:t>% представителей активного населения.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/>
          <w:sz w:val="28"/>
          <w:szCs w:val="28"/>
          <w:u w:val="single"/>
          <w:lang w:bidi="en-US"/>
        </w:rPr>
      </w:pPr>
      <w:r w:rsidRPr="005E1A50">
        <w:rPr>
          <w:rFonts w:eastAsia="Calibri"/>
          <w:sz w:val="28"/>
          <w:szCs w:val="28"/>
          <w:lang w:bidi="en-US"/>
        </w:rPr>
        <w:t xml:space="preserve">7. </w:t>
      </w:r>
      <w:r w:rsidRPr="005E1A50">
        <w:rPr>
          <w:rFonts w:eastAsia="Calibri"/>
          <w:sz w:val="28"/>
          <w:szCs w:val="28"/>
          <w:u w:val="single"/>
          <w:lang w:bidi="en-US"/>
        </w:rPr>
        <w:t>Работа Координационного совета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В целях дальнейшего развития и повышения эффективности взаимодействия общественных и иных негосударственных некоммерческих организаций с территориальными органами исполнительной власти, обеспечения активного гражданского участия в процессе формирования и осуществления социально-экономической политики в районе работал Координационный совет по взаимодействию с органами местного самоуправления, на заседаниях которого рассматриваются актуальные вопросы жизнедеятельности  района, формируется экспертная оценка реализуемым на его территории Программам Правительства Москвы. 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Проведено </w:t>
      </w:r>
      <w:r w:rsidRPr="005E1A50">
        <w:rPr>
          <w:rFonts w:eastAsia="Calibri" w:cs="Calibri"/>
          <w:b/>
          <w:sz w:val="28"/>
          <w:szCs w:val="28"/>
          <w:lang w:bidi="en-US"/>
        </w:rPr>
        <w:t>12 з</w:t>
      </w:r>
      <w:r w:rsidRPr="005E1A50">
        <w:rPr>
          <w:rFonts w:eastAsia="Calibri" w:cs="Calibri"/>
          <w:sz w:val="28"/>
          <w:szCs w:val="28"/>
          <w:lang w:bidi="en-US"/>
        </w:rPr>
        <w:t xml:space="preserve">аседаний, рассмотрено </w:t>
      </w:r>
      <w:r w:rsidRPr="005E1A50">
        <w:rPr>
          <w:rFonts w:eastAsia="Calibri" w:cs="Calibri"/>
          <w:b/>
          <w:sz w:val="28"/>
          <w:szCs w:val="28"/>
          <w:lang w:bidi="en-US"/>
        </w:rPr>
        <w:t>32</w:t>
      </w:r>
      <w:r w:rsidRPr="005E1A50">
        <w:rPr>
          <w:rFonts w:eastAsia="Calibri" w:cs="Calibri"/>
          <w:sz w:val="28"/>
          <w:szCs w:val="28"/>
          <w:lang w:bidi="en-US"/>
        </w:rPr>
        <w:t xml:space="preserve"> вопроса по разным направлениям деятельности.</w:t>
      </w:r>
    </w:p>
    <w:p w:rsidR="00CB2422" w:rsidRPr="005E1A50" w:rsidRDefault="00CB2422" w:rsidP="00CB2422">
      <w:pPr>
        <w:ind w:firstLine="709"/>
        <w:contextualSpacing/>
        <w:jc w:val="both"/>
        <w:rPr>
          <w:sz w:val="28"/>
          <w:szCs w:val="28"/>
          <w:u w:val="single"/>
        </w:rPr>
      </w:pPr>
      <w:r w:rsidRPr="005E1A50">
        <w:rPr>
          <w:sz w:val="28"/>
          <w:szCs w:val="28"/>
          <w:u w:val="single"/>
        </w:rPr>
        <w:t>8. Проведение публичных слушаний</w:t>
      </w:r>
    </w:p>
    <w:p w:rsidR="00CB2422" w:rsidRPr="005E1A50" w:rsidRDefault="00CB2422" w:rsidP="00CB2422">
      <w:pPr>
        <w:ind w:firstLine="708"/>
        <w:jc w:val="both"/>
        <w:rPr>
          <w:rFonts w:cs="Calibri"/>
          <w:bCs/>
          <w:sz w:val="28"/>
          <w:szCs w:val="28"/>
        </w:rPr>
      </w:pPr>
      <w:r w:rsidRPr="005E1A50">
        <w:rPr>
          <w:sz w:val="28"/>
          <w:szCs w:val="28"/>
        </w:rPr>
        <w:t xml:space="preserve">Одним из важнейших инструментов организации взаимодействия с институтами гражданского общества и получения обратной связи от населения является процедура публичных слушаний, предусмотренная действующим законодательством. Управой района были проведены публичные слушания по проекту градостроительного плана земельного участка на объект: Физкультурно-оздоровительного комплекса по адресу: улица Грекова, владение 4 района Северное Медведково. В соответствии с заключением окружной комиссии публичные слушания проведены в соответствии с действующим градостроительным законодательством. В связи с отрицательным мнением жителей утверждение проекта градостроительного плана земельного участка с обосновывающими материалами на размещение ФОКа с бассейном было признано преждевременным. 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 Завершая разговор об основных результатах деятельности управы района, хотел бы подчеркнуть, что во всех отраслях деятельности, работа </w:t>
      </w:r>
      <w:r w:rsidRPr="005E1A50">
        <w:rPr>
          <w:rFonts w:eastAsia="Calibri" w:cs="Calibri"/>
          <w:sz w:val="28"/>
          <w:szCs w:val="28"/>
          <w:lang w:bidi="en-US"/>
        </w:rPr>
        <w:lastRenderedPageBreak/>
        <w:t>управы направлена на реализацию планов приоритетных направлений, выбранных нашим городом и Северо-Восточным административным округом, нацеленных на улучшение жизни москвичей.</w:t>
      </w:r>
    </w:p>
    <w:p w:rsidR="00CB2422" w:rsidRPr="005E1A50" w:rsidRDefault="00CB2422" w:rsidP="00CB2422">
      <w:pPr>
        <w:ind w:firstLine="709"/>
        <w:contextualSpacing/>
        <w:jc w:val="both"/>
        <w:rPr>
          <w:rFonts w:eastAsia="Calibri" w:cs="Calibri"/>
          <w:sz w:val="28"/>
          <w:szCs w:val="28"/>
          <w:lang w:bidi="en-US"/>
        </w:rPr>
      </w:pPr>
      <w:r w:rsidRPr="005E1A50">
        <w:rPr>
          <w:rFonts w:eastAsia="Calibri" w:cs="Calibri"/>
          <w:sz w:val="28"/>
          <w:szCs w:val="28"/>
          <w:lang w:bidi="en-US"/>
        </w:rPr>
        <w:t xml:space="preserve"> </w:t>
      </w:r>
    </w:p>
    <w:p w:rsidR="0014341D" w:rsidRPr="0014341D" w:rsidRDefault="0014341D" w:rsidP="0014341D">
      <w:pPr>
        <w:ind w:firstLine="708"/>
      </w:pPr>
    </w:p>
    <w:sectPr w:rsidR="0014341D" w:rsidRPr="0014341D" w:rsidSect="001653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91B70"/>
    <w:multiLevelType w:val="hybridMultilevel"/>
    <w:tmpl w:val="A760A1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3C24774"/>
    <w:multiLevelType w:val="hybridMultilevel"/>
    <w:tmpl w:val="AB485FC2"/>
    <w:lvl w:ilvl="0" w:tplc="A9280900">
      <w:start w:val="1"/>
      <w:numFmt w:val="decimal"/>
      <w:lvlText w:val="%1."/>
      <w:lvlJc w:val="left"/>
      <w:pPr>
        <w:ind w:left="212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4A847F55"/>
    <w:multiLevelType w:val="multilevel"/>
    <w:tmpl w:val="790065D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2E1D5E"/>
    <w:rsid w:val="00030007"/>
    <w:rsid w:val="00054263"/>
    <w:rsid w:val="000F4DE3"/>
    <w:rsid w:val="00113E8D"/>
    <w:rsid w:val="0014341D"/>
    <w:rsid w:val="001653BC"/>
    <w:rsid w:val="00197ACE"/>
    <w:rsid w:val="001B6FD2"/>
    <w:rsid w:val="002220C5"/>
    <w:rsid w:val="00250879"/>
    <w:rsid w:val="002B4414"/>
    <w:rsid w:val="002E1D5E"/>
    <w:rsid w:val="00325620"/>
    <w:rsid w:val="0034207C"/>
    <w:rsid w:val="00371A7A"/>
    <w:rsid w:val="00496B9D"/>
    <w:rsid w:val="004A562F"/>
    <w:rsid w:val="004B327B"/>
    <w:rsid w:val="004E6083"/>
    <w:rsid w:val="005136F3"/>
    <w:rsid w:val="00534AE1"/>
    <w:rsid w:val="00554772"/>
    <w:rsid w:val="005943CE"/>
    <w:rsid w:val="005A67DD"/>
    <w:rsid w:val="0064409F"/>
    <w:rsid w:val="00666031"/>
    <w:rsid w:val="0068532C"/>
    <w:rsid w:val="007F32C2"/>
    <w:rsid w:val="00840A95"/>
    <w:rsid w:val="00847AE2"/>
    <w:rsid w:val="009905CF"/>
    <w:rsid w:val="009F6292"/>
    <w:rsid w:val="009F678D"/>
    <w:rsid w:val="00A06C39"/>
    <w:rsid w:val="00AF2021"/>
    <w:rsid w:val="00B34C42"/>
    <w:rsid w:val="00B61FA9"/>
    <w:rsid w:val="00B64D51"/>
    <w:rsid w:val="00C06367"/>
    <w:rsid w:val="00CB2422"/>
    <w:rsid w:val="00CC7403"/>
    <w:rsid w:val="00D044C0"/>
    <w:rsid w:val="00D83C46"/>
    <w:rsid w:val="00D97101"/>
    <w:rsid w:val="00EC5418"/>
    <w:rsid w:val="00EF6607"/>
    <w:rsid w:val="00FF4C05"/>
    <w:rsid w:val="00FF6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AEF8E3-A8BF-4CF8-9D56-F718068F7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1D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2E1D5E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E1D5E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9F6292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9F6292"/>
    <w:pPr>
      <w:spacing w:after="160" w:line="240" w:lineRule="exact"/>
    </w:pPr>
    <w:rPr>
      <w:rFonts w:eastAsia="Calibri"/>
      <w:sz w:val="20"/>
      <w:szCs w:val="20"/>
      <w:lang w:eastAsia="zh-CN"/>
    </w:rPr>
  </w:style>
  <w:style w:type="paragraph" w:styleId="a7">
    <w:name w:val="List Paragraph"/>
    <w:basedOn w:val="a"/>
    <w:uiPriority w:val="34"/>
    <w:qFormat/>
    <w:rsid w:val="00143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8">
    <w:name w:val="Normal (Web)"/>
    <w:basedOn w:val="a"/>
    <w:uiPriority w:val="99"/>
    <w:rsid w:val="0014341D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FF4C05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F4C05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b">
    <w:name w:val="Стиль"/>
    <w:rsid w:val="00CB242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No Spacing"/>
    <w:uiPriority w:val="1"/>
    <w:qFormat/>
    <w:rsid w:val="00CB24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medvedkovo.mo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D5176B-2424-4504-88F2-4C761E86FC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6470</Words>
  <Characters>36883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43267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hp</cp:lastModifiedBy>
  <cp:revision>47</cp:revision>
  <cp:lastPrinted>2014-03-26T06:18:00Z</cp:lastPrinted>
  <dcterms:created xsi:type="dcterms:W3CDTF">2013-01-15T11:39:00Z</dcterms:created>
  <dcterms:modified xsi:type="dcterms:W3CDTF">2014-03-28T07:25:00Z</dcterms:modified>
</cp:coreProperties>
</file>